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366"/>
          <w:sz w:val="56"/>
        </w:rPr>
        <w:t>System Architecture Document</w:t>
      </w:r>
    </w:p>
    <w:p>
      <w:pPr>
        <w:jc w:val="center"/>
      </w:pPr>
      <w:r>
        <w:rPr>
          <w:rFonts w:ascii="Calibri" w:hAnsi="Calibri"/>
          <w:color w:val="666666"/>
          <w:sz w:val="32"/>
        </w:rPr>
        <w:t>Azani Internet Service Provider Information System</w:t>
      </w:r>
    </w:p>
    <w:p/>
    <w:p>
      <w:pPr>
        <w:jc w:val="center"/>
      </w:pPr>
      <w:r>
        <w:rPr>
          <w:rFonts w:ascii="Calibri" w:hAnsi="Calibri"/>
          <w:sz w:val="24"/>
        </w:rPr>
        <w:t>Prepared by: Derrick (Developer)</w:t>
      </w:r>
    </w:p>
    <w:p>
      <w:pPr>
        <w:jc w:val="center"/>
      </w:pPr>
      <w:r>
        <w:rPr>
          <w:rFonts w:ascii="Calibri" w:hAnsi="Calibri"/>
          <w:sz w:val="24"/>
        </w:rPr>
        <w:t>Date: March 2026</w:t>
      </w:r>
    </w:p>
    <w:p>
      <w:r>
        <w:br w:type="page"/>
      </w:r>
    </w:p>
    <w:p>
      <w:pPr>
        <w:pStyle w:val="Heading1"/>
      </w:pPr>
      <w:r>
        <w:t>System Architecture Document</w:t>
      </w:r>
    </w:p>
    <w:p>
      <w:r>
        <w:t>Project: Azani ISP Information System</w:t>
      </w:r>
    </w:p>
    <w:p>
      <w:r>
        <w:t>Author: Derrick</w:t>
      </w:r>
    </w:p>
    <w:p>
      <w:r>
        <w:t>Date: March 2026</w:t>
      </w:r>
    </w:p>
    <w:p>
      <w:r>
        <w:t>Version: 1.0</w:t>
      </w:r>
    </w:p>
    <w:p>
      <w:pPr>
        <w:pStyle w:val="Heading2"/>
      </w:pPr>
      <w:r>
        <w:t>1. Introduction</w:t>
      </w:r>
    </w:p>
    <w:p>
      <w:r>
        <w:t>This document describes the system architecture of the Azani ISP Information System. It outlines the key components, their interactions, the technologies used, and the overall design decisions that guide the system's structure. The architecture is designed to support efficient management of ISP operations including institution registration, payment processing, bandwidth management, infrastructure tracking, and report generation.</w:t>
      </w:r>
    </w:p>
    <w:p>
      <w:pPr>
        <w:pStyle w:val="Heading2"/>
      </w:pPr>
      <w:r>
        <w:t>2. Architecture Style — Three-Tier Architecture</w:t>
      </w:r>
    </w:p>
    <w:p>
      <w:r>
        <w:t>The Azani ISP Information System follows a Three-Tier Architecture, separating concerns into three distinct layers: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Layer</w:t>
            </w:r>
          </w:p>
        </w:tc>
        <w:tc>
          <w:tcPr>
            <w:tcW w:type="dxa" w:w="2880"/>
            <w:shd w:fill="003366" w:val="clear"/>
          </w:tcPr>
          <w:p>
            <w:r>
              <w:rPr>
                <w:b/>
                <w:color w:val="FFFFFF"/>
                <w:sz w:val="20"/>
              </w:rPr>
            </w:r>
            <w:r>
              <w:rPr>
                <w:rFonts w:ascii="Calibri" w:hAnsi="Calibri"/>
                <w:b/>
                <w:color w:val="FFFFFF"/>
                <w:sz w:val="20"/>
              </w:rPr>
              <w:t>Role</w:t>
            </w:r>
          </w:p>
        </w:tc>
        <w:tc>
          <w:tcPr>
            <w:tcW w:type="dxa" w:w="2880"/>
            <w:shd w:fill="003366" w:val="clear"/>
          </w:tcPr>
          <w:p>
            <w:r>
              <w:rPr>
                <w:b/>
                <w:color w:val="FFFFFF"/>
                <w:sz w:val="20"/>
              </w:rPr>
            </w:r>
            <w:r>
              <w:rPr>
                <w:rFonts w:ascii="Calibri" w:hAnsi="Calibri"/>
                <w:b/>
                <w:color w:val="FFFFFF"/>
                <w:sz w:val="20"/>
              </w:rPr>
              <w:t>Technologies</w:t>
            </w:r>
          </w:p>
        </w:tc>
      </w:tr>
      <w:tr>
        <w:tc>
          <w:tcPr>
            <w:tcW w:type="dxa" w:w="2880"/>
          </w:tcPr>
          <w:p>
            <w:r/>
            <w:r>
              <w:rPr>
                <w:rFonts w:ascii="Calibri" w:hAnsi="Calibri"/>
                <w:sz w:val="20"/>
              </w:rPr>
              <w:t>Presentation Layer (Frontend)</w:t>
            </w:r>
          </w:p>
        </w:tc>
        <w:tc>
          <w:tcPr>
            <w:tcW w:type="dxa" w:w="2880"/>
          </w:tcPr>
          <w:p>
            <w:r/>
            <w:r>
              <w:rPr>
                <w:rFonts w:ascii="Calibri" w:hAnsi="Calibri"/>
                <w:sz w:val="20"/>
              </w:rPr>
              <w:t>User interface for data entry, navigation, and viewing reports</w:t>
            </w:r>
          </w:p>
        </w:tc>
        <w:tc>
          <w:tcPr>
            <w:tcW w:type="dxa" w:w="2880"/>
          </w:tcPr>
          <w:p>
            <w:r/>
            <w:r>
              <w:rPr>
                <w:rFonts w:ascii="Calibri" w:hAnsi="Calibri"/>
                <w:sz w:val="20"/>
              </w:rPr>
              <w:t>HTML5, CSS3, JavaScript, EJS</w:t>
            </w:r>
          </w:p>
        </w:tc>
      </w:tr>
      <w:tr>
        <w:tc>
          <w:tcPr>
            <w:tcW w:type="dxa" w:w="2880"/>
          </w:tcPr>
          <w:p>
            <w:r/>
            <w:r>
              <w:rPr>
                <w:rFonts w:ascii="Calibri" w:hAnsi="Calibri"/>
                <w:sz w:val="20"/>
              </w:rPr>
              <w:t>Application Layer (Backend)</w:t>
            </w:r>
          </w:p>
        </w:tc>
        <w:tc>
          <w:tcPr>
            <w:tcW w:type="dxa" w:w="2880"/>
          </w:tcPr>
          <w:p>
            <w:r/>
            <w:r>
              <w:rPr>
                <w:rFonts w:ascii="Calibri" w:hAnsi="Calibri"/>
                <w:sz w:val="20"/>
              </w:rPr>
              <w:t>Business logic, validation rules, computations, and API routing</w:t>
            </w:r>
          </w:p>
        </w:tc>
        <w:tc>
          <w:tcPr>
            <w:tcW w:type="dxa" w:w="2880"/>
          </w:tcPr>
          <w:p>
            <w:r/>
            <w:r>
              <w:rPr>
                <w:rFonts w:ascii="Calibri" w:hAnsi="Calibri"/>
                <w:sz w:val="20"/>
              </w:rPr>
              <w:t>Node.js, Express.js</w:t>
            </w:r>
          </w:p>
        </w:tc>
      </w:tr>
      <w:tr>
        <w:tc>
          <w:tcPr>
            <w:tcW w:type="dxa" w:w="2880"/>
          </w:tcPr>
          <w:p>
            <w:r/>
            <w:r>
              <w:rPr>
                <w:rFonts w:ascii="Calibri" w:hAnsi="Calibri"/>
                <w:sz w:val="20"/>
              </w:rPr>
              <w:t>Data Layer (Database)</w:t>
            </w:r>
          </w:p>
        </w:tc>
        <w:tc>
          <w:tcPr>
            <w:tcW w:type="dxa" w:w="2880"/>
          </w:tcPr>
          <w:p>
            <w:r/>
            <w:r>
              <w:rPr>
                <w:rFonts w:ascii="Calibri" w:hAnsi="Calibri"/>
                <w:sz w:val="20"/>
              </w:rPr>
              <w:t>Persistent storage of all system data</w:t>
            </w:r>
          </w:p>
        </w:tc>
        <w:tc>
          <w:tcPr>
            <w:tcW w:type="dxa" w:w="2880"/>
          </w:tcPr>
          <w:p>
            <w:r/>
            <w:r>
              <w:rPr>
                <w:rFonts w:ascii="Calibri" w:hAnsi="Calibri"/>
                <w:sz w:val="20"/>
              </w:rPr>
              <w:t>MySQL 8.0</w:t>
            </w:r>
          </w:p>
        </w:tc>
      </w:tr>
    </w:tbl>
    <w:p/>
    <w:p>
      <w:r>
        <w:t>This separation ensures modularity, maintainability, and the ability to modify or scale each layer independently.</w:t>
      </w:r>
    </w:p>
    <w:p>
      <w:pPr>
        <w:pStyle w:val="Heading2"/>
      </w:pPr>
      <w:r>
        <w:t>3. Component Details</w:t>
      </w:r>
    </w:p>
    <w:p>
      <w:pPr>
        <w:pStyle w:val="Heading3"/>
      </w:pPr>
      <w:r>
        <w:t>3A. Presentation Layer (Frontend)</w:t>
      </w:r>
    </w:p>
    <w:p>
      <w:r>
        <w:t>Technologies: HTML5, CSS3, JavaScript, EJS Templating Engine</w:t>
      </w:r>
    </w:p>
    <w:p>
      <w:r>
        <w:rPr>
          <w:b/>
        </w:rPr>
        <w:t>Features:</w:t>
      </w:r>
    </w:p>
    <w:p>
      <w:pPr>
        <w:pStyle w:val="ListBullet"/>
      </w:pPr>
      <w:r>
        <w:t>Responsive web pages for data entry and management</w:t>
      </w:r>
    </w:p>
    <w:p>
      <w:pPr>
        <w:pStyle w:val="ListBullet"/>
      </w:pPr>
      <w:r>
        <w:t>Dynamic form rendering for institution registration, payments, and upgrades</w:t>
      </w:r>
    </w:p>
    <w:p>
      <w:pPr>
        <w:pStyle w:val="ListBullet"/>
      </w:pPr>
      <w:r>
        <w:t>EJS templates for server-side rendering of views</w:t>
      </w:r>
    </w:p>
    <w:p>
      <w:pPr>
        <w:pStyle w:val="ListBullet"/>
      </w:pPr>
      <w:r>
        <w:t>Client-side validation for immediate user feedback</w:t>
      </w:r>
    </w:p>
    <w:p>
      <w:pPr>
        <w:pStyle w:val="ListBullet"/>
      </w:pPr>
      <w:r>
        <w:t>Dashboard views for administrators with summary statistics</w:t>
      </w:r>
    </w:p>
    <w:p>
      <w:pPr>
        <w:pStyle w:val="ListBullet"/>
      </w:pPr>
      <w:r>
        <w:t>Report display pages with tabular and formatted output</w:t>
      </w:r>
    </w:p>
    <w:p>
      <w:pPr>
        <w:pStyle w:val="ListBullet"/>
      </w:pPr>
      <w:r>
        <w:t>Navigation menus for intuitive access to all system modules</w:t>
      </w:r>
    </w:p>
    <w:p>
      <w:pPr>
        <w:pStyle w:val="ListBullet"/>
      </w:pPr>
      <w:r>
        <w:t>Alert and notification messages for user actions (success, error, warning)</w:t>
      </w:r>
    </w:p>
    <w:p>
      <w:pPr>
        <w:pStyle w:val="Heading3"/>
      </w:pPr>
      <w:r>
        <w:t>3B. Application Layer (Backend)</w:t>
      </w:r>
    </w:p>
    <w:p>
      <w:r>
        <w:t>Technologies: Node.js, Express.js</w:t>
      </w:r>
    </w:p>
    <w:p>
      <w:r>
        <w:rPr>
          <w:b/>
        </w:rPr>
        <w:t>Features:</w:t>
      </w:r>
    </w:p>
    <w:p>
      <w:pPr>
        <w:pStyle w:val="ListBullet"/>
      </w:pPr>
      <w:r>
        <w:t>RESTful route handling for all CRUD operations</w:t>
      </w:r>
    </w:p>
    <w:p>
      <w:pPr>
        <w:pStyle w:val="ListBullet"/>
      </w:pPr>
      <w:r>
        <w:t>Business logic enforcement (e.g., fine calculations, discount rules)</w:t>
      </w:r>
    </w:p>
    <w:p>
      <w:pPr>
        <w:pStyle w:val="ListBullet"/>
      </w:pPr>
      <w:r>
        <w:t>Middleware for authentication and session management</w:t>
      </w:r>
    </w:p>
    <w:p>
      <w:pPr>
        <w:pStyle w:val="ListBullet"/>
      </w:pPr>
      <w:r>
        <w:t>Input validation and sanitization before database operations</w:t>
      </w:r>
    </w:p>
    <w:p>
      <w:pPr>
        <w:pStyle w:val="ListBullet"/>
      </w:pPr>
      <w:r>
        <w:t>Controller functions organized by module (institutions, payments, bandwidth, infrastructure)</w:t>
      </w:r>
    </w:p>
    <w:p>
      <w:pPr>
        <w:pStyle w:val="ListBullet"/>
      </w:pPr>
      <w:r>
        <w:t>Error handling middleware for consistent error responses</w:t>
      </w:r>
    </w:p>
    <w:p>
      <w:pPr>
        <w:pStyle w:val="ListBullet"/>
      </w:pPr>
      <w:r>
        <w:t>Database connection pooling for efficient resource usage</w:t>
      </w:r>
    </w:p>
    <w:p>
      <w:pPr>
        <w:pStyle w:val="ListBullet"/>
      </w:pPr>
      <w:r>
        <w:t>Environment-based configuration for development and production</w:t>
      </w:r>
    </w:p>
    <w:p>
      <w:pPr>
        <w:pStyle w:val="Heading3"/>
      </w:pPr>
      <w:r>
        <w:t>3C. Data Layer (Database)</w:t>
      </w:r>
    </w:p>
    <w:p>
      <w:r>
        <w:t>Technologies: MySQL 8.0</w:t>
      </w:r>
    </w:p>
    <w:p>
      <w:r>
        <w:rPr>
          <w:b/>
        </w:rPr>
        <w:t>Features:</w:t>
      </w:r>
    </w:p>
    <w:p>
      <w:pPr>
        <w:pStyle w:val="ListBullet"/>
      </w:pPr>
      <w:r>
        <w:t>Relational schema with normalized tables for institutions, payments, bandwidth plans, and infrastructure</w:t>
      </w:r>
    </w:p>
    <w:p>
      <w:pPr>
        <w:pStyle w:val="ListBullet"/>
      </w:pPr>
      <w:r>
        <w:t>Foreign key constraints to maintain referential integrity</w:t>
      </w:r>
    </w:p>
    <w:p>
      <w:pPr>
        <w:pStyle w:val="ListBullet"/>
      </w:pPr>
      <w:r>
        <w:t>Stored procedures and triggers for automated business logic (e.g., fine application)</w:t>
      </w:r>
    </w:p>
    <w:p>
      <w:pPr>
        <w:pStyle w:val="ListBullet"/>
      </w:pPr>
      <w:r>
        <w:t>Indexes on frequently queried columns for performance optimization</w:t>
      </w:r>
    </w:p>
    <w:p>
      <w:pPr>
        <w:pStyle w:val="ListBullet"/>
      </w:pPr>
      <w:r>
        <w:t>Support for transactions to ensure data consistency</w:t>
      </w:r>
    </w:p>
    <w:p>
      <w:pPr>
        <w:pStyle w:val="ListBullet"/>
      </w:pPr>
      <w:r>
        <w:t>Backup and restore capabilities for data protection</w:t>
      </w:r>
    </w:p>
    <w:p>
      <w:pPr>
        <w:pStyle w:val="ListBullet"/>
      </w:pPr>
      <w:r>
        <w:t>Views for commonly used report queries</w:t>
      </w:r>
    </w:p>
    <w:p>
      <w:pPr>
        <w:pStyle w:val="ListBullet"/>
      </w:pPr>
      <w:r>
        <w:t>Audit fields (created_at, updated_at) on all tables for traceability</w:t>
      </w:r>
    </w:p>
    <w:p>
      <w:pPr>
        <w:pStyle w:val="Heading2"/>
      </w:pPr>
      <w:r>
        <w:t>4. Data Flow</w:t>
      </w:r>
    </w:p>
    <w:p>
      <w:r>
        <w:t>The following steps describe the typical data flow through the system:</w:t>
      </w:r>
    </w:p>
    <w:p>
      <w:pPr>
        <w:pStyle w:val="ListNumber"/>
      </w:pPr>
      <w:r>
        <w:t>User Action — The user (Institution or Admin) interacts with the frontend by filling a form or clicking a button.</w:t>
      </w:r>
    </w:p>
    <w:p>
      <w:pPr>
        <w:pStyle w:val="ListNumber"/>
      </w:pPr>
      <w:r>
        <w:t>HTTP Request — The browser sends an HTTP request (GET, POST, PUT, DELETE) to the Express.js backend server.</w:t>
      </w:r>
    </w:p>
    <w:p>
      <w:pPr>
        <w:pStyle w:val="ListNumber"/>
      </w:pPr>
      <w:r>
        <w:t>Route Handling — Express routes the request to the appropriate controller based on the URL and HTTP method.</w:t>
      </w:r>
    </w:p>
    <w:p>
      <w:pPr>
        <w:pStyle w:val="ListNumber"/>
      </w:pPr>
      <w:r>
        <w:t>Business Logic — The controller applies business rules, validates input, and performs any necessary computations (e.g., calculating fines, applying discounts).</w:t>
      </w:r>
    </w:p>
    <w:p>
      <w:pPr>
        <w:pStyle w:val="ListNumber"/>
      </w:pPr>
      <w:r>
        <w:t>Database Query — The controller executes SQL queries against the MySQL database to read or write data.</w:t>
      </w:r>
    </w:p>
    <w:p>
      <w:pPr>
        <w:pStyle w:val="ListNumber"/>
      </w:pPr>
      <w:r>
        <w:t>Database Response — MySQL returns the query results (rows, confirmation, or error) to the controller.</w:t>
      </w:r>
    </w:p>
    <w:p>
      <w:pPr>
        <w:pStyle w:val="ListNumber"/>
      </w:pPr>
      <w:r>
        <w:t>Response Rendering — The controller passes the data to an EJS template, which renders the HTML page.</w:t>
      </w:r>
    </w:p>
    <w:p>
      <w:pPr>
        <w:pStyle w:val="ListNumber"/>
      </w:pPr>
      <w:r>
        <w:t>HTTP Response — The rendered HTML is sent back to the browser as an HTTP response.</w:t>
      </w:r>
    </w:p>
    <w:p>
      <w:pPr>
        <w:pStyle w:val="ListNumber"/>
      </w:pPr>
      <w:r>
        <w:t>Display — The browser displays the updated page to the user with the relevant data or confirmation message.</w:t>
      </w:r>
    </w:p>
    <w:p>
      <w:pPr>
        <w:pStyle w:val="Heading2"/>
      </w:pPr>
      <w:r>
        <w:t>5. Security Considerations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320"/>
        <w:gridCol w:w="4320"/>
      </w:tblGrid>
      <w:tr>
        <w:tc>
          <w:tcPr>
            <w:tcW w:type="dxa" w:w="4320"/>
            <w:shd w:fill="003366" w:val="clear"/>
          </w:tcPr>
          <w:p>
            <w:r>
              <w:rPr>
                <w:b/>
                <w:color w:val="FFFFFF"/>
                <w:sz w:val="20"/>
              </w:rPr>
            </w:r>
            <w:r>
              <w:rPr>
                <w:rFonts w:ascii="Calibri" w:hAnsi="Calibri"/>
                <w:b/>
                <w:color w:val="FFFFFF"/>
                <w:sz w:val="20"/>
              </w:rPr>
              <w:t>Area</w:t>
            </w:r>
          </w:p>
        </w:tc>
        <w:tc>
          <w:tcPr>
            <w:tcW w:type="dxa" w:w="4320"/>
            <w:shd w:fill="003366" w:val="clear"/>
          </w:tcPr>
          <w:p>
            <w:r>
              <w:rPr>
                <w:b/>
                <w:color w:val="FFFFFF"/>
                <w:sz w:val="20"/>
              </w:rPr>
            </w:r>
            <w:r>
              <w:rPr>
                <w:rFonts w:ascii="Calibri" w:hAnsi="Calibri"/>
                <w:b/>
                <w:color w:val="FFFFFF"/>
                <w:sz w:val="20"/>
              </w:rPr>
              <w:t>Implementation</w:t>
            </w:r>
          </w:p>
        </w:tc>
      </w:tr>
      <w:tr>
        <w:tc>
          <w:tcPr>
            <w:tcW w:type="dxa" w:w="4320"/>
          </w:tcPr>
          <w:p>
            <w:r/>
            <w:r>
              <w:rPr>
                <w:rFonts w:ascii="Calibri" w:hAnsi="Calibri"/>
                <w:sz w:val="20"/>
              </w:rPr>
              <w:t>Authentication</w:t>
            </w:r>
          </w:p>
        </w:tc>
        <w:tc>
          <w:tcPr>
            <w:tcW w:type="dxa" w:w="4320"/>
          </w:tcPr>
          <w:p>
            <w:r/>
            <w:r>
              <w:rPr>
                <w:rFonts w:ascii="Calibri" w:hAnsi="Calibri"/>
                <w:sz w:val="20"/>
              </w:rPr>
              <w:t>Session-based authentication with secure login/logout functionality</w:t>
            </w:r>
          </w:p>
        </w:tc>
      </w:tr>
      <w:tr>
        <w:tc>
          <w:tcPr>
            <w:tcW w:type="dxa" w:w="4320"/>
          </w:tcPr>
          <w:p>
            <w:r/>
            <w:r>
              <w:rPr>
                <w:rFonts w:ascii="Calibri" w:hAnsi="Calibri"/>
                <w:sz w:val="20"/>
              </w:rPr>
              <w:t>Role-Based Access Control (RBAC)</w:t>
            </w:r>
          </w:p>
        </w:tc>
        <w:tc>
          <w:tcPr>
            <w:tcW w:type="dxa" w:w="4320"/>
          </w:tcPr>
          <w:p>
            <w:r/>
            <w:r>
              <w:rPr>
                <w:rFonts w:ascii="Calibri" w:hAnsi="Calibri"/>
                <w:sz w:val="20"/>
              </w:rPr>
              <w:t>Different access levels for Admins and Institutions, restricting actions based on role</w:t>
            </w:r>
          </w:p>
        </w:tc>
      </w:tr>
      <w:tr>
        <w:tc>
          <w:tcPr>
            <w:tcW w:type="dxa" w:w="4320"/>
          </w:tcPr>
          <w:p>
            <w:r/>
            <w:r>
              <w:rPr>
                <w:rFonts w:ascii="Calibri" w:hAnsi="Calibri"/>
                <w:sz w:val="20"/>
              </w:rPr>
              <w:t>Input Validation</w:t>
            </w:r>
          </w:p>
        </w:tc>
        <w:tc>
          <w:tcPr>
            <w:tcW w:type="dxa" w:w="4320"/>
          </w:tcPr>
          <w:p>
            <w:r/>
            <w:r>
              <w:rPr>
                <w:rFonts w:ascii="Calibri" w:hAnsi="Calibri"/>
                <w:sz w:val="20"/>
              </w:rPr>
              <w:t>Server-side validation of all user inputs to prevent malformed or malicious data</w:t>
            </w:r>
          </w:p>
        </w:tc>
      </w:tr>
      <w:tr>
        <w:tc>
          <w:tcPr>
            <w:tcW w:type="dxa" w:w="4320"/>
          </w:tcPr>
          <w:p>
            <w:r/>
            <w:r>
              <w:rPr>
                <w:rFonts w:ascii="Calibri" w:hAnsi="Calibri"/>
                <w:sz w:val="20"/>
              </w:rPr>
              <w:t>SQL Injection Prevention</w:t>
            </w:r>
          </w:p>
        </w:tc>
        <w:tc>
          <w:tcPr>
            <w:tcW w:type="dxa" w:w="4320"/>
          </w:tcPr>
          <w:p>
            <w:r/>
            <w:r>
              <w:rPr>
                <w:rFonts w:ascii="Calibri" w:hAnsi="Calibri"/>
                <w:sz w:val="20"/>
              </w:rPr>
              <w:t>Use of parameterized queries and prepared statements for all database operations</w:t>
            </w:r>
          </w:p>
        </w:tc>
      </w:tr>
      <w:tr>
        <w:tc>
          <w:tcPr>
            <w:tcW w:type="dxa" w:w="4320"/>
          </w:tcPr>
          <w:p>
            <w:r/>
            <w:r>
              <w:rPr>
                <w:rFonts w:ascii="Calibri" w:hAnsi="Calibri"/>
                <w:sz w:val="20"/>
              </w:rPr>
              <w:t>Environment Variables</w:t>
            </w:r>
          </w:p>
        </w:tc>
        <w:tc>
          <w:tcPr>
            <w:tcW w:type="dxa" w:w="4320"/>
          </w:tcPr>
          <w:p>
            <w:r/>
            <w:r>
              <w:rPr>
                <w:rFonts w:ascii="Calibri" w:hAnsi="Calibri"/>
                <w:sz w:val="20"/>
              </w:rPr>
              <w:t>Sensitive configuration (database credentials, session secrets) stored in .env files, excluded from version control</w:t>
            </w:r>
          </w:p>
        </w:tc>
      </w:tr>
      <w:tr>
        <w:tc>
          <w:tcPr>
            <w:tcW w:type="dxa" w:w="4320"/>
          </w:tcPr>
          <w:p>
            <w:r/>
            <w:r>
              <w:rPr>
                <w:rFonts w:ascii="Calibri" w:hAnsi="Calibri"/>
                <w:sz w:val="20"/>
              </w:rPr>
              <w:t>Data Backups</w:t>
            </w:r>
          </w:p>
        </w:tc>
        <w:tc>
          <w:tcPr>
            <w:tcW w:type="dxa" w:w="4320"/>
          </w:tcPr>
          <w:p>
            <w:r/>
            <w:r>
              <w:rPr>
                <w:rFonts w:ascii="Calibri" w:hAnsi="Calibri"/>
                <w:sz w:val="20"/>
              </w:rPr>
              <w:t>Regular database backups to prevent data loss in case of failure</w:t>
            </w:r>
          </w:p>
        </w:tc>
      </w:tr>
      <w:tr>
        <w:tc>
          <w:tcPr>
            <w:tcW w:type="dxa" w:w="4320"/>
          </w:tcPr>
          <w:p>
            <w:r/>
            <w:r>
              <w:rPr>
                <w:rFonts w:ascii="Calibri" w:hAnsi="Calibri"/>
                <w:sz w:val="20"/>
              </w:rPr>
              <w:t>Session Security</w:t>
            </w:r>
          </w:p>
        </w:tc>
        <w:tc>
          <w:tcPr>
            <w:tcW w:type="dxa" w:w="4320"/>
          </w:tcPr>
          <w:p>
            <w:r/>
            <w:r>
              <w:rPr>
                <w:rFonts w:ascii="Calibri" w:hAnsi="Calibri"/>
                <w:sz w:val="20"/>
              </w:rPr>
              <w:t>Secure session cookies with appropriate expiration and HTTP-only flags</w:t>
            </w:r>
          </w:p>
        </w:tc>
      </w:tr>
    </w:tbl>
    <w:p/>
    <w:p>
      <w:pPr>
        <w:pStyle w:val="Heading2"/>
      </w:pPr>
      <w:r>
        <w:t>6. Deployment Model</w:t>
      </w:r>
    </w:p>
    <w:p>
      <w:pPr>
        <w:pStyle w:val="Heading3"/>
      </w:pPr>
      <w:r>
        <w:t>Local Development</w:t>
      </w:r>
    </w:p>
    <w:p>
      <w:pPr>
        <w:pStyle w:val="ListBullet"/>
      </w:pPr>
      <w:r>
        <w:t>XAMPP provides the local MySQL database server</w:t>
      </w:r>
    </w:p>
    <w:p>
      <w:pPr>
        <w:pStyle w:val="ListBullet"/>
      </w:pPr>
      <w:r>
        <w:t>Node.js runs the Express application on localhost</w:t>
      </w:r>
    </w:p>
    <w:p>
      <w:pPr>
        <w:pStyle w:val="ListBullet"/>
      </w:pPr>
      <w:r>
        <w:t>Suitable for development, testing, and demonstration</w:t>
      </w:r>
    </w:p>
    <w:p>
      <w:pPr>
        <w:pStyle w:val="Heading3"/>
      </w:pPr>
      <w:r>
        <w:t>Cloud Deployment</w:t>
      </w:r>
    </w:p>
    <w:p>
      <w:pPr>
        <w:pStyle w:val="ListBullet"/>
      </w:pPr>
      <w:r>
        <w:t>Vercel — Frontend and serverless API deployment</w:t>
      </w:r>
    </w:p>
    <w:p>
      <w:pPr>
        <w:pStyle w:val="ListBullet"/>
      </w:pPr>
      <w:r>
        <w:t>Railway — Backend Node.js application and MySQL database hosting</w:t>
      </w:r>
    </w:p>
    <w:p>
      <w:pPr>
        <w:pStyle w:val="ListBullet"/>
      </w:pPr>
      <w:r>
        <w:t>Environment variables configured per deployment environment</w:t>
      </w:r>
    </w:p>
    <w:p>
      <w:pPr>
        <w:pStyle w:val="Heading3"/>
      </w:pPr>
      <w:r>
        <w:t>Scalability</w:t>
      </w:r>
    </w:p>
    <w:p>
      <w:pPr>
        <w:pStyle w:val="ListBullet"/>
      </w:pPr>
      <w:r>
        <w:t>The three-tier architecture allows each layer to be scaled independently</w:t>
      </w:r>
    </w:p>
    <w:p>
      <w:pPr>
        <w:pStyle w:val="ListBullet"/>
      </w:pPr>
      <w:r>
        <w:t>Database can be migrated to managed cloud services (e.g., AWS RDS, PlanetScale) for higher availability</w:t>
      </w:r>
    </w:p>
    <w:p>
      <w:pPr>
        <w:pStyle w:val="ListBullet"/>
      </w:pPr>
      <w:r>
        <w:t>Backend can be horizontally scaled behind a load balancer</w:t>
      </w:r>
    </w:p>
    <w:p>
      <w:pPr>
        <w:pStyle w:val="ListBullet"/>
      </w:pPr>
      <w:r>
        <w:t>Static assets can be served via CDN for improved performance</w:t>
      </w:r>
    </w:p>
    <w:p>
      <w:pPr>
        <w:pStyle w:val="Heading2"/>
      </w:pPr>
      <w:r>
        <w:t>7. Architecture Diagram</w:t>
      </w:r>
    </w:p>
    <w:p>
      <w:pPr>
        <w:spacing w:before="120" w:after="120"/>
        <w:shd w:fill="F0F0F0" w:val="clear"/>
      </w:pPr>
      <w:r>
        <w:rPr>
          <w:rFonts w:ascii="Consolas" w:hAnsi="Consolas"/>
          <w:color w:val="1A1A2E"/>
          <w:sz w:val="18"/>
        </w:rPr>
        <w:t>┌─────────────────────────────────────────────────────────────────┐</w:t>
        <w:br/>
        <w:t>│                    AZANI ISP INFORMATION SYSTEM                 │</w:t>
        <w:br/>
        <w:t>├─────────────────────────────────────────────────────────────────┤</w:t>
        <w:br/>
        <w:t>│                                                                 │</w:t>
        <w:br/>
        <w:t>│  ┌───────────────────────────────────────────────────────────┐  │</w:t>
        <w:br/>
        <w:t>│  │              PRESENTATION LAYER (Frontend)                │  │</w:t>
        <w:br/>
        <w:t>│  │                                                           │  │</w:t>
        <w:br/>
        <w:t>│  │   ┌─────────────┐  ┌─────────────┐  ┌─────────────────┐  │  │</w:t>
        <w:br/>
        <w:t>│  │   │  HTML5/CSS3  │  │ JavaScript  │  │  EJS Templates  │  │  │</w:t>
        <w:br/>
        <w:t>│  │   └─────────────┘  └─────────────┘  └─────────────────┘  │  │</w:t>
        <w:br/>
        <w:t>│  │                                                           │  │</w:t>
        <w:br/>
        <w:t>│  │   Pages: Dashboard | Registration | Payments | Reports    │  │</w:t>
        <w:br/>
        <w:t>│  └───────────────────────────┬───────────────────────────────┘  │</w:t>
        <w:br/>
        <w:t>│                              │ HTTP Requests / Responses        │</w:t>
        <w:br/>
        <w:t>│                              ▼                                  │</w:t>
        <w:br/>
        <w:t>│  ┌───────────────────────────────────────────────────────────┐  │</w:t>
        <w:br/>
        <w:t>│  │              APPLICATION LAYER (Backend)                  │  │</w:t>
        <w:br/>
        <w:t>│  │                                                           │  │</w:t>
        <w:br/>
        <w:t>│  │   ┌─────────────┐  ┌─────────────┐  ┌─────────────────┐  │  │</w:t>
        <w:br/>
        <w:t>│  │   │   Node.js    │  │  Express.js │  │   Middleware     │  │  │</w:t>
        <w:br/>
        <w:t>│  │   └─────────────┘  └─────────────┘  └─────────────────┘  │  │</w:t>
        <w:br/>
        <w:t>│  │                                                           │  │</w:t>
        <w:br/>
        <w:t>│  │   Modules: Auth | Institutions | Payments | Bandwidth     │  │</w:t>
        <w:br/>
        <w:t>│  │            Infrastructure | Reports | Fines               │  │</w:t>
        <w:br/>
        <w:t>│  └───────────────────────────┬───────────────────────────────┘  │</w:t>
        <w:br/>
        <w:t>│                              │ SQL Queries / Results            │</w:t>
        <w:br/>
        <w:t>│                              ▼                                  │</w:t>
        <w:br/>
        <w:t>│  ┌───────────────────────────────────────────────────────────┐  │</w:t>
        <w:br/>
        <w:t>│  │                 DATA LAYER (Database)                      │  │</w:t>
        <w:br/>
        <w:t>│  │                                                           │  │</w:t>
        <w:br/>
        <w:t>│  │   ┌─────────────┐  ┌─────────────┐  ┌─────────────────┐  │  │</w:t>
        <w:br/>
        <w:t>│  │   │  MySQL 8.0  │  │   Tables    │  │  Views/Triggers │  │  │</w:t>
        <w:br/>
        <w:t>│  │   └─────────────┘  └─────────────┘  └─────────────────┘  │  │</w:t>
        <w:br/>
        <w:t>│  │                                                           │  │</w:t>
        <w:br/>
        <w:t>│  │   Tables: institutions | payments | bandwidth_plans       │  │</w:t>
        <w:br/>
        <w:t>│  │           infrastructure | users | audit_logs             │  │</w:t>
        <w:br/>
        <w:t>│  └───────────────────────────────────────────────────────────┘  │</w:t>
        <w:br/>
        <w:t>│                                                                 │</w:t>
        <w:br/>
        <w:t>└─────────────────────────────────────────────────────────────────┘</w:t>
      </w:r>
    </w:p>
    <w:p>
      <w:pPr>
        <w:pStyle w:val="Heading2"/>
      </w:pPr>
      <w:r>
        <w:t>8. Data Flow Diagrams</w:t>
      </w:r>
    </w:p>
    <w:p>
      <w:pPr>
        <w:pStyle w:val="Heading3"/>
      </w:pPr>
      <w:r>
        <w:t>Level 0 — Context Diagram</w:t>
      </w:r>
    </w:p>
    <w:p>
      <w:pPr>
        <w:spacing w:before="120" w:after="120"/>
        <w:shd w:fill="F0F0F0" w:val="clear"/>
      </w:pPr>
      <w:r>
        <w:rPr>
          <w:rFonts w:ascii="Consolas" w:hAnsi="Consolas"/>
          <w:color w:val="1A1A2E"/>
          <w:sz w:val="18"/>
        </w:rPr>
        <w:t xml:space="preserve">                    ┌──────────────────┐</w:t>
        <w:br/>
        <w:t xml:space="preserve">                    │                  │</w:t>
        <w:br/>
        <w:t xml:space="preserve"> ┌──────────────┐   │   Azani ISP      │   ┌──────────────────┐</w:t>
        <w:br/>
        <w:t xml:space="preserve"> │  Institution │──▶│   Information    │──▶│     Reports      │</w:t>
        <w:br/>
        <w:t xml:space="preserve"> │              │◀──│   System         │   │  (PDF / Screen)  │</w:t>
        <w:br/>
        <w:t xml:space="preserve"> └──────────────┘   │                  │   └──────────────────┘</w:t>
        <w:br/>
        <w:t xml:space="preserve">                    └──────────────────┘</w:t>
        <w:br/>
        <w:t xml:space="preserve">                             ▲</w:t>
        <w:br/>
        <w:t xml:space="preserve">                             │</w:t>
        <w:br/>
        <w:t xml:space="preserve">                    ┌──────────────────┐</w:t>
        <w:br/>
        <w:t xml:space="preserve">                    │      Admin       │</w:t>
        <w:br/>
        <w:t xml:space="preserve">                    └──────────────────┘</w:t>
      </w:r>
    </w:p>
    <w:p>
      <w:pPr>
        <w:pStyle w:val="Heading3"/>
      </w:pPr>
      <w:r>
        <w:t>Level 1 — Major Processes</w:t>
      </w:r>
    </w:p>
    <w:p>
      <w:pPr>
        <w:spacing w:before="120" w:after="120"/>
        <w:shd w:fill="F0F0F0" w:val="clear"/>
      </w:pPr>
      <w:r>
        <w:rPr>
          <w:rFonts w:ascii="Consolas" w:hAnsi="Consolas"/>
          <w:color w:val="1A1A2E"/>
          <w:sz w:val="18"/>
        </w:rPr>
        <w:t xml:space="preserve">                        ┌───────────────────┐</w:t>
        <w:br/>
        <w:t xml:space="preserve">                        │   D1: Institutions │</w:t>
        <w:br/>
        <w:t xml:space="preserve">                        │       Database     │</w:t>
        <w:br/>
        <w:t xml:space="preserve">                        └───────┬───────────┘</w:t>
        <w:br/>
        <w:t xml:space="preserve">                                │</w:t>
        <w:br/>
        <w:t xml:space="preserve">     ┌──────────────────────────┼──────────────────────────┐</w:t>
        <w:br/>
        <w:t xml:space="preserve">     │                          │                          │</w:t>
        <w:br/>
        <w:t xml:space="preserve">     ▼                          ▼                          ▼</w:t>
        <w:br/>
        <w:t>┌─────────────┐          ┌─────────────┐          ┌──────────────┐</w:t>
        <w:br/>
        <w:t>│ P1:         │          │ P2:         │          │ P3:          │</w:t>
        <w:br/>
        <w:t>│ Registration│          │ Payment     │          │ Infrastructure│</w:t>
        <w:br/>
        <w:t>│ Process     │          │ Processing  │          │ Management   │</w:t>
        <w:br/>
        <w:t>└─────────────┘          └──────┬──────┘          └──────────────┘</w:t>
        <w:br/>
        <w:t xml:space="preserve">                                │</w:t>
        <w:br/>
        <w:t xml:space="preserve">                                ▼</w:t>
        <w:br/>
        <w:t xml:space="preserve">                         ┌─────────────┐</w:t>
        <w:br/>
        <w:t xml:space="preserve">                         │ P4:         │</w:t>
        <w:br/>
        <w:t xml:space="preserve">                         │ Reporting   │</w:t>
        <w:br/>
        <w:t xml:space="preserve">                         │ Process     │</w:t>
        <w:br/>
        <w:t xml:space="preserve">                         └─────────────┘</w:t>
        <w:br/>
        <w:t xml:space="preserve">                                │</w:t>
        <w:br/>
        <w:t xml:space="preserve">                                ▼</w:t>
        <w:br/>
        <w:t xml:space="preserve">                        ┌───────────────┐</w:t>
        <w:br/>
        <w:t xml:space="preserve">                        │    Reports    │</w:t>
        <w:br/>
        <w:t xml:space="preserve">                        └───────────────┘</w:t>
      </w:r>
    </w:p>
    <w:p>
      <w:pPr>
        <w:pStyle w:val="ListBullet"/>
      </w:pPr>
      <w:r>
        <w:t>P1: Registration Process — Handles new institution registration, data validation, and record creation.</w:t>
      </w:r>
    </w:p>
    <w:p>
      <w:pPr>
        <w:pStyle w:val="ListBullet"/>
      </w:pPr>
      <w:r>
        <w:t>P2: Payment Processing — Manages payment recording, fine calculation (15% late fee), and disconnection/reconnection fees (KES 1,000).</w:t>
      </w:r>
    </w:p>
    <w:p>
      <w:pPr>
        <w:pStyle w:val="ListBullet"/>
      </w:pPr>
      <w:r>
        <w:t>P3: Infrastructure Management — Tracks network equipment, connections, and maintenance records.</w:t>
      </w:r>
    </w:p>
    <w:p>
      <w:pPr>
        <w:pStyle w:val="ListBullet"/>
      </w:pPr>
      <w:r>
        <w:t>P4: Reporting Process — Generates financial, operational, and institutional reports.</w:t>
      </w:r>
    </w:p>
    <w:p>
      <w:pPr>
        <w:pStyle w:val="Heading2"/>
      </w:pPr>
      <w:r>
        <w:t>9. Sequence Diagrams</w:t>
      </w:r>
    </w:p>
    <w:p>
      <w:pPr>
        <w:pStyle w:val="Heading3"/>
      </w:pPr>
      <w:r>
        <w:t>9A. Institution Registration</w:t>
      </w:r>
    </w:p>
    <w:p>
      <w:pPr>
        <w:spacing w:before="120" w:after="120"/>
        <w:shd w:fill="F0F0F0" w:val="clear"/>
      </w:pPr>
      <w:r>
        <w:rPr>
          <w:rFonts w:ascii="Consolas" w:hAnsi="Consolas"/>
          <w:color w:val="1A1A2E"/>
          <w:sz w:val="18"/>
        </w:rPr>
        <w:t xml:space="preserve"> Institution        Frontend           Backend            Database</w:t>
        <w:br/>
        <w:t xml:space="preserve">     │                  │                  │                  │</w:t>
        <w:br/>
        <w:t xml:space="preserve">     │  Fill Form       │                  │                  │</w:t>
        <w:br/>
        <w:t xml:space="preserve">     │─────────────────▶│                  │                  │</w:t>
        <w:br/>
        <w:t xml:space="preserve">     │                  │  POST /register  │                  │</w:t>
        <w:br/>
        <w:t xml:space="preserve">     │                  │─────────────────▶│                  │</w:t>
        <w:br/>
        <w:t xml:space="preserve">     │                  │                  │  Validate Input  │</w:t>
        <w:br/>
        <w:t xml:space="preserve">     │                  │                  │─────────┐        │</w:t>
        <w:br/>
        <w:t xml:space="preserve">     │                  │                  │◀────────┘        │</w:t>
        <w:br/>
        <w:t xml:space="preserve">     │                  │                  │                  │</w:t>
        <w:br/>
        <w:t xml:space="preserve">     │                  │                  │  INSERT INTO     │</w:t>
        <w:br/>
        <w:t xml:space="preserve">     │                  │                  │  institutions    │</w:t>
        <w:br/>
        <w:t xml:space="preserve">     │                  │                  │─────────────────▶│</w:t>
        <w:br/>
        <w:t xml:space="preserve">     │                  │                  │                  │</w:t>
        <w:br/>
        <w:t xml:space="preserve">     │                  │                  │  Success / ID    │</w:t>
        <w:br/>
        <w:t xml:space="preserve">     │                  │                  │◀─────────────────│</w:t>
        <w:br/>
        <w:t xml:space="preserve">     │                  │                  │                  │</w:t>
        <w:br/>
        <w:t xml:space="preserve">     │                  │  Render Success  │                  │</w:t>
        <w:br/>
        <w:t xml:space="preserve">     │                  │◀─────────────────│                  │</w:t>
        <w:br/>
        <w:t xml:space="preserve">     │                  │                  │                  │</w:t>
        <w:br/>
        <w:t xml:space="preserve">     │  Confirmation    │                  │                  │</w:t>
        <w:br/>
        <w:t xml:space="preserve">     │◀─────────────────│                  │                  │</w:t>
        <w:br/>
        <w:t xml:space="preserve">     │                  │                  │                  │</w:t>
      </w:r>
    </w:p>
    <w:p>
      <w:pPr>
        <w:pStyle w:val="Heading3"/>
      </w:pPr>
      <w:r>
        <w:t>9B. Payment Processing (with Fine Calculation)</w:t>
      </w:r>
    </w:p>
    <w:p>
      <w:pPr>
        <w:spacing w:before="120" w:after="120"/>
        <w:shd w:fill="F0F0F0" w:val="clear"/>
      </w:pPr>
      <w:r>
        <w:rPr>
          <w:rFonts w:ascii="Consolas" w:hAnsi="Consolas"/>
          <w:color w:val="1A1A2E"/>
          <w:sz w:val="18"/>
        </w:rPr>
        <w:t xml:space="preserve"> Institution        Frontend           Backend            Database</w:t>
        <w:br/>
        <w:t xml:space="preserve">     │                  │                  │                  │</w:t>
        <w:br/>
        <w:t xml:space="preserve">     │  Submit Payment  │                  │                  │</w:t>
        <w:br/>
        <w:t xml:space="preserve">     │─────────────────▶│                  │                  │</w:t>
        <w:br/>
        <w:t xml:space="preserve">     │                  │  POST /payment   │                  │</w:t>
        <w:br/>
        <w:t xml:space="preserve">     │                  │─────────────────▶│                  │</w:t>
        <w:br/>
        <w:t xml:space="preserve">     │                  │                  │                  │</w:t>
        <w:br/>
        <w:t xml:space="preserve">     │                  │                  │  Check Due Date  │</w:t>
        <w:br/>
        <w:t xml:space="preserve">     │                  │                  │─────────┐        │</w:t>
        <w:br/>
        <w:t xml:space="preserve">     │                  │                  │◀────────┘        │</w:t>
        <w:br/>
        <w:t xml:space="preserve">     │                  │                  │                  │</w:t>
        <w:br/>
        <w:t xml:space="preserve">     │                  │                  │  Late Payment?   │</w:t>
        <w:br/>
        <w:t xml:space="preserve">     │                  │                  │─────────┐        │</w:t>
        <w:br/>
        <w:t xml:space="preserve">     │                  │                  │  YES:   │        │</w:t>
        <w:br/>
        <w:t xml:space="preserve">     │                  │                  │  Add 15%│Fine    │</w:t>
        <w:br/>
        <w:t xml:space="preserve">     │                  │                  │◀────────┘        │</w:t>
        <w:br/>
        <w:t xml:space="preserve">     │                  │                  │                  │</w:t>
        <w:br/>
        <w:t xml:space="preserve">     │                  │                  │  Check           │</w:t>
        <w:br/>
        <w:t xml:space="preserve">     │                  │                  │  Disconnection   │</w:t>
        <w:br/>
        <w:t xml:space="preserve">     │                  │                  │─────────┐        │</w:t>
        <w:br/>
        <w:t xml:space="preserve">     │                  │                  │  If YES:│        │</w:t>
        <w:br/>
        <w:t xml:space="preserve">     │                  │                  │  +1000  │Reconn. │</w:t>
        <w:br/>
        <w:t xml:space="preserve">     │                  │                  │◀────────┘        │</w:t>
        <w:br/>
        <w:t xml:space="preserve">     │                  │                  │                  │</w:t>
        <w:br/>
        <w:t xml:space="preserve">     │                  │                  │  INSERT payment  │</w:t>
        <w:br/>
        <w:t xml:space="preserve">     │                  │                  │─────────────────▶│</w:t>
        <w:br/>
        <w:t xml:space="preserve">     │                  │                  │                  │</w:t>
        <w:br/>
        <w:t xml:space="preserve">     │                  │                  │  Confirmation    │</w:t>
        <w:br/>
        <w:t xml:space="preserve">     │                  │                  │◀─────────────────│</w:t>
        <w:br/>
        <w:t xml:space="preserve">     │                  │                  │                  │</w:t>
        <w:br/>
        <w:t xml:space="preserve">     │                  │  Render Receipt  │                  │</w:t>
        <w:br/>
        <w:t xml:space="preserve">     │                  │◀─────────────────│                  │</w:t>
        <w:br/>
        <w:t xml:space="preserve">     │                  │                  │                  │</w:t>
        <w:br/>
        <w:t xml:space="preserve">     │  Payment Receipt │                  │                  │</w:t>
        <w:br/>
        <w:t xml:space="preserve">     │◀─────────────────│                  │                  │</w:t>
        <w:br/>
        <w:t xml:space="preserve">     │                  │                  │                  │</w:t>
      </w:r>
    </w:p>
    <w:p>
      <w:pPr>
        <w:pStyle w:val="Heading3"/>
      </w:pPr>
      <w:r>
        <w:t>9C. Report Generation</w:t>
      </w:r>
    </w:p>
    <w:p>
      <w:pPr>
        <w:spacing w:before="120" w:after="120"/>
        <w:shd w:fill="F0F0F0" w:val="clear"/>
      </w:pPr>
      <w:r>
        <w:rPr>
          <w:rFonts w:ascii="Consolas" w:hAnsi="Consolas"/>
          <w:color w:val="1A1A2E"/>
          <w:sz w:val="18"/>
        </w:rPr>
        <w:t xml:space="preserve"> Admin              Frontend           Backend            Database</w:t>
        <w:br/>
        <w:t xml:space="preserve">     │                  │                  │                  │</w:t>
        <w:br/>
        <w:t xml:space="preserve">     │  Request Report  │                  │                  │</w:t>
        <w:br/>
        <w:t xml:space="preserve">     │─────────────────▶│                  │                  │</w:t>
        <w:br/>
        <w:t xml:space="preserve">     │                  │  GET /reports    │                  │</w:t>
        <w:br/>
        <w:t xml:space="preserve">     │                  │─────────────────▶│                  │</w:t>
        <w:br/>
        <w:t xml:space="preserve">     │                  │                  │                  │</w:t>
        <w:br/>
        <w:t xml:space="preserve">     │                  │                  │  SELECT query    │</w:t>
        <w:br/>
        <w:t xml:space="preserve">     │                  │                  │  (with filters)  │</w:t>
        <w:br/>
        <w:t xml:space="preserve">     │                  │                  │─────────────────▶│</w:t>
        <w:br/>
        <w:t xml:space="preserve">     │                  │                  │                  │</w:t>
        <w:br/>
        <w:t xml:space="preserve">     │                  │                  │  Result Set      │</w:t>
        <w:br/>
        <w:t xml:space="preserve">     │                  │                  │◀─────────────────│</w:t>
        <w:br/>
        <w:t xml:space="preserve">     │                  │                  │                  │</w:t>
        <w:br/>
        <w:t xml:space="preserve">     │                  │                  │  Format Data     │</w:t>
        <w:br/>
        <w:t xml:space="preserve">     │                  │                  │─────────┐        │</w:t>
        <w:br/>
        <w:t xml:space="preserve">     │                  │                  │◀────────┘        │</w:t>
        <w:br/>
        <w:t xml:space="preserve">     │                  │                  │                  │</w:t>
        <w:br/>
        <w:t xml:space="preserve">     │                  │  Render Report   │                  │</w:t>
        <w:br/>
        <w:t xml:space="preserve">     │                  │◀─────────────────│                  │</w:t>
        <w:br/>
        <w:t xml:space="preserve">     │                  │                  │                  │</w:t>
        <w:br/>
        <w:t xml:space="preserve">     │  Display Report  │                  │                  │</w:t>
        <w:br/>
        <w:t xml:space="preserve">     │◀─────────────────│                  │                  │</w:t>
        <w:br/>
        <w:t xml:space="preserve">     │                  │                  │                  │</w:t>
      </w:r>
    </w:p>
    <w:p>
      <w:pPr>
        <w:pStyle w:val="Heading2"/>
      </w:pPr>
      <w:r>
        <w:t>10. Flowcharts</w:t>
      </w:r>
    </w:p>
    <w:p>
      <w:pPr>
        <w:pStyle w:val="Heading3"/>
      </w:pPr>
      <w:r>
        <w:t>10A. Payment Processing Flowchart</w:t>
      </w:r>
    </w:p>
    <w:p>
      <w:pPr>
        <w:spacing w:before="120" w:after="120"/>
        <w:shd w:fill="F0F0F0" w:val="clear"/>
      </w:pPr>
      <w:r>
        <w:rPr>
          <w:rFonts w:ascii="Consolas" w:hAnsi="Consolas"/>
          <w:color w:val="1A1A2E"/>
          <w:sz w:val="18"/>
        </w:rPr>
        <w:t xml:space="preserve">                    ┌─────────────┐</w:t>
        <w:br/>
        <w:t xml:space="preserve">                    │    START    │</w:t>
        <w:br/>
        <w:t xml:space="preserve">                    └──────┬──────┘</w:t>
        <w:br/>
        <w:t xml:space="preserve">                           │</w:t>
        <w:br/>
        <w:t xml:space="preserve">                           ▼</w:t>
        <w:br/>
        <w:t xml:space="preserve">                  ┌─────────────────┐</w:t>
        <w:br/>
        <w:t xml:space="preserve">                  │  Make Payment   │</w:t>
        <w:br/>
        <w:t xml:space="preserve">                  └────────┬────────┘</w:t>
        <w:br/>
        <w:t xml:space="preserve">                           │</w:t>
        <w:br/>
        <w:t xml:space="preserve">                           ▼</w:t>
        <w:br/>
        <w:t xml:space="preserve">                  ┌─────────────────┐</w:t>
        <w:br/>
        <w:t xml:space="preserve">                  │  Check Payment  │</w:t>
        <w:br/>
        <w:t xml:space="preserve">                  │     Type        │</w:t>
        <w:br/>
        <w:t xml:space="preserve">                  └────────┬────────┘</w:t>
        <w:br/>
        <w:t xml:space="preserve">                           │</w:t>
        <w:br/>
        <w:t xml:space="preserve">                           ▼</w:t>
        <w:br/>
        <w:t xml:space="preserve">                  ┌─────────────────┐</w:t>
        <w:br/>
        <w:t xml:space="preserve">                  │  Check Due Date │</w:t>
        <w:br/>
        <w:t xml:space="preserve">                  └────────┬────────┘</w:t>
        <w:br/>
        <w:t xml:space="preserve">                           │</w:t>
        <w:br/>
        <w:t xml:space="preserve">                           ▼</w:t>
        <w:br/>
        <w:t xml:space="preserve">                   ┌───────────────┐</w:t>
        <w:br/>
        <w:t xml:space="preserve">                   │   Is Late?    │</w:t>
        <w:br/>
        <w:t xml:space="preserve">                   └───┬───────┬───┘</w:t>
        <w:br/>
        <w:t xml:space="preserve">                   YES │       │ NO</w:t>
        <w:br/>
        <w:t xml:space="preserve">                       ▼       │</w:t>
        <w:br/>
        <w:t xml:space="preserve">              ┌────────────────┐│</w:t>
        <w:br/>
        <w:t xml:space="preserve">              │  Add 15% Fine  ││</w:t>
        <w:br/>
        <w:t xml:space="preserve">              └────────┬───────┘│</w:t>
        <w:br/>
        <w:t xml:space="preserve">                       │        │</w:t>
        <w:br/>
        <w:t xml:space="preserve">                       ▼        ▼</w:t>
        <w:br/>
        <w:t xml:space="preserve">                  ┌─────────────────┐</w:t>
        <w:br/>
        <w:t xml:space="preserve">                  │    Check        │</w:t>
        <w:br/>
        <w:t xml:space="preserve">                  │  Disconnection  │</w:t>
        <w:br/>
        <w:t xml:space="preserve">                  │    Status       │</w:t>
        <w:br/>
        <w:t xml:space="preserve">                  └────────┬────────┘</w:t>
        <w:br/>
        <w:t xml:space="preserve">                           │</w:t>
        <w:br/>
        <w:t xml:space="preserve">                           ▼</w:t>
        <w:br/>
        <w:t xml:space="preserve">                   ┌───────────────┐</w:t>
        <w:br/>
        <w:t xml:space="preserve">                   │  Reconnect?   │</w:t>
        <w:br/>
        <w:t xml:space="preserve">                   └───┬───────┬───┘</w:t>
        <w:br/>
        <w:t xml:space="preserve">                   YES │       │ NO</w:t>
        <w:br/>
        <w:t xml:space="preserve">                       ▼       │</w:t>
        <w:br/>
        <w:t xml:space="preserve">              ┌────────────────┐│</w:t>
        <w:br/>
        <w:t xml:space="preserve">              │  Add KES 1,000 ││</w:t>
        <w:br/>
        <w:t xml:space="preserve">              │  Reconnection  ││</w:t>
        <w:br/>
        <w:t xml:space="preserve">              │  Fee           ││</w:t>
        <w:br/>
        <w:t xml:space="preserve">              └────────┬───────┘│</w:t>
        <w:br/>
        <w:t xml:space="preserve">                       │        │</w:t>
        <w:br/>
        <w:t xml:space="preserve">                       ▼        ▼</w:t>
        <w:br/>
        <w:t xml:space="preserve">                  ┌─────────────────┐</w:t>
        <w:br/>
        <w:t xml:space="preserve">                  │  Calculate      │</w:t>
        <w:br/>
        <w:t xml:space="preserve">                  │  Total Amount   │</w:t>
        <w:br/>
        <w:t xml:space="preserve">                  └────────┬────────┘</w:t>
        <w:br/>
        <w:t xml:space="preserve">                           │</w:t>
        <w:br/>
        <w:t xml:space="preserve">                           ▼</w:t>
        <w:br/>
        <w:t xml:space="preserve">                  ┌─────────────────┐</w:t>
        <w:br/>
        <w:t xml:space="preserve">                  │  Save Payment   │</w:t>
        <w:br/>
        <w:t xml:space="preserve">                  └────────┬────────┘</w:t>
        <w:br/>
        <w:t xml:space="preserve">                           │</w:t>
        <w:br/>
        <w:t xml:space="preserve">                           ▼</w:t>
        <w:br/>
        <w:t xml:space="preserve">                    ┌─────────────┐</w:t>
        <w:br/>
        <w:t xml:space="preserve">                    │     END     │</w:t>
        <w:br/>
        <w:t xml:space="preserve">                    └─────────────┘</w:t>
      </w:r>
    </w:p>
    <w:p>
      <w:pPr>
        <w:pStyle w:val="Heading3"/>
      </w:pPr>
      <w:r>
        <w:t>10B. Bandwidth Upgrade Flowchart</w:t>
      </w:r>
    </w:p>
    <w:p>
      <w:pPr>
        <w:spacing w:before="120" w:after="120"/>
        <w:shd w:fill="F0F0F0" w:val="clear"/>
      </w:pPr>
      <w:r>
        <w:rPr>
          <w:rFonts w:ascii="Consolas" w:hAnsi="Consolas"/>
          <w:color w:val="1A1A2E"/>
          <w:sz w:val="18"/>
        </w:rPr>
        <w:t xml:space="preserve">                    ┌─────────────┐</w:t>
        <w:br/>
        <w:t xml:space="preserve">                    │    START    │</w:t>
        <w:br/>
        <w:t xml:space="preserve">                    └──────┬──────┘</w:t>
        <w:br/>
        <w:t xml:space="preserve">                           │</w:t>
        <w:br/>
        <w:t xml:space="preserve">                           ▼</w:t>
        <w:br/>
        <w:t xml:space="preserve">                  ┌─────────────────┐</w:t>
        <w:br/>
        <w:t xml:space="preserve">                  │ Request Upgrade │</w:t>
        <w:br/>
        <w:t xml:space="preserve">                  └────────┬────────┘</w:t>
        <w:br/>
        <w:t xml:space="preserve">                           │</w:t>
        <w:br/>
        <w:t xml:space="preserve">                           ▼</w:t>
        <w:br/>
        <w:t xml:space="preserve">                  ┌─────────────────┐</w:t>
        <w:br/>
        <w:t xml:space="preserve">                  │ Select New      │</w:t>
        <w:br/>
        <w:t xml:space="preserve">                  │ Bandwidth Plan  │</w:t>
        <w:br/>
        <w:t xml:space="preserve">                  └────────┬────────┘</w:t>
        <w:br/>
        <w:t xml:space="preserve">                           │</w:t>
        <w:br/>
        <w:t xml:space="preserve">                           ▼</w:t>
        <w:br/>
        <w:t xml:space="preserve">                  ┌─────────────────┐</w:t>
        <w:br/>
        <w:t xml:space="preserve">                  │ Apply 10%       │</w:t>
        <w:br/>
        <w:t xml:space="preserve">                  │ Upgrade Discount│</w:t>
        <w:br/>
        <w:t xml:space="preserve">                  └────────┬────────┘</w:t>
        <w:br/>
        <w:t xml:space="preserve">                           │</w:t>
        <w:br/>
        <w:t xml:space="preserve">                           ▼</w:t>
        <w:br/>
        <w:t xml:space="preserve">                  ┌─────────────────┐</w:t>
        <w:br/>
        <w:t xml:space="preserve">                  │ Update Monthly  │</w:t>
        <w:br/>
        <w:t xml:space="preserve">                  │ Cost            │</w:t>
        <w:br/>
        <w:t xml:space="preserve">                  └────────┬────────┘</w:t>
        <w:br/>
        <w:t xml:space="preserve">                           │</w:t>
        <w:br/>
        <w:t xml:space="preserve">                           ▼</w:t>
        <w:br/>
        <w:t xml:space="preserve">                  ┌─────────────────┐</w:t>
        <w:br/>
        <w:t xml:space="preserve">                  │ Save Changes    │</w:t>
        <w:br/>
        <w:t xml:space="preserve">                  │ to Database     │</w:t>
        <w:br/>
        <w:t xml:space="preserve">                  └────────┬────────┘</w:t>
        <w:br/>
        <w:t xml:space="preserve">                           │</w:t>
        <w:br/>
        <w:t xml:space="preserve">                           ▼</w:t>
        <w:br/>
        <w:t xml:space="preserve">                  ┌─────────────────┐</w:t>
        <w:br/>
        <w:t xml:space="preserve">                  │ Confirm Upgrade │</w:t>
        <w:br/>
        <w:t xml:space="preserve">                  │ to Institution  │</w:t>
        <w:br/>
        <w:t xml:space="preserve">                  └────────┬────────┘</w:t>
        <w:br/>
        <w:t xml:space="preserve">                           │</w:t>
        <w:br/>
        <w:t xml:space="preserve">                           ▼</w:t>
        <w:br/>
        <w:t xml:space="preserve">                    ┌─────────────┐</w:t>
        <w:br/>
        <w:t xml:space="preserve">                    │     END     │</w:t>
        <w:br/>
        <w:t xml:space="preserve">                    └─────────────┘</w:t>
      </w:r>
    </w:p>
    <w:p>
      <w:pPr>
        <w:pStyle w:val="Heading2"/>
      </w:pPr>
      <w:r>
        <w:t>11. Use Case Diagram</w:t>
      </w:r>
    </w:p>
    <w:p>
      <w:pPr>
        <w:spacing w:before="120" w:after="120"/>
        <w:shd w:fill="F0F0F0" w:val="clear"/>
      </w:pPr>
      <w:r>
        <w:rPr>
          <w:rFonts w:ascii="Consolas" w:hAnsi="Consolas"/>
          <w:color w:val="1A1A2E"/>
          <w:sz w:val="18"/>
        </w:rPr>
        <w:t xml:space="preserve">    ┌──────────────────────────────────────────────────────────┐</w:t>
        <w:br/>
        <w:t xml:space="preserve">    │               Azani ISP Information System               │</w:t>
        <w:br/>
        <w:t xml:space="preserve">    │                                                          │</w:t>
        <w:br/>
        <w:t xml:space="preserve">    │   ┌──────────────────────────────────────────────────┐   │</w:t>
        <w:br/>
        <w:t xml:space="preserve">    │   │                  USE CASES                       │   │</w:t>
        <w:br/>
        <w:t xml:space="preserve">    │   │                                                  │   │</w:t>
        <w:br/>
        <w:t xml:space="preserve">    │   │   ┌─────────────────────────────────────┐        │   │</w:t>
        <w:br/>
        <w:t xml:space="preserve">    │   │   │  UC1: Register Institution          │◀───┐   │   │</w:t>
        <w:br/>
        <w:t xml:space="preserve">    │   │   └─────────────────────────────────────┘    │   │   │</w:t>
        <w:br/>
        <w:t xml:space="preserve">    │   │                                              │   │   │</w:t>
        <w:br/>
        <w:t xml:space="preserve">    │   │   ┌─────────────────────────────────────┐    │   │   │</w:t>
        <w:br/>
        <w:t xml:space="preserve">    │   │   │  UC2: Make Payment                  │◀───┤   │   │</w:t>
        <w:br/>
        <w:t xml:space="preserve">    │   │   └─────────────────────────────────────┘    │   │   │</w:t>
        <w:br/>
        <w:t xml:space="preserve">    │   │                                              │   │   │</w:t>
        <w:br/>
        <w:t xml:space="preserve">    │   │   ┌─────────────────────────────────────┐    │   │   │</w:t>
        <w:br/>
        <w:t xml:space="preserve">    │   │   │  UC3: Request Bandwidth Upgrade     │◀───┤   │   │</w:t>
        <w:br/>
        <w:t xml:space="preserve">    │   │   └─────────────────────────────────────┘    │   │   │</w:t>
        <w:br/>
        <w:t xml:space="preserve">    │   │                                              │   │   │</w:t>
        <w:br/>
        <w:t xml:space="preserve">    │   │   ┌─────────────────────────────────────┐    │   │   │</w:t>
        <w:br/>
        <w:t xml:space="preserve">    │   │   │  UC4: Generate Reports              │◀───┼───┤   │</w:t>
        <w:br/>
        <w:t xml:space="preserve">    │   │   └─────────────────────────────────────┘    │   │   │</w:t>
        <w:br/>
        <w:t xml:space="preserve">    │   │                                              │   │   │</w:t>
        <w:br/>
        <w:t xml:space="preserve">    │   │   ┌─────────────────────────────────────┐    │   │   │</w:t>
        <w:br/>
        <w:t xml:space="preserve">    │   │   │  UC5: Manage Infrastructure         │◀───┼───┘   │</w:t>
        <w:br/>
        <w:t xml:space="preserve">    │   │   └─────────────────────────────────────┘    │       │</w:t>
        <w:br/>
        <w:t xml:space="preserve">    │   │                                              │       │</w:t>
        <w:br/>
        <w:t xml:space="preserve">    │   └──────────────────────────────────────────────┘       │</w:t>
        <w:br/>
        <w:t xml:space="preserve">    │                                                          │</w:t>
        <w:br/>
        <w:t xml:space="preserve">    └──────────────────────────────────────────────────────────┘</w:t>
        <w:br/>
        <w:t xml:space="preserve">                    │                          │</w:t>
        <w:br/>
        <w:t xml:space="preserve">                    ▼                          ▼</w:t>
        <w:br/>
        <w:t xml:space="preserve">           ┌───────────────┐          ┌───────────────┐</w:t>
        <w:br/>
        <w:t xml:space="preserve">           │               │          │               │</w:t>
        <w:br/>
        <w:t xml:space="preserve">           │  Institution  │          │     Admin     │</w:t>
        <w:br/>
        <w:t xml:space="preserve">           │   (Actor)     │          │    (Actor)    │</w:t>
        <w:br/>
        <w:t xml:space="preserve">           │               │          │               │</w:t>
        <w:br/>
        <w:t xml:space="preserve">           └───────────────┘          └───────────────┘</w:t>
        <w:br/>
        <w:br/>
        <w:t xml:space="preserve">    Actor-Use Case Mapping:</w:t>
        <w:br/>
        <w:t xml:space="preserve">    ─────────────────────────────────────────────────</w:t>
        <w:br/>
        <w:t xml:space="preserve">    Institution ──▶ UC1: Register Institution</w:t>
        <w:br/>
        <w:t xml:space="preserve">    Institution ──▶ UC2: Make Payment</w:t>
        <w:br/>
        <w:t xml:space="preserve">    Institution ──▶ UC3: Request Bandwidth Upgrade</w:t>
        <w:br/>
        <w:t xml:space="preserve">    Admin       ──▶ UC4: Generate Reports</w:t>
        <w:br/>
        <w:t xml:space="preserve">    Admin       ──▶ UC5: Manage Infrastructure</w:t>
        <w:br/>
        <w:t xml:space="preserve">    Admin       ──▶ UC1: Register Institution (on behalf)</w:t>
        <w:br/>
        <w:t xml:space="preserve">    Admin       ──▶ UC2: Make Payment (record/verify)</w:t>
      </w:r>
    </w:p>
    <w:p>
      <w:pPr>
        <w:pStyle w:val="Heading2"/>
      </w:pPr>
      <w:r>
        <w:t>12. Benefits of the Architecture</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320"/>
        <w:gridCol w:w="4320"/>
      </w:tblGrid>
      <w:tr>
        <w:tc>
          <w:tcPr>
            <w:tcW w:type="dxa" w:w="4320"/>
            <w:shd w:fill="003366" w:val="clear"/>
          </w:tcPr>
          <w:p>
            <w:r>
              <w:rPr>
                <w:b/>
                <w:color w:val="FFFFFF"/>
                <w:sz w:val="20"/>
              </w:rPr>
            </w:r>
            <w:r>
              <w:rPr>
                <w:rFonts w:ascii="Calibri" w:hAnsi="Calibri"/>
                <w:b/>
                <w:color w:val="FFFFFF"/>
                <w:sz w:val="20"/>
              </w:rPr>
              <w:t>Benefit</w:t>
            </w:r>
          </w:p>
        </w:tc>
        <w:tc>
          <w:tcPr>
            <w:tcW w:type="dxa" w:w="4320"/>
            <w:shd w:fill="003366" w:val="clear"/>
          </w:tcPr>
          <w:p>
            <w:r>
              <w:rPr>
                <w:b/>
                <w:color w:val="FFFFFF"/>
                <w:sz w:val="20"/>
              </w:rPr>
            </w:r>
            <w:r>
              <w:rPr>
                <w:rFonts w:ascii="Calibri" w:hAnsi="Calibri"/>
                <w:b/>
                <w:color w:val="FFFFFF"/>
                <w:sz w:val="20"/>
              </w:rPr>
              <w:t>Description</w:t>
            </w:r>
          </w:p>
        </w:tc>
      </w:tr>
      <w:tr>
        <w:tc>
          <w:tcPr>
            <w:tcW w:type="dxa" w:w="4320"/>
          </w:tcPr>
          <w:p>
            <w:r/>
            <w:r>
              <w:rPr>
                <w:rFonts w:ascii="Calibri" w:hAnsi="Calibri"/>
                <w:sz w:val="20"/>
              </w:rPr>
              <w:t>Modular</w:t>
            </w:r>
          </w:p>
        </w:tc>
        <w:tc>
          <w:tcPr>
            <w:tcW w:type="dxa" w:w="4320"/>
          </w:tcPr>
          <w:p>
            <w:r/>
            <w:r>
              <w:rPr>
                <w:rFonts w:ascii="Calibri" w:hAnsi="Calibri"/>
                <w:sz w:val="20"/>
              </w:rPr>
              <w:t>Each tier can be developed, tested, and updated independently without affecting others.</w:t>
            </w:r>
          </w:p>
        </w:tc>
      </w:tr>
      <w:tr>
        <w:tc>
          <w:tcPr>
            <w:tcW w:type="dxa" w:w="4320"/>
          </w:tcPr>
          <w:p>
            <w:r/>
            <w:r>
              <w:rPr>
                <w:rFonts w:ascii="Calibri" w:hAnsi="Calibri"/>
                <w:sz w:val="20"/>
              </w:rPr>
              <w:t>Secure</w:t>
            </w:r>
          </w:p>
        </w:tc>
        <w:tc>
          <w:tcPr>
            <w:tcW w:type="dxa" w:w="4320"/>
          </w:tcPr>
          <w:p>
            <w:r/>
            <w:r>
              <w:rPr>
                <w:rFonts w:ascii="Calibri" w:hAnsi="Calibri"/>
                <w:sz w:val="20"/>
              </w:rPr>
              <w:t>Multiple layers of security including authentication, RBAC, input validation, and parameterized queries.</w:t>
            </w:r>
          </w:p>
        </w:tc>
      </w:tr>
      <w:tr>
        <w:tc>
          <w:tcPr>
            <w:tcW w:type="dxa" w:w="4320"/>
          </w:tcPr>
          <w:p>
            <w:r/>
            <w:r>
              <w:rPr>
                <w:rFonts w:ascii="Calibri" w:hAnsi="Calibri"/>
                <w:sz w:val="20"/>
              </w:rPr>
              <w:t>Scalable</w:t>
            </w:r>
          </w:p>
        </w:tc>
        <w:tc>
          <w:tcPr>
            <w:tcW w:type="dxa" w:w="4320"/>
          </w:tcPr>
          <w:p>
            <w:r/>
            <w:r>
              <w:rPr>
                <w:rFonts w:ascii="Calibri" w:hAnsi="Calibri"/>
                <w:sz w:val="20"/>
              </w:rPr>
              <w:t>The system can grow from a local XAMPP deployment to cloud-hosted infrastructure as demand increases.</w:t>
            </w:r>
          </w:p>
        </w:tc>
      </w:tr>
      <w:tr>
        <w:tc>
          <w:tcPr>
            <w:tcW w:type="dxa" w:w="4320"/>
          </w:tcPr>
          <w:p>
            <w:r/>
            <w:r>
              <w:rPr>
                <w:rFonts w:ascii="Calibri" w:hAnsi="Calibri"/>
                <w:sz w:val="20"/>
              </w:rPr>
              <w:t>Reliable</w:t>
            </w:r>
          </w:p>
        </w:tc>
        <w:tc>
          <w:tcPr>
            <w:tcW w:type="dxa" w:w="4320"/>
          </w:tcPr>
          <w:p>
            <w:r/>
            <w:r>
              <w:rPr>
                <w:rFonts w:ascii="Calibri" w:hAnsi="Calibri"/>
                <w:sz w:val="20"/>
              </w:rPr>
              <w:t>Database transactions, foreign key constraints, and backup mechanisms ensure data integrity and availability.</w:t>
            </w:r>
          </w:p>
        </w:tc>
      </w:tr>
      <w:tr>
        <w:tc>
          <w:tcPr>
            <w:tcW w:type="dxa" w:w="4320"/>
          </w:tcPr>
          <w:p>
            <w:r/>
            <w:r>
              <w:rPr>
                <w:rFonts w:ascii="Calibri" w:hAnsi="Calibri"/>
                <w:sz w:val="20"/>
              </w:rPr>
              <w:t>Maintainable</w:t>
            </w:r>
          </w:p>
        </w:tc>
        <w:tc>
          <w:tcPr>
            <w:tcW w:type="dxa" w:w="4320"/>
          </w:tcPr>
          <w:p>
            <w:r/>
            <w:r>
              <w:rPr>
                <w:rFonts w:ascii="Calibri" w:hAnsi="Calibri"/>
                <w:sz w:val="20"/>
              </w:rPr>
              <w:t>Clear separation of concerns with organized code structure makes it easy to debug, extend, and onboard new developers.</w:t>
            </w:r>
          </w:p>
        </w:tc>
      </w:tr>
    </w:tbl>
    <w:p/>
    <w:p>
      <w:r>
        <w:t>End of System Architecture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0033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