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003366"/>
          <w:sz w:val="56"/>
        </w:rPr>
        <w:t>System Design Document</w:t>
      </w:r>
    </w:p>
    <w:p>
      <w:pPr>
        <w:jc w:val="center"/>
      </w:pPr>
      <w:r>
        <w:rPr>
          <w:rFonts w:ascii="Calibri" w:hAnsi="Calibri"/>
          <w:color w:val="666666"/>
          <w:sz w:val="32"/>
        </w:rPr>
        <w:t>Azani Internet Service Provider Information System</w:t>
      </w:r>
    </w:p>
    <w:p/>
    <w:p>
      <w:pPr>
        <w:jc w:val="center"/>
      </w:pPr>
      <w:r>
        <w:rPr>
          <w:rFonts w:ascii="Calibri" w:hAnsi="Calibri"/>
          <w:sz w:val="24"/>
        </w:rPr>
        <w:t>Prepared by: Derrick (Developer)</w:t>
      </w:r>
    </w:p>
    <w:p>
      <w:pPr>
        <w:jc w:val="center"/>
      </w:pPr>
      <w:r>
        <w:rPr>
          <w:rFonts w:ascii="Calibri" w:hAnsi="Calibri"/>
          <w:sz w:val="24"/>
        </w:rPr>
        <w:t>Date: March 2026</w:t>
      </w:r>
    </w:p>
    <w:p>
      <w:r>
        <w:br w:type="page"/>
      </w:r>
    </w:p>
    <w:p>
      <w:pPr>
        <w:pStyle w:val="Heading1"/>
      </w:pPr>
      <w:r>
        <w:t>System Design Document (SDD)</w:t>
      </w:r>
    </w:p>
    <w:p>
      <w:r>
        <w:t>Project: Azani Internet Service Provider Information System</w:t>
      </w:r>
    </w:p>
    <w:p>
      <w:r>
        <w:t>Prepared by: Derrick (Developer)</w:t>
      </w:r>
    </w:p>
    <w:p>
      <w:r>
        <w:t>Date: March 2026</w:t>
      </w:r>
    </w:p>
    <w:p>
      <w:pPr>
        <w:pStyle w:val="Heading2"/>
      </w:pPr>
      <w:r>
        <w:t>1. Introduction</w:t>
      </w:r>
    </w:p>
    <w:p>
      <w:pPr>
        <w:pStyle w:val="Heading3"/>
      </w:pPr>
      <w:r>
        <w:t>1.1 Purpose</w:t>
      </w:r>
    </w:p>
    <w:p>
      <w:r>
        <w:t>This document defines the structure of the database, system workflows, and design decisions for the Azani ISP Information System. It serves as the primary blueprint for development.</w:t>
      </w:r>
    </w:p>
    <w:p>
      <w:pPr>
        <w:pStyle w:val="Heading3"/>
      </w:pPr>
      <w:r>
        <w:t>1.2 Scope</w:t>
      </w:r>
    </w:p>
    <w:p>
      <w:r>
        <w:t>The system manages the full lifecycle of Azani ISP's operations: institution registration, payment processing, infrastructure tracking, bandwidth upgrades, fine enforcement, disconnection/reconnection handling, and report generation. It serves learning institutions including primary schools, junior schools, senior schools, and colleges.</w:t>
      </w:r>
    </w:p>
    <w:p>
      <w:pPr>
        <w:pStyle w:val="Heading3"/>
      </w:pPr>
      <w:r>
        <w:t>1.3 Intended Users</w:t>
      </w:r>
    </w:p>
    <w:p>
      <w:pPr>
        <w:pStyle w:val="ListBullet"/>
      </w:pPr>
      <w:r>
        <w:t>Azani ISP administrators</w:t>
      </w:r>
    </w:p>
    <w:p>
      <w:pPr>
        <w:pStyle w:val="ListBullet"/>
      </w:pPr>
      <w:r>
        <w:t>Finance officers</w:t>
      </w:r>
    </w:p>
    <w:p>
      <w:pPr>
        <w:pStyle w:val="ListBullet"/>
      </w:pPr>
      <w:r>
        <w:t>System support staff</w:t>
      </w:r>
    </w:p>
    <w:p>
      <w:pPr>
        <w:pStyle w:val="Heading2"/>
      </w:pPr>
      <w:r>
        <w:t>2. System Objectives</w:t>
      </w:r>
    </w:p>
    <w:p>
      <w:pPr>
        <w:pStyle w:val="ListBullet"/>
      </w:pPr>
      <w:r>
        <w:t>Register institutions and capture contact person details.</w:t>
      </w:r>
    </w:p>
    <w:p>
      <w:pPr>
        <w:pStyle w:val="ListBullet"/>
      </w:pPr>
      <w:r>
        <w:t>Capture and track payments (registration, installation, monthly, fines, reconnection).</w:t>
      </w:r>
    </w:p>
    <w:p>
      <w:pPr>
        <w:pStyle w:val="ListBullet"/>
      </w:pPr>
      <w:r>
        <w:t>Track infrastructure requirements (PCs, LAN nodes, installation status).</w:t>
      </w:r>
    </w:p>
    <w:p>
      <w:pPr>
        <w:pStyle w:val="ListBullet"/>
      </w:pPr>
      <w:r>
        <w:t>Handle bandwidth upgrades with automatic discount application.</w:t>
      </w:r>
    </w:p>
    <w:p>
      <w:pPr>
        <w:pStyle w:val="ListBullet"/>
      </w:pPr>
      <w:r>
        <w:t>Enforce business rules (fines, disconnections, reconnection fees).</w:t>
      </w:r>
    </w:p>
    <w:p>
      <w:pPr>
        <w:pStyle w:val="ListBullet"/>
      </w:pPr>
      <w:r>
        <w:t>Generate comprehensive reports for management decision-making.</w:t>
      </w:r>
    </w:p>
    <w:p>
      <w:pPr>
        <w:pStyle w:val="Heading2"/>
      </w:pPr>
      <w:r>
        <w:t>3. System Architecture</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2880"/>
        <w:gridCol w:w="2880"/>
        <w:gridCol w:w="2880"/>
      </w:tblGrid>
      <w:tr>
        <w:tc>
          <w:tcPr>
            <w:tcW w:type="dxa" w:w="2880"/>
            <w:shd w:fill="003366" w:val="clear"/>
          </w:tcPr>
          <w:p>
            <w:r>
              <w:rPr>
                <w:b/>
                <w:color w:val="FFFFFF"/>
                <w:sz w:val="20"/>
              </w:rPr>
            </w:r>
            <w:r>
              <w:rPr>
                <w:rFonts w:ascii="Calibri" w:hAnsi="Calibri"/>
                <w:b/>
                <w:color w:val="FFFFFF"/>
                <w:sz w:val="20"/>
              </w:rPr>
              <w:t>Layer</w:t>
            </w:r>
          </w:p>
        </w:tc>
        <w:tc>
          <w:tcPr>
            <w:tcW w:type="dxa" w:w="2880"/>
            <w:shd w:fill="003366" w:val="clear"/>
          </w:tcPr>
          <w:p>
            <w:r>
              <w:rPr>
                <w:b/>
                <w:color w:val="FFFFFF"/>
                <w:sz w:val="20"/>
              </w:rPr>
            </w:r>
            <w:r>
              <w:rPr>
                <w:rFonts w:ascii="Calibri" w:hAnsi="Calibri"/>
                <w:b/>
                <w:color w:val="FFFFFF"/>
                <w:sz w:val="20"/>
              </w:rPr>
              <w:t>Technology</w:t>
            </w:r>
          </w:p>
        </w:tc>
        <w:tc>
          <w:tcPr>
            <w:tcW w:type="dxa" w:w="2880"/>
            <w:shd w:fill="003366" w:val="clear"/>
          </w:tcPr>
          <w:p>
            <w:r>
              <w:rPr>
                <w:b/>
                <w:color w:val="FFFFFF"/>
                <w:sz w:val="20"/>
              </w:rPr>
            </w:r>
            <w:r>
              <w:rPr>
                <w:rFonts w:ascii="Calibri" w:hAnsi="Calibri"/>
                <w:b/>
                <w:color w:val="FFFFFF"/>
                <w:sz w:val="20"/>
              </w:rPr>
              <w:t>Purpose</w:t>
            </w:r>
          </w:p>
        </w:tc>
      </w:tr>
      <w:tr>
        <w:tc>
          <w:tcPr>
            <w:tcW w:type="dxa" w:w="2880"/>
          </w:tcPr>
          <w:p>
            <w:r/>
            <w:r>
              <w:rPr>
                <w:rFonts w:ascii="Calibri" w:hAnsi="Calibri"/>
                <w:sz w:val="20"/>
              </w:rPr>
              <w:t>Presentation</w:t>
            </w:r>
          </w:p>
        </w:tc>
        <w:tc>
          <w:tcPr>
            <w:tcW w:type="dxa" w:w="2880"/>
          </w:tcPr>
          <w:p>
            <w:r/>
            <w:r>
              <w:rPr>
                <w:rFonts w:ascii="Calibri" w:hAnsi="Calibri"/>
                <w:sz w:val="20"/>
              </w:rPr>
              <w:t>HTML5, CSS3, JavaScript, EJS Templates</w:t>
            </w:r>
          </w:p>
        </w:tc>
        <w:tc>
          <w:tcPr>
            <w:tcW w:type="dxa" w:w="2880"/>
          </w:tcPr>
          <w:p>
            <w:r/>
            <w:r>
              <w:rPr>
                <w:rFonts w:ascii="Calibri" w:hAnsi="Calibri"/>
                <w:sz w:val="20"/>
              </w:rPr>
              <w:t>User interface (forms, reports, dashboard)</w:t>
            </w:r>
          </w:p>
        </w:tc>
      </w:tr>
      <w:tr>
        <w:tc>
          <w:tcPr>
            <w:tcW w:type="dxa" w:w="2880"/>
          </w:tcPr>
          <w:p>
            <w:r/>
            <w:r>
              <w:rPr>
                <w:rFonts w:ascii="Calibri" w:hAnsi="Calibri"/>
                <w:sz w:val="20"/>
              </w:rPr>
              <w:t>Application</w:t>
            </w:r>
          </w:p>
        </w:tc>
        <w:tc>
          <w:tcPr>
            <w:tcW w:type="dxa" w:w="2880"/>
          </w:tcPr>
          <w:p>
            <w:r/>
            <w:r>
              <w:rPr>
                <w:rFonts w:ascii="Calibri" w:hAnsi="Calibri"/>
                <w:sz w:val="20"/>
              </w:rPr>
              <w:t>Node.js with Express.js</w:t>
            </w:r>
          </w:p>
        </w:tc>
        <w:tc>
          <w:tcPr>
            <w:tcW w:type="dxa" w:w="2880"/>
          </w:tcPr>
          <w:p>
            <w:r/>
            <w:r>
              <w:rPr>
                <w:rFonts w:ascii="Calibri" w:hAnsi="Calibri"/>
                <w:sz w:val="20"/>
              </w:rPr>
              <w:t>Business logic, validation, routing</w:t>
            </w:r>
          </w:p>
        </w:tc>
      </w:tr>
      <w:tr>
        <w:tc>
          <w:tcPr>
            <w:tcW w:type="dxa" w:w="2880"/>
          </w:tcPr>
          <w:p>
            <w:r/>
            <w:r>
              <w:rPr>
                <w:rFonts w:ascii="Calibri" w:hAnsi="Calibri"/>
                <w:sz w:val="20"/>
              </w:rPr>
              <w:t>Database</w:t>
            </w:r>
          </w:p>
        </w:tc>
        <w:tc>
          <w:tcPr>
            <w:tcW w:type="dxa" w:w="2880"/>
          </w:tcPr>
          <w:p>
            <w:r/>
            <w:r>
              <w:rPr>
                <w:rFonts w:ascii="Calibri" w:hAnsi="Calibri"/>
                <w:sz w:val="20"/>
              </w:rPr>
              <w:t>MySQL 8.0</w:t>
            </w:r>
          </w:p>
        </w:tc>
        <w:tc>
          <w:tcPr>
            <w:tcW w:type="dxa" w:w="2880"/>
          </w:tcPr>
          <w:p>
            <w:r/>
            <w:r>
              <w:rPr>
                <w:rFonts w:ascii="Calibri" w:hAnsi="Calibri"/>
                <w:sz w:val="20"/>
              </w:rPr>
              <w:t>Data storage, relationships, integrity</w:t>
            </w:r>
          </w:p>
        </w:tc>
      </w:tr>
      <w:tr>
        <w:tc>
          <w:tcPr>
            <w:tcW w:type="dxa" w:w="2880"/>
          </w:tcPr>
          <w:p>
            <w:r/>
            <w:r>
              <w:rPr>
                <w:rFonts w:ascii="Calibri" w:hAnsi="Calibri"/>
                <w:sz w:val="20"/>
              </w:rPr>
              <w:t>IDE</w:t>
            </w:r>
          </w:p>
        </w:tc>
        <w:tc>
          <w:tcPr>
            <w:tcW w:type="dxa" w:w="2880"/>
          </w:tcPr>
          <w:p>
            <w:r/>
            <w:r>
              <w:rPr>
                <w:rFonts w:ascii="Calibri" w:hAnsi="Calibri"/>
                <w:sz w:val="20"/>
              </w:rPr>
              <w:t>Visual Studio Code</w:t>
            </w:r>
          </w:p>
        </w:tc>
        <w:tc>
          <w:tcPr>
            <w:tcW w:type="dxa" w:w="2880"/>
          </w:tcPr>
          <w:p>
            <w:r/>
            <w:r>
              <w:rPr>
                <w:rFonts w:ascii="Calibri" w:hAnsi="Calibri"/>
                <w:sz w:val="20"/>
              </w:rPr>
              <w:t>Development environment</w:t>
            </w:r>
          </w:p>
        </w:tc>
      </w:tr>
      <w:tr>
        <w:tc>
          <w:tcPr>
            <w:tcW w:type="dxa" w:w="2880"/>
          </w:tcPr>
          <w:p>
            <w:r/>
            <w:r>
              <w:rPr>
                <w:rFonts w:ascii="Calibri" w:hAnsi="Calibri"/>
                <w:sz w:val="20"/>
              </w:rPr>
              <w:t>Deployment</w:t>
            </w:r>
          </w:p>
        </w:tc>
        <w:tc>
          <w:tcPr>
            <w:tcW w:type="dxa" w:w="2880"/>
          </w:tcPr>
          <w:p>
            <w:r/>
            <w:r>
              <w:rPr>
                <w:rFonts w:ascii="Calibri" w:hAnsi="Calibri"/>
                <w:sz w:val="20"/>
              </w:rPr>
              <w:t>Local (XAMPP) / Cloud (Vercel)</w:t>
            </w:r>
          </w:p>
        </w:tc>
        <w:tc>
          <w:tcPr>
            <w:tcW w:type="dxa" w:w="2880"/>
          </w:tcPr>
          <w:p>
            <w:r/>
            <w:r>
              <w:rPr>
                <w:rFonts w:ascii="Calibri" w:hAnsi="Calibri"/>
                <w:sz w:val="20"/>
              </w:rPr>
              <w:t>Hosting</w:t>
            </w:r>
          </w:p>
        </w:tc>
      </w:tr>
    </w:tbl>
    <w:p/>
    <w:p>
      <w:pPr>
        <w:pStyle w:val="Heading2"/>
      </w:pPr>
      <w:r>
        <w:t>4. Entities &amp; ER Diagram</w:t>
      </w:r>
    </w:p>
    <w:p>
      <w:pPr>
        <w:pStyle w:val="Heading3"/>
      </w:pPr>
      <w:r>
        <w:t>4.1 Entity Definitions</w:t>
      </w:r>
    </w:p>
    <w:p>
      <w:pPr>
        <w:pStyle w:val="Heading4"/>
      </w:pPr>
      <w:r>
        <w:t>ContactPerson</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2880"/>
        <w:gridCol w:w="2880"/>
        <w:gridCol w:w="2880"/>
      </w:tblGrid>
      <w:tr>
        <w:tc>
          <w:tcPr>
            <w:tcW w:type="dxa" w:w="2880"/>
            <w:shd w:fill="003366" w:val="clear"/>
          </w:tcPr>
          <w:p>
            <w:r>
              <w:rPr>
                <w:b/>
                <w:color w:val="FFFFFF"/>
                <w:sz w:val="20"/>
              </w:rPr>
            </w:r>
            <w:r>
              <w:rPr>
                <w:rFonts w:ascii="Calibri" w:hAnsi="Calibri"/>
                <w:b/>
                <w:color w:val="FFFFFF"/>
                <w:sz w:val="20"/>
              </w:rPr>
              <w:t>Attribute</w:t>
            </w:r>
          </w:p>
        </w:tc>
        <w:tc>
          <w:tcPr>
            <w:tcW w:type="dxa" w:w="2880"/>
            <w:shd w:fill="003366" w:val="clear"/>
          </w:tcPr>
          <w:p>
            <w:r>
              <w:rPr>
                <w:b/>
                <w:color w:val="FFFFFF"/>
                <w:sz w:val="20"/>
              </w:rPr>
            </w:r>
            <w:r>
              <w:rPr>
                <w:rFonts w:ascii="Calibri" w:hAnsi="Calibri"/>
                <w:b/>
                <w:color w:val="FFFFFF"/>
                <w:sz w:val="20"/>
              </w:rPr>
              <w:t>Type</w:t>
            </w:r>
          </w:p>
        </w:tc>
        <w:tc>
          <w:tcPr>
            <w:tcW w:type="dxa" w:w="2880"/>
            <w:shd w:fill="003366" w:val="clear"/>
          </w:tcPr>
          <w:p>
            <w:r>
              <w:rPr>
                <w:b/>
                <w:color w:val="FFFFFF"/>
                <w:sz w:val="20"/>
              </w:rPr>
            </w:r>
            <w:r>
              <w:rPr>
                <w:rFonts w:ascii="Calibri" w:hAnsi="Calibri"/>
                <w:b/>
                <w:color w:val="FFFFFF"/>
                <w:sz w:val="20"/>
              </w:rPr>
              <w:t>Constraint</w:t>
            </w:r>
          </w:p>
        </w:tc>
      </w:tr>
      <w:tr>
        <w:tc>
          <w:tcPr>
            <w:tcW w:type="dxa" w:w="2880"/>
          </w:tcPr>
          <w:p>
            <w:r/>
            <w:r>
              <w:rPr>
                <w:rFonts w:ascii="Calibri" w:hAnsi="Calibri"/>
                <w:sz w:val="20"/>
              </w:rPr>
              <w:t>ContactPersonID</w:t>
            </w:r>
          </w:p>
        </w:tc>
        <w:tc>
          <w:tcPr>
            <w:tcW w:type="dxa" w:w="2880"/>
          </w:tcPr>
          <w:p>
            <w:r/>
            <w:r>
              <w:rPr>
                <w:rFonts w:ascii="Calibri" w:hAnsi="Calibri"/>
                <w:sz w:val="20"/>
              </w:rPr>
              <w:t>INT</w:t>
            </w:r>
          </w:p>
        </w:tc>
        <w:tc>
          <w:tcPr>
            <w:tcW w:type="dxa" w:w="2880"/>
          </w:tcPr>
          <w:p>
            <w:r/>
            <w:r>
              <w:rPr>
                <w:rFonts w:ascii="Calibri" w:hAnsi="Calibri"/>
                <w:sz w:val="20"/>
              </w:rPr>
              <w:t>PRIMARY KEY, AUTO_INCREMENT</w:t>
            </w:r>
          </w:p>
        </w:tc>
      </w:tr>
      <w:tr>
        <w:tc>
          <w:tcPr>
            <w:tcW w:type="dxa" w:w="2880"/>
          </w:tcPr>
          <w:p>
            <w:r/>
            <w:r>
              <w:rPr>
                <w:rFonts w:ascii="Calibri" w:hAnsi="Calibri"/>
                <w:sz w:val="20"/>
              </w:rPr>
              <w:t>FullName</w:t>
            </w:r>
          </w:p>
        </w:tc>
        <w:tc>
          <w:tcPr>
            <w:tcW w:type="dxa" w:w="2880"/>
          </w:tcPr>
          <w:p>
            <w:r/>
            <w:r>
              <w:rPr>
                <w:rFonts w:ascii="Calibri" w:hAnsi="Calibri"/>
                <w:sz w:val="20"/>
              </w:rPr>
              <w:t>VARCHAR(100)</w:t>
            </w:r>
          </w:p>
        </w:tc>
        <w:tc>
          <w:tcPr>
            <w:tcW w:type="dxa" w:w="2880"/>
          </w:tcPr>
          <w:p>
            <w:r/>
            <w:r>
              <w:rPr>
                <w:rFonts w:ascii="Calibri" w:hAnsi="Calibri"/>
                <w:sz w:val="20"/>
              </w:rPr>
              <w:t>NOT NULL</w:t>
            </w:r>
          </w:p>
        </w:tc>
      </w:tr>
      <w:tr>
        <w:tc>
          <w:tcPr>
            <w:tcW w:type="dxa" w:w="2880"/>
          </w:tcPr>
          <w:p>
            <w:r/>
            <w:r>
              <w:rPr>
                <w:rFonts w:ascii="Calibri" w:hAnsi="Calibri"/>
                <w:sz w:val="20"/>
              </w:rPr>
              <w:t>Phone</w:t>
            </w:r>
          </w:p>
        </w:tc>
        <w:tc>
          <w:tcPr>
            <w:tcW w:type="dxa" w:w="2880"/>
          </w:tcPr>
          <w:p>
            <w:r/>
            <w:r>
              <w:rPr>
                <w:rFonts w:ascii="Calibri" w:hAnsi="Calibri"/>
                <w:sz w:val="20"/>
              </w:rPr>
              <w:t>VARCHAR(20)</w:t>
            </w:r>
          </w:p>
        </w:tc>
        <w:tc>
          <w:tcPr>
            <w:tcW w:type="dxa" w:w="2880"/>
          </w:tcPr>
          <w:p>
            <w:r/>
            <w:r>
              <w:rPr>
                <w:rFonts w:ascii="Calibri" w:hAnsi="Calibri"/>
                <w:sz w:val="20"/>
              </w:rPr>
              <w:t>NOT NULL</w:t>
            </w:r>
          </w:p>
        </w:tc>
      </w:tr>
      <w:tr>
        <w:tc>
          <w:tcPr>
            <w:tcW w:type="dxa" w:w="2880"/>
          </w:tcPr>
          <w:p>
            <w:r/>
            <w:r>
              <w:rPr>
                <w:rFonts w:ascii="Calibri" w:hAnsi="Calibri"/>
                <w:sz w:val="20"/>
              </w:rPr>
              <w:t>Email</w:t>
            </w:r>
          </w:p>
        </w:tc>
        <w:tc>
          <w:tcPr>
            <w:tcW w:type="dxa" w:w="2880"/>
          </w:tcPr>
          <w:p>
            <w:r/>
            <w:r>
              <w:rPr>
                <w:rFonts w:ascii="Calibri" w:hAnsi="Calibri"/>
                <w:sz w:val="20"/>
              </w:rPr>
              <w:t>VARCHAR(100)</w:t>
            </w:r>
          </w:p>
        </w:tc>
        <w:tc>
          <w:tcPr>
            <w:tcW w:type="dxa" w:w="2880"/>
          </w:tcPr>
          <w:p>
            <w:r/>
            <w:r>
              <w:rPr>
                <w:rFonts w:ascii="Calibri" w:hAnsi="Calibri"/>
                <w:sz w:val="20"/>
              </w:rPr>
              <w:t>UNIQUE</w:t>
            </w:r>
          </w:p>
        </w:tc>
      </w:tr>
    </w:tbl>
    <w:p/>
    <w:p>
      <w:pPr>
        <w:pStyle w:val="Heading4"/>
      </w:pPr>
      <w:r>
        <w:t>BandwidthPackage</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2880"/>
        <w:gridCol w:w="2880"/>
        <w:gridCol w:w="2880"/>
      </w:tblGrid>
      <w:tr>
        <w:tc>
          <w:tcPr>
            <w:tcW w:type="dxa" w:w="2880"/>
            <w:shd w:fill="003366" w:val="clear"/>
          </w:tcPr>
          <w:p>
            <w:r>
              <w:rPr>
                <w:b/>
                <w:color w:val="FFFFFF"/>
                <w:sz w:val="20"/>
              </w:rPr>
            </w:r>
            <w:r>
              <w:rPr>
                <w:rFonts w:ascii="Calibri" w:hAnsi="Calibri"/>
                <w:b/>
                <w:color w:val="FFFFFF"/>
                <w:sz w:val="20"/>
              </w:rPr>
              <w:t>Attribute</w:t>
            </w:r>
          </w:p>
        </w:tc>
        <w:tc>
          <w:tcPr>
            <w:tcW w:type="dxa" w:w="2880"/>
            <w:shd w:fill="003366" w:val="clear"/>
          </w:tcPr>
          <w:p>
            <w:r>
              <w:rPr>
                <w:b/>
                <w:color w:val="FFFFFF"/>
                <w:sz w:val="20"/>
              </w:rPr>
            </w:r>
            <w:r>
              <w:rPr>
                <w:rFonts w:ascii="Calibri" w:hAnsi="Calibri"/>
                <w:b/>
                <w:color w:val="FFFFFF"/>
                <w:sz w:val="20"/>
              </w:rPr>
              <w:t>Type</w:t>
            </w:r>
          </w:p>
        </w:tc>
        <w:tc>
          <w:tcPr>
            <w:tcW w:type="dxa" w:w="2880"/>
            <w:shd w:fill="003366" w:val="clear"/>
          </w:tcPr>
          <w:p>
            <w:r>
              <w:rPr>
                <w:b/>
                <w:color w:val="FFFFFF"/>
                <w:sz w:val="20"/>
              </w:rPr>
            </w:r>
            <w:r>
              <w:rPr>
                <w:rFonts w:ascii="Calibri" w:hAnsi="Calibri"/>
                <w:b/>
                <w:color w:val="FFFFFF"/>
                <w:sz w:val="20"/>
              </w:rPr>
              <w:t>Constraint</w:t>
            </w:r>
          </w:p>
        </w:tc>
      </w:tr>
      <w:tr>
        <w:tc>
          <w:tcPr>
            <w:tcW w:type="dxa" w:w="2880"/>
          </w:tcPr>
          <w:p>
            <w:r/>
            <w:r>
              <w:rPr>
                <w:rFonts w:ascii="Calibri" w:hAnsi="Calibri"/>
                <w:sz w:val="20"/>
              </w:rPr>
              <w:t>BandwidthID</w:t>
            </w:r>
          </w:p>
        </w:tc>
        <w:tc>
          <w:tcPr>
            <w:tcW w:type="dxa" w:w="2880"/>
          </w:tcPr>
          <w:p>
            <w:r/>
            <w:r>
              <w:rPr>
                <w:rFonts w:ascii="Calibri" w:hAnsi="Calibri"/>
                <w:sz w:val="20"/>
              </w:rPr>
              <w:t>INT</w:t>
            </w:r>
          </w:p>
        </w:tc>
        <w:tc>
          <w:tcPr>
            <w:tcW w:type="dxa" w:w="2880"/>
          </w:tcPr>
          <w:p>
            <w:r/>
            <w:r>
              <w:rPr>
                <w:rFonts w:ascii="Calibri" w:hAnsi="Calibri"/>
                <w:sz w:val="20"/>
              </w:rPr>
              <w:t>PRIMARY KEY, AUTO_INCREMENT</w:t>
            </w:r>
          </w:p>
        </w:tc>
      </w:tr>
      <w:tr>
        <w:tc>
          <w:tcPr>
            <w:tcW w:type="dxa" w:w="2880"/>
          </w:tcPr>
          <w:p>
            <w:r/>
            <w:r>
              <w:rPr>
                <w:rFonts w:ascii="Calibri" w:hAnsi="Calibri"/>
                <w:sz w:val="20"/>
              </w:rPr>
              <w:t>Speed</w:t>
            </w:r>
          </w:p>
        </w:tc>
        <w:tc>
          <w:tcPr>
            <w:tcW w:type="dxa" w:w="2880"/>
          </w:tcPr>
          <w:p>
            <w:r/>
            <w:r>
              <w:rPr>
                <w:rFonts w:ascii="Calibri" w:hAnsi="Calibri"/>
                <w:sz w:val="20"/>
              </w:rPr>
              <w:t>VARCHAR(20)</w:t>
            </w:r>
          </w:p>
        </w:tc>
        <w:tc>
          <w:tcPr>
            <w:tcW w:type="dxa" w:w="2880"/>
          </w:tcPr>
          <w:p>
            <w:r/>
            <w:r>
              <w:rPr>
                <w:rFonts w:ascii="Calibri" w:hAnsi="Calibri"/>
                <w:sz w:val="20"/>
              </w:rPr>
              <w:t>NOT NULL</w:t>
            </w:r>
          </w:p>
        </w:tc>
      </w:tr>
      <w:tr>
        <w:tc>
          <w:tcPr>
            <w:tcW w:type="dxa" w:w="2880"/>
          </w:tcPr>
          <w:p>
            <w:r/>
            <w:r>
              <w:rPr>
                <w:rFonts w:ascii="Calibri" w:hAnsi="Calibri"/>
                <w:sz w:val="20"/>
              </w:rPr>
              <w:t>MonthlyCost</w:t>
            </w:r>
          </w:p>
        </w:tc>
        <w:tc>
          <w:tcPr>
            <w:tcW w:type="dxa" w:w="2880"/>
          </w:tcPr>
          <w:p>
            <w:r/>
            <w:r>
              <w:rPr>
                <w:rFonts w:ascii="Calibri" w:hAnsi="Calibri"/>
                <w:sz w:val="20"/>
              </w:rPr>
              <w:t>DECIMAL(10,2)</w:t>
            </w:r>
          </w:p>
        </w:tc>
        <w:tc>
          <w:tcPr>
            <w:tcW w:type="dxa" w:w="2880"/>
          </w:tcPr>
          <w:p>
            <w:r/>
            <w:r>
              <w:rPr>
                <w:rFonts w:ascii="Calibri" w:hAnsi="Calibri"/>
                <w:sz w:val="20"/>
              </w:rPr>
              <w:t>NOT NULL</w:t>
            </w:r>
          </w:p>
        </w:tc>
      </w:tr>
    </w:tbl>
    <w:p/>
    <w:p>
      <w:r>
        <w:rPr>
          <w:b/>
        </w:rPr>
        <w:t>Seed Data:</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4320"/>
        <w:gridCol w:w="4320"/>
      </w:tblGrid>
      <w:tr>
        <w:tc>
          <w:tcPr>
            <w:tcW w:type="dxa" w:w="4320"/>
            <w:shd w:fill="003366" w:val="clear"/>
          </w:tcPr>
          <w:p>
            <w:r>
              <w:rPr>
                <w:b/>
                <w:color w:val="FFFFFF"/>
                <w:sz w:val="20"/>
              </w:rPr>
            </w:r>
            <w:r>
              <w:rPr>
                <w:rFonts w:ascii="Calibri" w:hAnsi="Calibri"/>
                <w:b/>
                <w:color w:val="FFFFFF"/>
                <w:sz w:val="20"/>
              </w:rPr>
              <w:t>Speed</w:t>
            </w:r>
          </w:p>
        </w:tc>
        <w:tc>
          <w:tcPr>
            <w:tcW w:type="dxa" w:w="4320"/>
            <w:shd w:fill="003366" w:val="clear"/>
          </w:tcPr>
          <w:p>
            <w:r>
              <w:rPr>
                <w:b/>
                <w:color w:val="FFFFFF"/>
                <w:sz w:val="20"/>
              </w:rPr>
            </w:r>
            <w:r>
              <w:rPr>
                <w:rFonts w:ascii="Calibri" w:hAnsi="Calibri"/>
                <w:b/>
                <w:color w:val="FFFFFF"/>
                <w:sz w:val="20"/>
              </w:rPr>
              <w:t>Monthly Cost (KSh)</w:t>
            </w:r>
          </w:p>
        </w:tc>
      </w:tr>
      <w:tr>
        <w:tc>
          <w:tcPr>
            <w:tcW w:type="dxa" w:w="4320"/>
          </w:tcPr>
          <w:p>
            <w:r/>
            <w:r>
              <w:rPr>
                <w:rFonts w:ascii="Calibri" w:hAnsi="Calibri"/>
                <w:sz w:val="20"/>
              </w:rPr>
              <w:t>4 MBPS</w:t>
            </w:r>
          </w:p>
        </w:tc>
        <w:tc>
          <w:tcPr>
            <w:tcW w:type="dxa" w:w="4320"/>
          </w:tcPr>
          <w:p>
            <w:r/>
            <w:r>
              <w:rPr>
                <w:rFonts w:ascii="Calibri" w:hAnsi="Calibri"/>
                <w:sz w:val="20"/>
              </w:rPr>
              <w:t>1,200</w:t>
            </w:r>
          </w:p>
        </w:tc>
      </w:tr>
      <w:tr>
        <w:tc>
          <w:tcPr>
            <w:tcW w:type="dxa" w:w="4320"/>
          </w:tcPr>
          <w:p>
            <w:r/>
            <w:r>
              <w:rPr>
                <w:rFonts w:ascii="Calibri" w:hAnsi="Calibri"/>
                <w:sz w:val="20"/>
              </w:rPr>
              <w:t>10 MBPS</w:t>
            </w:r>
          </w:p>
        </w:tc>
        <w:tc>
          <w:tcPr>
            <w:tcW w:type="dxa" w:w="4320"/>
          </w:tcPr>
          <w:p>
            <w:r/>
            <w:r>
              <w:rPr>
                <w:rFonts w:ascii="Calibri" w:hAnsi="Calibri"/>
                <w:sz w:val="20"/>
              </w:rPr>
              <w:t>2,000</w:t>
            </w:r>
          </w:p>
        </w:tc>
      </w:tr>
      <w:tr>
        <w:tc>
          <w:tcPr>
            <w:tcW w:type="dxa" w:w="4320"/>
          </w:tcPr>
          <w:p>
            <w:r/>
            <w:r>
              <w:rPr>
                <w:rFonts w:ascii="Calibri" w:hAnsi="Calibri"/>
                <w:sz w:val="20"/>
              </w:rPr>
              <w:t>20 MBPS</w:t>
            </w:r>
          </w:p>
        </w:tc>
        <w:tc>
          <w:tcPr>
            <w:tcW w:type="dxa" w:w="4320"/>
          </w:tcPr>
          <w:p>
            <w:r/>
            <w:r>
              <w:rPr>
                <w:rFonts w:ascii="Calibri" w:hAnsi="Calibri"/>
                <w:sz w:val="20"/>
              </w:rPr>
              <w:t>3,500</w:t>
            </w:r>
          </w:p>
        </w:tc>
      </w:tr>
      <w:tr>
        <w:tc>
          <w:tcPr>
            <w:tcW w:type="dxa" w:w="4320"/>
          </w:tcPr>
          <w:p>
            <w:r/>
            <w:r>
              <w:rPr>
                <w:rFonts w:ascii="Calibri" w:hAnsi="Calibri"/>
                <w:sz w:val="20"/>
              </w:rPr>
              <w:t>25 MBPS</w:t>
            </w:r>
          </w:p>
        </w:tc>
        <w:tc>
          <w:tcPr>
            <w:tcW w:type="dxa" w:w="4320"/>
          </w:tcPr>
          <w:p>
            <w:r/>
            <w:r>
              <w:rPr>
                <w:rFonts w:ascii="Calibri" w:hAnsi="Calibri"/>
                <w:sz w:val="20"/>
              </w:rPr>
              <w:t>4,000</w:t>
            </w:r>
          </w:p>
        </w:tc>
      </w:tr>
      <w:tr>
        <w:tc>
          <w:tcPr>
            <w:tcW w:type="dxa" w:w="4320"/>
          </w:tcPr>
          <w:p>
            <w:r/>
            <w:r>
              <w:rPr>
                <w:rFonts w:ascii="Calibri" w:hAnsi="Calibri"/>
                <w:sz w:val="20"/>
              </w:rPr>
              <w:t>50 MBPS</w:t>
            </w:r>
          </w:p>
        </w:tc>
        <w:tc>
          <w:tcPr>
            <w:tcW w:type="dxa" w:w="4320"/>
          </w:tcPr>
          <w:p>
            <w:r/>
            <w:r>
              <w:rPr>
                <w:rFonts w:ascii="Calibri" w:hAnsi="Calibri"/>
                <w:sz w:val="20"/>
              </w:rPr>
              <w:t>7,000</w:t>
            </w:r>
          </w:p>
        </w:tc>
      </w:tr>
    </w:tbl>
    <w:p/>
    <w:p>
      <w:pPr>
        <w:pStyle w:val="Heading4"/>
      </w:pPr>
      <w:r>
        <w:t>Institution</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2880"/>
        <w:gridCol w:w="2880"/>
        <w:gridCol w:w="2880"/>
      </w:tblGrid>
      <w:tr>
        <w:tc>
          <w:tcPr>
            <w:tcW w:type="dxa" w:w="2880"/>
            <w:shd w:fill="003366" w:val="clear"/>
          </w:tcPr>
          <w:p>
            <w:r>
              <w:rPr>
                <w:b/>
                <w:color w:val="FFFFFF"/>
                <w:sz w:val="20"/>
              </w:rPr>
            </w:r>
            <w:r>
              <w:rPr>
                <w:rFonts w:ascii="Calibri" w:hAnsi="Calibri"/>
                <w:b/>
                <w:color w:val="FFFFFF"/>
                <w:sz w:val="20"/>
              </w:rPr>
              <w:t>Attribute</w:t>
            </w:r>
          </w:p>
        </w:tc>
        <w:tc>
          <w:tcPr>
            <w:tcW w:type="dxa" w:w="2880"/>
            <w:shd w:fill="003366" w:val="clear"/>
          </w:tcPr>
          <w:p>
            <w:r>
              <w:rPr>
                <w:b/>
                <w:color w:val="FFFFFF"/>
                <w:sz w:val="20"/>
              </w:rPr>
            </w:r>
            <w:r>
              <w:rPr>
                <w:rFonts w:ascii="Calibri" w:hAnsi="Calibri"/>
                <w:b/>
                <w:color w:val="FFFFFF"/>
                <w:sz w:val="20"/>
              </w:rPr>
              <w:t>Type</w:t>
            </w:r>
          </w:p>
        </w:tc>
        <w:tc>
          <w:tcPr>
            <w:tcW w:type="dxa" w:w="2880"/>
            <w:shd w:fill="003366" w:val="clear"/>
          </w:tcPr>
          <w:p>
            <w:r>
              <w:rPr>
                <w:b/>
                <w:color w:val="FFFFFF"/>
                <w:sz w:val="20"/>
              </w:rPr>
            </w:r>
            <w:r>
              <w:rPr>
                <w:rFonts w:ascii="Calibri" w:hAnsi="Calibri"/>
                <w:b/>
                <w:color w:val="FFFFFF"/>
                <w:sz w:val="20"/>
              </w:rPr>
              <w:t>Constraint</w:t>
            </w:r>
          </w:p>
        </w:tc>
      </w:tr>
      <w:tr>
        <w:tc>
          <w:tcPr>
            <w:tcW w:type="dxa" w:w="2880"/>
          </w:tcPr>
          <w:p>
            <w:r/>
            <w:r>
              <w:rPr>
                <w:rFonts w:ascii="Calibri" w:hAnsi="Calibri"/>
                <w:sz w:val="20"/>
              </w:rPr>
              <w:t>InstitutionID</w:t>
            </w:r>
          </w:p>
        </w:tc>
        <w:tc>
          <w:tcPr>
            <w:tcW w:type="dxa" w:w="2880"/>
          </w:tcPr>
          <w:p>
            <w:r/>
            <w:r>
              <w:rPr>
                <w:rFonts w:ascii="Calibri" w:hAnsi="Calibri"/>
                <w:sz w:val="20"/>
              </w:rPr>
              <w:t>INT</w:t>
            </w:r>
          </w:p>
        </w:tc>
        <w:tc>
          <w:tcPr>
            <w:tcW w:type="dxa" w:w="2880"/>
          </w:tcPr>
          <w:p>
            <w:r/>
            <w:r>
              <w:rPr>
                <w:rFonts w:ascii="Calibri" w:hAnsi="Calibri"/>
                <w:sz w:val="20"/>
              </w:rPr>
              <w:t>PRIMARY KEY, AUTO_INCREMENT</w:t>
            </w:r>
          </w:p>
        </w:tc>
      </w:tr>
      <w:tr>
        <w:tc>
          <w:tcPr>
            <w:tcW w:type="dxa" w:w="2880"/>
          </w:tcPr>
          <w:p>
            <w:r/>
            <w:r>
              <w:rPr>
                <w:rFonts w:ascii="Calibri" w:hAnsi="Calibri"/>
                <w:sz w:val="20"/>
              </w:rPr>
              <w:t>Name</w:t>
            </w:r>
          </w:p>
        </w:tc>
        <w:tc>
          <w:tcPr>
            <w:tcW w:type="dxa" w:w="2880"/>
          </w:tcPr>
          <w:p>
            <w:r/>
            <w:r>
              <w:rPr>
                <w:rFonts w:ascii="Calibri" w:hAnsi="Calibri"/>
                <w:sz w:val="20"/>
              </w:rPr>
              <w:t>VARCHAR(100)</w:t>
            </w:r>
          </w:p>
        </w:tc>
        <w:tc>
          <w:tcPr>
            <w:tcW w:type="dxa" w:w="2880"/>
          </w:tcPr>
          <w:p>
            <w:r/>
            <w:r>
              <w:rPr>
                <w:rFonts w:ascii="Calibri" w:hAnsi="Calibri"/>
                <w:sz w:val="20"/>
              </w:rPr>
              <w:t>NOT NULL</w:t>
            </w:r>
          </w:p>
        </w:tc>
      </w:tr>
      <w:tr>
        <w:tc>
          <w:tcPr>
            <w:tcW w:type="dxa" w:w="2880"/>
          </w:tcPr>
          <w:p>
            <w:r/>
            <w:r>
              <w:rPr>
                <w:rFonts w:ascii="Calibri" w:hAnsi="Calibri"/>
                <w:sz w:val="20"/>
              </w:rPr>
              <w:t>Address</w:t>
            </w:r>
          </w:p>
        </w:tc>
        <w:tc>
          <w:tcPr>
            <w:tcW w:type="dxa" w:w="2880"/>
          </w:tcPr>
          <w:p>
            <w:r/>
            <w:r>
              <w:rPr>
                <w:rFonts w:ascii="Calibri" w:hAnsi="Calibri"/>
                <w:sz w:val="20"/>
              </w:rPr>
              <w:t>VARCHAR(200)</w:t>
            </w:r>
          </w:p>
        </w:tc>
        <w:tc>
          <w:tcPr>
            <w:tcW w:type="dxa" w:w="2880"/>
          </w:tcPr>
          <w:p>
            <w:r/>
            <w:r>
              <w:rPr>
                <w:rFonts w:ascii="Calibri" w:hAnsi="Calibri"/>
                <w:sz w:val="20"/>
              </w:rPr>
            </w:r>
          </w:p>
        </w:tc>
      </w:tr>
      <w:tr>
        <w:tc>
          <w:tcPr>
            <w:tcW w:type="dxa" w:w="2880"/>
          </w:tcPr>
          <w:p>
            <w:r/>
            <w:r>
              <w:rPr>
                <w:rFonts w:ascii="Calibri" w:hAnsi="Calibri"/>
                <w:sz w:val="20"/>
              </w:rPr>
              <w:t>InstitutionType</w:t>
            </w:r>
          </w:p>
        </w:tc>
        <w:tc>
          <w:tcPr>
            <w:tcW w:type="dxa" w:w="2880"/>
          </w:tcPr>
          <w:p>
            <w:r/>
            <w:r>
              <w:rPr>
                <w:rFonts w:ascii="Calibri" w:hAnsi="Calibri"/>
                <w:sz w:val="20"/>
              </w:rPr>
              <w:t>ENUM('Primary','Junior','Senior','College')</w:t>
            </w:r>
          </w:p>
        </w:tc>
        <w:tc>
          <w:tcPr>
            <w:tcW w:type="dxa" w:w="2880"/>
          </w:tcPr>
          <w:p>
            <w:r/>
            <w:r>
              <w:rPr>
                <w:rFonts w:ascii="Calibri" w:hAnsi="Calibri"/>
                <w:sz w:val="20"/>
              </w:rPr>
              <w:t>NOT NULL</w:t>
            </w:r>
          </w:p>
        </w:tc>
      </w:tr>
      <w:tr>
        <w:tc>
          <w:tcPr>
            <w:tcW w:type="dxa" w:w="2880"/>
          </w:tcPr>
          <w:p>
            <w:r/>
            <w:r>
              <w:rPr>
                <w:rFonts w:ascii="Calibri" w:hAnsi="Calibri"/>
                <w:sz w:val="20"/>
              </w:rPr>
              <w:t>BandwidthID</w:t>
            </w:r>
          </w:p>
        </w:tc>
        <w:tc>
          <w:tcPr>
            <w:tcW w:type="dxa" w:w="2880"/>
          </w:tcPr>
          <w:p>
            <w:r/>
            <w:r>
              <w:rPr>
                <w:rFonts w:ascii="Calibri" w:hAnsi="Calibri"/>
                <w:sz w:val="20"/>
              </w:rPr>
              <w:t>INT</w:t>
            </w:r>
          </w:p>
        </w:tc>
        <w:tc>
          <w:tcPr>
            <w:tcW w:type="dxa" w:w="2880"/>
          </w:tcPr>
          <w:p>
            <w:r/>
            <w:r>
              <w:rPr>
                <w:rFonts w:ascii="Calibri" w:hAnsi="Calibri"/>
                <w:sz w:val="20"/>
              </w:rPr>
              <w:t>FOREIGN KEY → BandwidthPackage</w:t>
            </w:r>
          </w:p>
        </w:tc>
      </w:tr>
      <w:tr>
        <w:tc>
          <w:tcPr>
            <w:tcW w:type="dxa" w:w="2880"/>
          </w:tcPr>
          <w:p>
            <w:r/>
            <w:r>
              <w:rPr>
                <w:rFonts w:ascii="Calibri" w:hAnsi="Calibri"/>
                <w:sz w:val="20"/>
              </w:rPr>
              <w:t>ContactPersonID</w:t>
            </w:r>
          </w:p>
        </w:tc>
        <w:tc>
          <w:tcPr>
            <w:tcW w:type="dxa" w:w="2880"/>
          </w:tcPr>
          <w:p>
            <w:r/>
            <w:r>
              <w:rPr>
                <w:rFonts w:ascii="Calibri" w:hAnsi="Calibri"/>
                <w:sz w:val="20"/>
              </w:rPr>
              <w:t>INT</w:t>
            </w:r>
          </w:p>
        </w:tc>
        <w:tc>
          <w:tcPr>
            <w:tcW w:type="dxa" w:w="2880"/>
          </w:tcPr>
          <w:p>
            <w:r/>
            <w:r>
              <w:rPr>
                <w:rFonts w:ascii="Calibri" w:hAnsi="Calibri"/>
                <w:sz w:val="20"/>
              </w:rPr>
              <w:t>FOREIGN KEY → ContactPerson</w:t>
            </w:r>
          </w:p>
        </w:tc>
      </w:tr>
      <w:tr>
        <w:tc>
          <w:tcPr>
            <w:tcW w:type="dxa" w:w="2880"/>
          </w:tcPr>
          <w:p>
            <w:r/>
            <w:r>
              <w:rPr>
                <w:rFonts w:ascii="Calibri" w:hAnsi="Calibri"/>
                <w:sz w:val="20"/>
              </w:rPr>
              <w:t>RegistrationDate</w:t>
            </w:r>
          </w:p>
        </w:tc>
        <w:tc>
          <w:tcPr>
            <w:tcW w:type="dxa" w:w="2880"/>
          </w:tcPr>
          <w:p>
            <w:r/>
            <w:r>
              <w:rPr>
                <w:rFonts w:ascii="Calibri" w:hAnsi="Calibri"/>
                <w:sz w:val="20"/>
              </w:rPr>
              <w:t>DATE</w:t>
            </w:r>
          </w:p>
        </w:tc>
        <w:tc>
          <w:tcPr>
            <w:tcW w:type="dxa" w:w="2880"/>
          </w:tcPr>
          <w:p>
            <w:r/>
            <w:r>
              <w:rPr>
                <w:rFonts w:ascii="Calibri" w:hAnsi="Calibri"/>
                <w:sz w:val="20"/>
              </w:rPr>
              <w:t>NOT NULL</w:t>
            </w:r>
          </w:p>
        </w:tc>
      </w:tr>
      <w:tr>
        <w:tc>
          <w:tcPr>
            <w:tcW w:type="dxa" w:w="2880"/>
          </w:tcPr>
          <w:p>
            <w:r/>
            <w:r>
              <w:rPr>
                <w:rFonts w:ascii="Calibri" w:hAnsi="Calibri"/>
                <w:sz w:val="20"/>
              </w:rPr>
              <w:t>Status</w:t>
            </w:r>
          </w:p>
        </w:tc>
        <w:tc>
          <w:tcPr>
            <w:tcW w:type="dxa" w:w="2880"/>
          </w:tcPr>
          <w:p>
            <w:r/>
            <w:r>
              <w:rPr>
                <w:rFonts w:ascii="Calibri" w:hAnsi="Calibri"/>
                <w:sz w:val="20"/>
              </w:rPr>
              <w:t>ENUM('Active','Disconnected','Suspended')</w:t>
            </w:r>
          </w:p>
        </w:tc>
        <w:tc>
          <w:tcPr>
            <w:tcW w:type="dxa" w:w="2880"/>
          </w:tcPr>
          <w:p>
            <w:r/>
            <w:r>
              <w:rPr>
                <w:rFonts w:ascii="Calibri" w:hAnsi="Calibri"/>
                <w:sz w:val="20"/>
              </w:rPr>
              <w:t>DEFAULT 'Active'</w:t>
            </w:r>
          </w:p>
        </w:tc>
      </w:tr>
    </w:tbl>
    <w:p/>
    <w:p>
      <w:pPr>
        <w:pStyle w:val="Heading4"/>
      </w:pPr>
      <w:r>
        <w:t>Payment</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2880"/>
        <w:gridCol w:w="2880"/>
        <w:gridCol w:w="2880"/>
      </w:tblGrid>
      <w:tr>
        <w:tc>
          <w:tcPr>
            <w:tcW w:type="dxa" w:w="2880"/>
            <w:shd w:fill="003366" w:val="clear"/>
          </w:tcPr>
          <w:p>
            <w:r>
              <w:rPr>
                <w:b/>
                <w:color w:val="FFFFFF"/>
                <w:sz w:val="20"/>
              </w:rPr>
            </w:r>
            <w:r>
              <w:rPr>
                <w:rFonts w:ascii="Calibri" w:hAnsi="Calibri"/>
                <w:b/>
                <w:color w:val="FFFFFF"/>
                <w:sz w:val="20"/>
              </w:rPr>
              <w:t>Attribute</w:t>
            </w:r>
          </w:p>
        </w:tc>
        <w:tc>
          <w:tcPr>
            <w:tcW w:type="dxa" w:w="2880"/>
            <w:shd w:fill="003366" w:val="clear"/>
          </w:tcPr>
          <w:p>
            <w:r>
              <w:rPr>
                <w:b/>
                <w:color w:val="FFFFFF"/>
                <w:sz w:val="20"/>
              </w:rPr>
            </w:r>
            <w:r>
              <w:rPr>
                <w:rFonts w:ascii="Calibri" w:hAnsi="Calibri"/>
                <w:b/>
                <w:color w:val="FFFFFF"/>
                <w:sz w:val="20"/>
              </w:rPr>
              <w:t>Type</w:t>
            </w:r>
          </w:p>
        </w:tc>
        <w:tc>
          <w:tcPr>
            <w:tcW w:type="dxa" w:w="2880"/>
            <w:shd w:fill="003366" w:val="clear"/>
          </w:tcPr>
          <w:p>
            <w:r>
              <w:rPr>
                <w:b/>
                <w:color w:val="FFFFFF"/>
                <w:sz w:val="20"/>
              </w:rPr>
            </w:r>
            <w:r>
              <w:rPr>
                <w:rFonts w:ascii="Calibri" w:hAnsi="Calibri"/>
                <w:b/>
                <w:color w:val="FFFFFF"/>
                <w:sz w:val="20"/>
              </w:rPr>
              <w:t>Constraint</w:t>
            </w:r>
          </w:p>
        </w:tc>
      </w:tr>
      <w:tr>
        <w:tc>
          <w:tcPr>
            <w:tcW w:type="dxa" w:w="2880"/>
          </w:tcPr>
          <w:p>
            <w:r/>
            <w:r>
              <w:rPr>
                <w:rFonts w:ascii="Calibri" w:hAnsi="Calibri"/>
                <w:sz w:val="20"/>
              </w:rPr>
              <w:t>PaymentID</w:t>
            </w:r>
          </w:p>
        </w:tc>
        <w:tc>
          <w:tcPr>
            <w:tcW w:type="dxa" w:w="2880"/>
          </w:tcPr>
          <w:p>
            <w:r/>
            <w:r>
              <w:rPr>
                <w:rFonts w:ascii="Calibri" w:hAnsi="Calibri"/>
                <w:sz w:val="20"/>
              </w:rPr>
              <w:t>INT</w:t>
            </w:r>
          </w:p>
        </w:tc>
        <w:tc>
          <w:tcPr>
            <w:tcW w:type="dxa" w:w="2880"/>
          </w:tcPr>
          <w:p>
            <w:r/>
            <w:r>
              <w:rPr>
                <w:rFonts w:ascii="Calibri" w:hAnsi="Calibri"/>
                <w:sz w:val="20"/>
              </w:rPr>
              <w:t>PRIMARY KEY, AUTO_INCREMENT</w:t>
            </w:r>
          </w:p>
        </w:tc>
      </w:tr>
      <w:tr>
        <w:tc>
          <w:tcPr>
            <w:tcW w:type="dxa" w:w="2880"/>
          </w:tcPr>
          <w:p>
            <w:r/>
            <w:r>
              <w:rPr>
                <w:rFonts w:ascii="Calibri" w:hAnsi="Calibri"/>
                <w:sz w:val="20"/>
              </w:rPr>
              <w:t>InstitutionID</w:t>
            </w:r>
          </w:p>
        </w:tc>
        <w:tc>
          <w:tcPr>
            <w:tcW w:type="dxa" w:w="2880"/>
          </w:tcPr>
          <w:p>
            <w:r/>
            <w:r>
              <w:rPr>
                <w:rFonts w:ascii="Calibri" w:hAnsi="Calibri"/>
                <w:sz w:val="20"/>
              </w:rPr>
              <w:t>INT</w:t>
            </w:r>
          </w:p>
        </w:tc>
        <w:tc>
          <w:tcPr>
            <w:tcW w:type="dxa" w:w="2880"/>
          </w:tcPr>
          <w:p>
            <w:r/>
            <w:r>
              <w:rPr>
                <w:rFonts w:ascii="Calibri" w:hAnsi="Calibri"/>
                <w:sz w:val="20"/>
              </w:rPr>
              <w:t>FOREIGN KEY → Institution</w:t>
            </w:r>
          </w:p>
        </w:tc>
      </w:tr>
      <w:tr>
        <w:tc>
          <w:tcPr>
            <w:tcW w:type="dxa" w:w="2880"/>
          </w:tcPr>
          <w:p>
            <w:r/>
            <w:r>
              <w:rPr>
                <w:rFonts w:ascii="Calibri" w:hAnsi="Calibri"/>
                <w:sz w:val="20"/>
              </w:rPr>
              <w:t>PaymentType</w:t>
            </w:r>
          </w:p>
        </w:tc>
        <w:tc>
          <w:tcPr>
            <w:tcW w:type="dxa" w:w="2880"/>
          </w:tcPr>
          <w:p>
            <w:r/>
            <w:r>
              <w:rPr>
                <w:rFonts w:ascii="Calibri" w:hAnsi="Calibri"/>
                <w:sz w:val="20"/>
              </w:rPr>
              <w:t>ENUM('Registration','Installation','Monthly','Fine','Reconnection')</w:t>
            </w:r>
          </w:p>
        </w:tc>
        <w:tc>
          <w:tcPr>
            <w:tcW w:type="dxa" w:w="2880"/>
          </w:tcPr>
          <w:p>
            <w:r/>
            <w:r>
              <w:rPr>
                <w:rFonts w:ascii="Calibri" w:hAnsi="Calibri"/>
                <w:sz w:val="20"/>
              </w:rPr>
              <w:t>NOT NULL</w:t>
            </w:r>
          </w:p>
        </w:tc>
      </w:tr>
      <w:tr>
        <w:tc>
          <w:tcPr>
            <w:tcW w:type="dxa" w:w="2880"/>
          </w:tcPr>
          <w:p>
            <w:r/>
            <w:r>
              <w:rPr>
                <w:rFonts w:ascii="Calibri" w:hAnsi="Calibri"/>
                <w:sz w:val="20"/>
              </w:rPr>
              <w:t>Amount</w:t>
            </w:r>
          </w:p>
        </w:tc>
        <w:tc>
          <w:tcPr>
            <w:tcW w:type="dxa" w:w="2880"/>
          </w:tcPr>
          <w:p>
            <w:r/>
            <w:r>
              <w:rPr>
                <w:rFonts w:ascii="Calibri" w:hAnsi="Calibri"/>
                <w:sz w:val="20"/>
              </w:rPr>
              <w:t>DECIMAL(10,2)</w:t>
            </w:r>
          </w:p>
        </w:tc>
        <w:tc>
          <w:tcPr>
            <w:tcW w:type="dxa" w:w="2880"/>
          </w:tcPr>
          <w:p>
            <w:r/>
            <w:r>
              <w:rPr>
                <w:rFonts w:ascii="Calibri" w:hAnsi="Calibri"/>
                <w:sz w:val="20"/>
              </w:rPr>
              <w:t>NOT NULL</w:t>
            </w:r>
          </w:p>
        </w:tc>
      </w:tr>
      <w:tr>
        <w:tc>
          <w:tcPr>
            <w:tcW w:type="dxa" w:w="2880"/>
          </w:tcPr>
          <w:p>
            <w:r/>
            <w:r>
              <w:rPr>
                <w:rFonts w:ascii="Calibri" w:hAnsi="Calibri"/>
                <w:sz w:val="20"/>
              </w:rPr>
              <w:t>PaymentDate</w:t>
            </w:r>
          </w:p>
        </w:tc>
        <w:tc>
          <w:tcPr>
            <w:tcW w:type="dxa" w:w="2880"/>
          </w:tcPr>
          <w:p>
            <w:r/>
            <w:r>
              <w:rPr>
                <w:rFonts w:ascii="Calibri" w:hAnsi="Calibri"/>
                <w:sz w:val="20"/>
              </w:rPr>
              <w:t>DATE</w:t>
            </w:r>
          </w:p>
        </w:tc>
        <w:tc>
          <w:tcPr>
            <w:tcW w:type="dxa" w:w="2880"/>
          </w:tcPr>
          <w:p>
            <w:r/>
            <w:r>
              <w:rPr>
                <w:rFonts w:ascii="Calibri" w:hAnsi="Calibri"/>
                <w:sz w:val="20"/>
              </w:rPr>
              <w:t>NOT NULL</w:t>
            </w:r>
          </w:p>
        </w:tc>
      </w:tr>
      <w:tr>
        <w:tc>
          <w:tcPr>
            <w:tcW w:type="dxa" w:w="2880"/>
          </w:tcPr>
          <w:p>
            <w:r/>
            <w:r>
              <w:rPr>
                <w:rFonts w:ascii="Calibri" w:hAnsi="Calibri"/>
                <w:sz w:val="20"/>
              </w:rPr>
              <w:t>DueDate</w:t>
            </w:r>
          </w:p>
        </w:tc>
        <w:tc>
          <w:tcPr>
            <w:tcW w:type="dxa" w:w="2880"/>
          </w:tcPr>
          <w:p>
            <w:r/>
            <w:r>
              <w:rPr>
                <w:rFonts w:ascii="Calibri" w:hAnsi="Calibri"/>
                <w:sz w:val="20"/>
              </w:rPr>
              <w:t>DATE</w:t>
            </w:r>
          </w:p>
        </w:tc>
        <w:tc>
          <w:tcPr>
            <w:tcW w:type="dxa" w:w="2880"/>
          </w:tcPr>
          <w:p>
            <w:r/>
            <w:r>
              <w:rPr>
                <w:rFonts w:ascii="Calibri" w:hAnsi="Calibri"/>
                <w:sz w:val="20"/>
              </w:rPr>
            </w:r>
          </w:p>
        </w:tc>
      </w:tr>
      <w:tr>
        <w:tc>
          <w:tcPr>
            <w:tcW w:type="dxa" w:w="2880"/>
          </w:tcPr>
          <w:p>
            <w:r/>
            <w:r>
              <w:rPr>
                <w:rFonts w:ascii="Calibri" w:hAnsi="Calibri"/>
                <w:sz w:val="20"/>
              </w:rPr>
              <w:t>Status</w:t>
            </w:r>
          </w:p>
        </w:tc>
        <w:tc>
          <w:tcPr>
            <w:tcW w:type="dxa" w:w="2880"/>
          </w:tcPr>
          <w:p>
            <w:r/>
            <w:r>
              <w:rPr>
                <w:rFonts w:ascii="Calibri" w:hAnsi="Calibri"/>
                <w:sz w:val="20"/>
              </w:rPr>
              <w:t>ENUM('Paid','Pending','Overdue')</w:t>
            </w:r>
          </w:p>
        </w:tc>
        <w:tc>
          <w:tcPr>
            <w:tcW w:type="dxa" w:w="2880"/>
          </w:tcPr>
          <w:p>
            <w:r/>
            <w:r>
              <w:rPr>
                <w:rFonts w:ascii="Calibri" w:hAnsi="Calibri"/>
                <w:sz w:val="20"/>
              </w:rPr>
              <w:t>DEFAULT 'Pending'</w:t>
            </w:r>
          </w:p>
        </w:tc>
      </w:tr>
    </w:tbl>
    <w:p/>
    <w:p>
      <w:pPr>
        <w:pStyle w:val="Heading4"/>
      </w:pPr>
      <w:r>
        <w:t>Infrastructure</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2880"/>
        <w:gridCol w:w="2880"/>
        <w:gridCol w:w="2880"/>
      </w:tblGrid>
      <w:tr>
        <w:tc>
          <w:tcPr>
            <w:tcW w:type="dxa" w:w="2880"/>
            <w:shd w:fill="003366" w:val="clear"/>
          </w:tcPr>
          <w:p>
            <w:r>
              <w:rPr>
                <w:b/>
                <w:color w:val="FFFFFF"/>
                <w:sz w:val="20"/>
              </w:rPr>
            </w:r>
            <w:r>
              <w:rPr>
                <w:rFonts w:ascii="Calibri" w:hAnsi="Calibri"/>
                <w:b/>
                <w:color w:val="FFFFFF"/>
                <w:sz w:val="20"/>
              </w:rPr>
              <w:t>Attribute</w:t>
            </w:r>
          </w:p>
        </w:tc>
        <w:tc>
          <w:tcPr>
            <w:tcW w:type="dxa" w:w="2880"/>
            <w:shd w:fill="003366" w:val="clear"/>
          </w:tcPr>
          <w:p>
            <w:r>
              <w:rPr>
                <w:b/>
                <w:color w:val="FFFFFF"/>
                <w:sz w:val="20"/>
              </w:rPr>
            </w:r>
            <w:r>
              <w:rPr>
                <w:rFonts w:ascii="Calibri" w:hAnsi="Calibri"/>
                <w:b/>
                <w:color w:val="FFFFFF"/>
                <w:sz w:val="20"/>
              </w:rPr>
              <w:t>Type</w:t>
            </w:r>
          </w:p>
        </w:tc>
        <w:tc>
          <w:tcPr>
            <w:tcW w:type="dxa" w:w="2880"/>
            <w:shd w:fill="003366" w:val="clear"/>
          </w:tcPr>
          <w:p>
            <w:r>
              <w:rPr>
                <w:b/>
                <w:color w:val="FFFFFF"/>
                <w:sz w:val="20"/>
              </w:rPr>
            </w:r>
            <w:r>
              <w:rPr>
                <w:rFonts w:ascii="Calibri" w:hAnsi="Calibri"/>
                <w:b/>
                <w:color w:val="FFFFFF"/>
                <w:sz w:val="20"/>
              </w:rPr>
              <w:t>Constraint</w:t>
            </w:r>
          </w:p>
        </w:tc>
      </w:tr>
      <w:tr>
        <w:tc>
          <w:tcPr>
            <w:tcW w:type="dxa" w:w="2880"/>
          </w:tcPr>
          <w:p>
            <w:r/>
            <w:r>
              <w:rPr>
                <w:rFonts w:ascii="Calibri" w:hAnsi="Calibri"/>
                <w:sz w:val="20"/>
              </w:rPr>
              <w:t>InfraID</w:t>
            </w:r>
          </w:p>
        </w:tc>
        <w:tc>
          <w:tcPr>
            <w:tcW w:type="dxa" w:w="2880"/>
          </w:tcPr>
          <w:p>
            <w:r/>
            <w:r>
              <w:rPr>
                <w:rFonts w:ascii="Calibri" w:hAnsi="Calibri"/>
                <w:sz w:val="20"/>
              </w:rPr>
              <w:t>INT</w:t>
            </w:r>
          </w:p>
        </w:tc>
        <w:tc>
          <w:tcPr>
            <w:tcW w:type="dxa" w:w="2880"/>
          </w:tcPr>
          <w:p>
            <w:r/>
            <w:r>
              <w:rPr>
                <w:rFonts w:ascii="Calibri" w:hAnsi="Calibri"/>
                <w:sz w:val="20"/>
              </w:rPr>
              <w:t>PRIMARY KEY, AUTO_INCREMENT</w:t>
            </w:r>
          </w:p>
        </w:tc>
      </w:tr>
      <w:tr>
        <w:tc>
          <w:tcPr>
            <w:tcW w:type="dxa" w:w="2880"/>
          </w:tcPr>
          <w:p>
            <w:r/>
            <w:r>
              <w:rPr>
                <w:rFonts w:ascii="Calibri" w:hAnsi="Calibri"/>
                <w:sz w:val="20"/>
              </w:rPr>
              <w:t>InstitutionID</w:t>
            </w:r>
          </w:p>
        </w:tc>
        <w:tc>
          <w:tcPr>
            <w:tcW w:type="dxa" w:w="2880"/>
          </w:tcPr>
          <w:p>
            <w:r/>
            <w:r>
              <w:rPr>
                <w:rFonts w:ascii="Calibri" w:hAnsi="Calibri"/>
                <w:sz w:val="20"/>
              </w:rPr>
              <w:t>INT</w:t>
            </w:r>
          </w:p>
        </w:tc>
        <w:tc>
          <w:tcPr>
            <w:tcW w:type="dxa" w:w="2880"/>
          </w:tcPr>
          <w:p>
            <w:r/>
            <w:r>
              <w:rPr>
                <w:rFonts w:ascii="Calibri" w:hAnsi="Calibri"/>
                <w:sz w:val="20"/>
              </w:rPr>
              <w:t>FOREIGN KEY → Institution</w:t>
            </w:r>
          </w:p>
        </w:tc>
      </w:tr>
      <w:tr>
        <w:tc>
          <w:tcPr>
            <w:tcW w:type="dxa" w:w="2880"/>
          </w:tcPr>
          <w:p>
            <w:r/>
            <w:r>
              <w:rPr>
                <w:rFonts w:ascii="Calibri" w:hAnsi="Calibri"/>
                <w:sz w:val="20"/>
              </w:rPr>
              <w:t>PCsRequired</w:t>
            </w:r>
          </w:p>
        </w:tc>
        <w:tc>
          <w:tcPr>
            <w:tcW w:type="dxa" w:w="2880"/>
          </w:tcPr>
          <w:p>
            <w:r/>
            <w:r>
              <w:rPr>
                <w:rFonts w:ascii="Calibri" w:hAnsi="Calibri"/>
                <w:sz w:val="20"/>
              </w:rPr>
              <w:t>INT</w:t>
            </w:r>
          </w:p>
        </w:tc>
        <w:tc>
          <w:tcPr>
            <w:tcW w:type="dxa" w:w="2880"/>
          </w:tcPr>
          <w:p>
            <w:r/>
            <w:r>
              <w:rPr>
                <w:rFonts w:ascii="Calibri" w:hAnsi="Calibri"/>
                <w:sz w:val="20"/>
              </w:rPr>
              <w:t>DEFAULT 0</w:t>
            </w:r>
          </w:p>
        </w:tc>
      </w:tr>
      <w:tr>
        <w:tc>
          <w:tcPr>
            <w:tcW w:type="dxa" w:w="2880"/>
          </w:tcPr>
          <w:p>
            <w:r/>
            <w:r>
              <w:rPr>
                <w:rFonts w:ascii="Calibri" w:hAnsi="Calibri"/>
                <w:sz w:val="20"/>
              </w:rPr>
              <w:t>PCsPurchased</w:t>
            </w:r>
          </w:p>
        </w:tc>
        <w:tc>
          <w:tcPr>
            <w:tcW w:type="dxa" w:w="2880"/>
          </w:tcPr>
          <w:p>
            <w:r/>
            <w:r>
              <w:rPr>
                <w:rFonts w:ascii="Calibri" w:hAnsi="Calibri"/>
                <w:sz w:val="20"/>
              </w:rPr>
              <w:t>INT</w:t>
            </w:r>
          </w:p>
        </w:tc>
        <w:tc>
          <w:tcPr>
            <w:tcW w:type="dxa" w:w="2880"/>
          </w:tcPr>
          <w:p>
            <w:r/>
            <w:r>
              <w:rPr>
                <w:rFonts w:ascii="Calibri" w:hAnsi="Calibri"/>
                <w:sz w:val="20"/>
              </w:rPr>
              <w:t>DEFAULT 0</w:t>
            </w:r>
          </w:p>
        </w:tc>
      </w:tr>
      <w:tr>
        <w:tc>
          <w:tcPr>
            <w:tcW w:type="dxa" w:w="2880"/>
          </w:tcPr>
          <w:p>
            <w:r/>
            <w:r>
              <w:rPr>
                <w:rFonts w:ascii="Calibri" w:hAnsi="Calibri"/>
                <w:sz w:val="20"/>
              </w:rPr>
              <w:t>LANNodes</w:t>
            </w:r>
          </w:p>
        </w:tc>
        <w:tc>
          <w:tcPr>
            <w:tcW w:type="dxa" w:w="2880"/>
          </w:tcPr>
          <w:p>
            <w:r/>
            <w:r>
              <w:rPr>
                <w:rFonts w:ascii="Calibri" w:hAnsi="Calibri"/>
                <w:sz w:val="20"/>
              </w:rPr>
              <w:t>INT</w:t>
            </w:r>
          </w:p>
        </w:tc>
        <w:tc>
          <w:tcPr>
            <w:tcW w:type="dxa" w:w="2880"/>
          </w:tcPr>
          <w:p>
            <w:r/>
            <w:r>
              <w:rPr>
                <w:rFonts w:ascii="Calibri" w:hAnsi="Calibri"/>
                <w:sz w:val="20"/>
              </w:rPr>
              <w:t>DEFAULT 0</w:t>
            </w:r>
          </w:p>
        </w:tc>
      </w:tr>
      <w:tr>
        <w:tc>
          <w:tcPr>
            <w:tcW w:type="dxa" w:w="2880"/>
          </w:tcPr>
          <w:p>
            <w:r/>
            <w:r>
              <w:rPr>
                <w:rFonts w:ascii="Calibri" w:hAnsi="Calibri"/>
                <w:sz w:val="20"/>
              </w:rPr>
              <w:t>LANNodesCost</w:t>
            </w:r>
          </w:p>
        </w:tc>
        <w:tc>
          <w:tcPr>
            <w:tcW w:type="dxa" w:w="2880"/>
          </w:tcPr>
          <w:p>
            <w:r/>
            <w:r>
              <w:rPr>
                <w:rFonts w:ascii="Calibri" w:hAnsi="Calibri"/>
                <w:sz w:val="20"/>
              </w:rPr>
              <w:t>DECIMAL(10,2)</w:t>
            </w:r>
          </w:p>
        </w:tc>
        <w:tc>
          <w:tcPr>
            <w:tcW w:type="dxa" w:w="2880"/>
          </w:tcPr>
          <w:p>
            <w:r/>
            <w:r>
              <w:rPr>
                <w:rFonts w:ascii="Calibri" w:hAnsi="Calibri"/>
                <w:sz w:val="20"/>
              </w:rPr>
              <w:t>DEFAULT 0.00</w:t>
            </w:r>
          </w:p>
        </w:tc>
      </w:tr>
      <w:tr>
        <w:tc>
          <w:tcPr>
            <w:tcW w:type="dxa" w:w="2880"/>
          </w:tcPr>
          <w:p>
            <w:r/>
            <w:r>
              <w:rPr>
                <w:rFonts w:ascii="Calibri" w:hAnsi="Calibri"/>
                <w:sz w:val="20"/>
              </w:rPr>
              <w:t>InstallationStatus</w:t>
            </w:r>
          </w:p>
        </w:tc>
        <w:tc>
          <w:tcPr>
            <w:tcW w:type="dxa" w:w="2880"/>
          </w:tcPr>
          <w:p>
            <w:r/>
            <w:r>
              <w:rPr>
                <w:rFonts w:ascii="Calibri" w:hAnsi="Calibri"/>
                <w:sz w:val="20"/>
              </w:rPr>
              <w:t>ENUM('Pending','Installed','Not Required')</w:t>
            </w:r>
          </w:p>
        </w:tc>
        <w:tc>
          <w:tcPr>
            <w:tcW w:type="dxa" w:w="2880"/>
          </w:tcPr>
          <w:p>
            <w:r/>
            <w:r>
              <w:rPr>
                <w:rFonts w:ascii="Calibri" w:hAnsi="Calibri"/>
                <w:sz w:val="20"/>
              </w:rPr>
              <w:t>DEFAULT 'Pending'</w:t>
            </w:r>
          </w:p>
        </w:tc>
      </w:tr>
      <w:tr>
        <w:tc>
          <w:tcPr>
            <w:tcW w:type="dxa" w:w="2880"/>
          </w:tcPr>
          <w:p>
            <w:r/>
            <w:r>
              <w:rPr>
                <w:rFonts w:ascii="Calibri" w:hAnsi="Calibri"/>
                <w:sz w:val="20"/>
              </w:rPr>
              <w:t>InstallationDate</w:t>
            </w:r>
          </w:p>
        </w:tc>
        <w:tc>
          <w:tcPr>
            <w:tcW w:type="dxa" w:w="2880"/>
          </w:tcPr>
          <w:p>
            <w:r/>
            <w:r>
              <w:rPr>
                <w:rFonts w:ascii="Calibri" w:hAnsi="Calibri"/>
                <w:sz w:val="20"/>
              </w:rPr>
              <w:t>DATE</w:t>
            </w:r>
          </w:p>
        </w:tc>
        <w:tc>
          <w:tcPr>
            <w:tcW w:type="dxa" w:w="2880"/>
          </w:tcPr>
          <w:p>
            <w:r/>
            <w:r>
              <w:rPr>
                <w:rFonts w:ascii="Calibri" w:hAnsi="Calibri"/>
                <w:sz w:val="20"/>
              </w:rPr>
            </w:r>
          </w:p>
        </w:tc>
      </w:tr>
    </w:tbl>
    <w:p/>
    <w:p>
      <w:pPr>
        <w:pStyle w:val="Heading4"/>
      </w:pPr>
      <w:r>
        <w:t>Upgrade</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2880"/>
        <w:gridCol w:w="2880"/>
        <w:gridCol w:w="2880"/>
      </w:tblGrid>
      <w:tr>
        <w:tc>
          <w:tcPr>
            <w:tcW w:type="dxa" w:w="2880"/>
            <w:shd w:fill="003366" w:val="clear"/>
          </w:tcPr>
          <w:p>
            <w:r>
              <w:rPr>
                <w:b/>
                <w:color w:val="FFFFFF"/>
                <w:sz w:val="20"/>
              </w:rPr>
            </w:r>
            <w:r>
              <w:rPr>
                <w:rFonts w:ascii="Calibri" w:hAnsi="Calibri"/>
                <w:b/>
                <w:color w:val="FFFFFF"/>
                <w:sz w:val="20"/>
              </w:rPr>
              <w:t>Attribute</w:t>
            </w:r>
          </w:p>
        </w:tc>
        <w:tc>
          <w:tcPr>
            <w:tcW w:type="dxa" w:w="2880"/>
            <w:shd w:fill="003366" w:val="clear"/>
          </w:tcPr>
          <w:p>
            <w:r>
              <w:rPr>
                <w:b/>
                <w:color w:val="FFFFFF"/>
                <w:sz w:val="20"/>
              </w:rPr>
            </w:r>
            <w:r>
              <w:rPr>
                <w:rFonts w:ascii="Calibri" w:hAnsi="Calibri"/>
                <w:b/>
                <w:color w:val="FFFFFF"/>
                <w:sz w:val="20"/>
              </w:rPr>
              <w:t>Type</w:t>
            </w:r>
          </w:p>
        </w:tc>
        <w:tc>
          <w:tcPr>
            <w:tcW w:type="dxa" w:w="2880"/>
            <w:shd w:fill="003366" w:val="clear"/>
          </w:tcPr>
          <w:p>
            <w:r>
              <w:rPr>
                <w:b/>
                <w:color w:val="FFFFFF"/>
                <w:sz w:val="20"/>
              </w:rPr>
            </w:r>
            <w:r>
              <w:rPr>
                <w:rFonts w:ascii="Calibri" w:hAnsi="Calibri"/>
                <w:b/>
                <w:color w:val="FFFFFF"/>
                <w:sz w:val="20"/>
              </w:rPr>
              <w:t>Constraint</w:t>
            </w:r>
          </w:p>
        </w:tc>
      </w:tr>
      <w:tr>
        <w:tc>
          <w:tcPr>
            <w:tcW w:type="dxa" w:w="2880"/>
          </w:tcPr>
          <w:p>
            <w:r/>
            <w:r>
              <w:rPr>
                <w:rFonts w:ascii="Calibri" w:hAnsi="Calibri"/>
                <w:sz w:val="20"/>
              </w:rPr>
              <w:t>UpgradeID</w:t>
            </w:r>
          </w:p>
        </w:tc>
        <w:tc>
          <w:tcPr>
            <w:tcW w:type="dxa" w:w="2880"/>
          </w:tcPr>
          <w:p>
            <w:r/>
            <w:r>
              <w:rPr>
                <w:rFonts w:ascii="Calibri" w:hAnsi="Calibri"/>
                <w:sz w:val="20"/>
              </w:rPr>
              <w:t>INT</w:t>
            </w:r>
          </w:p>
        </w:tc>
        <w:tc>
          <w:tcPr>
            <w:tcW w:type="dxa" w:w="2880"/>
          </w:tcPr>
          <w:p>
            <w:r/>
            <w:r>
              <w:rPr>
                <w:rFonts w:ascii="Calibri" w:hAnsi="Calibri"/>
                <w:sz w:val="20"/>
              </w:rPr>
              <w:t>PRIMARY KEY, AUTO_INCREMENT</w:t>
            </w:r>
          </w:p>
        </w:tc>
      </w:tr>
      <w:tr>
        <w:tc>
          <w:tcPr>
            <w:tcW w:type="dxa" w:w="2880"/>
          </w:tcPr>
          <w:p>
            <w:r/>
            <w:r>
              <w:rPr>
                <w:rFonts w:ascii="Calibri" w:hAnsi="Calibri"/>
                <w:sz w:val="20"/>
              </w:rPr>
              <w:t>InstitutionID</w:t>
            </w:r>
          </w:p>
        </w:tc>
        <w:tc>
          <w:tcPr>
            <w:tcW w:type="dxa" w:w="2880"/>
          </w:tcPr>
          <w:p>
            <w:r/>
            <w:r>
              <w:rPr>
                <w:rFonts w:ascii="Calibri" w:hAnsi="Calibri"/>
                <w:sz w:val="20"/>
              </w:rPr>
              <w:t>INT</w:t>
            </w:r>
          </w:p>
        </w:tc>
        <w:tc>
          <w:tcPr>
            <w:tcW w:type="dxa" w:w="2880"/>
          </w:tcPr>
          <w:p>
            <w:r/>
            <w:r>
              <w:rPr>
                <w:rFonts w:ascii="Calibri" w:hAnsi="Calibri"/>
                <w:sz w:val="20"/>
              </w:rPr>
              <w:t>FOREIGN KEY → Institution</w:t>
            </w:r>
          </w:p>
        </w:tc>
      </w:tr>
      <w:tr>
        <w:tc>
          <w:tcPr>
            <w:tcW w:type="dxa" w:w="2880"/>
          </w:tcPr>
          <w:p>
            <w:r/>
            <w:r>
              <w:rPr>
                <w:rFonts w:ascii="Calibri" w:hAnsi="Calibri"/>
                <w:sz w:val="20"/>
              </w:rPr>
              <w:t>OldBandwidthID</w:t>
            </w:r>
          </w:p>
        </w:tc>
        <w:tc>
          <w:tcPr>
            <w:tcW w:type="dxa" w:w="2880"/>
          </w:tcPr>
          <w:p>
            <w:r/>
            <w:r>
              <w:rPr>
                <w:rFonts w:ascii="Calibri" w:hAnsi="Calibri"/>
                <w:sz w:val="20"/>
              </w:rPr>
              <w:t>INT</w:t>
            </w:r>
          </w:p>
        </w:tc>
        <w:tc>
          <w:tcPr>
            <w:tcW w:type="dxa" w:w="2880"/>
          </w:tcPr>
          <w:p>
            <w:r/>
            <w:r>
              <w:rPr>
                <w:rFonts w:ascii="Calibri" w:hAnsi="Calibri"/>
                <w:sz w:val="20"/>
              </w:rPr>
              <w:t>FOREIGN KEY → BandwidthPackage</w:t>
            </w:r>
          </w:p>
        </w:tc>
      </w:tr>
      <w:tr>
        <w:tc>
          <w:tcPr>
            <w:tcW w:type="dxa" w:w="2880"/>
          </w:tcPr>
          <w:p>
            <w:r/>
            <w:r>
              <w:rPr>
                <w:rFonts w:ascii="Calibri" w:hAnsi="Calibri"/>
                <w:sz w:val="20"/>
              </w:rPr>
              <w:t>NewBandwidthID</w:t>
            </w:r>
          </w:p>
        </w:tc>
        <w:tc>
          <w:tcPr>
            <w:tcW w:type="dxa" w:w="2880"/>
          </w:tcPr>
          <w:p>
            <w:r/>
            <w:r>
              <w:rPr>
                <w:rFonts w:ascii="Calibri" w:hAnsi="Calibri"/>
                <w:sz w:val="20"/>
              </w:rPr>
              <w:t>INT</w:t>
            </w:r>
          </w:p>
        </w:tc>
        <w:tc>
          <w:tcPr>
            <w:tcW w:type="dxa" w:w="2880"/>
          </w:tcPr>
          <w:p>
            <w:r/>
            <w:r>
              <w:rPr>
                <w:rFonts w:ascii="Calibri" w:hAnsi="Calibri"/>
                <w:sz w:val="20"/>
              </w:rPr>
              <w:t>FOREIGN KEY → BandwidthPackage</w:t>
            </w:r>
          </w:p>
        </w:tc>
      </w:tr>
      <w:tr>
        <w:tc>
          <w:tcPr>
            <w:tcW w:type="dxa" w:w="2880"/>
          </w:tcPr>
          <w:p>
            <w:r/>
            <w:r>
              <w:rPr>
                <w:rFonts w:ascii="Calibri" w:hAnsi="Calibri"/>
                <w:sz w:val="20"/>
              </w:rPr>
              <w:t>DiscountPercent</w:t>
            </w:r>
          </w:p>
        </w:tc>
        <w:tc>
          <w:tcPr>
            <w:tcW w:type="dxa" w:w="2880"/>
          </w:tcPr>
          <w:p>
            <w:r/>
            <w:r>
              <w:rPr>
                <w:rFonts w:ascii="Calibri" w:hAnsi="Calibri"/>
                <w:sz w:val="20"/>
              </w:rPr>
              <w:t>DECIMAL(5,2)</w:t>
            </w:r>
          </w:p>
        </w:tc>
        <w:tc>
          <w:tcPr>
            <w:tcW w:type="dxa" w:w="2880"/>
          </w:tcPr>
          <w:p>
            <w:r/>
            <w:r>
              <w:rPr>
                <w:rFonts w:ascii="Calibri" w:hAnsi="Calibri"/>
                <w:sz w:val="20"/>
              </w:rPr>
              <w:t>DEFAULT 10.00</w:t>
            </w:r>
          </w:p>
        </w:tc>
      </w:tr>
      <w:tr>
        <w:tc>
          <w:tcPr>
            <w:tcW w:type="dxa" w:w="2880"/>
          </w:tcPr>
          <w:p>
            <w:r/>
            <w:r>
              <w:rPr>
                <w:rFonts w:ascii="Calibri" w:hAnsi="Calibri"/>
                <w:sz w:val="20"/>
              </w:rPr>
              <w:t>NewMonthlyCost</w:t>
            </w:r>
          </w:p>
        </w:tc>
        <w:tc>
          <w:tcPr>
            <w:tcW w:type="dxa" w:w="2880"/>
          </w:tcPr>
          <w:p>
            <w:r/>
            <w:r>
              <w:rPr>
                <w:rFonts w:ascii="Calibri" w:hAnsi="Calibri"/>
                <w:sz w:val="20"/>
              </w:rPr>
              <w:t>DECIMAL(10,2)</w:t>
            </w:r>
          </w:p>
        </w:tc>
        <w:tc>
          <w:tcPr>
            <w:tcW w:type="dxa" w:w="2880"/>
          </w:tcPr>
          <w:p>
            <w:r/>
            <w:r>
              <w:rPr>
                <w:rFonts w:ascii="Calibri" w:hAnsi="Calibri"/>
                <w:sz w:val="20"/>
              </w:rPr>
              <w:t>NOT NULL</w:t>
            </w:r>
          </w:p>
        </w:tc>
      </w:tr>
      <w:tr>
        <w:tc>
          <w:tcPr>
            <w:tcW w:type="dxa" w:w="2880"/>
          </w:tcPr>
          <w:p>
            <w:r/>
            <w:r>
              <w:rPr>
                <w:rFonts w:ascii="Calibri" w:hAnsi="Calibri"/>
                <w:sz w:val="20"/>
              </w:rPr>
              <w:t>UpgradeDate</w:t>
            </w:r>
          </w:p>
        </w:tc>
        <w:tc>
          <w:tcPr>
            <w:tcW w:type="dxa" w:w="2880"/>
          </w:tcPr>
          <w:p>
            <w:r/>
            <w:r>
              <w:rPr>
                <w:rFonts w:ascii="Calibri" w:hAnsi="Calibri"/>
                <w:sz w:val="20"/>
              </w:rPr>
              <w:t>DATE</w:t>
            </w:r>
          </w:p>
        </w:tc>
        <w:tc>
          <w:tcPr>
            <w:tcW w:type="dxa" w:w="2880"/>
          </w:tcPr>
          <w:p>
            <w:r/>
            <w:r>
              <w:rPr>
                <w:rFonts w:ascii="Calibri" w:hAnsi="Calibri"/>
                <w:sz w:val="20"/>
              </w:rPr>
              <w:t>NOT NULL</w:t>
            </w:r>
          </w:p>
        </w:tc>
      </w:tr>
    </w:tbl>
    <w:p/>
    <w:p>
      <w:pPr>
        <w:pStyle w:val="Heading4"/>
      </w:pPr>
      <w:r>
        <w:t>LANPricing</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2880"/>
        <w:gridCol w:w="2880"/>
        <w:gridCol w:w="2880"/>
      </w:tblGrid>
      <w:tr>
        <w:tc>
          <w:tcPr>
            <w:tcW w:type="dxa" w:w="2880"/>
            <w:shd w:fill="003366" w:val="clear"/>
          </w:tcPr>
          <w:p>
            <w:r>
              <w:rPr>
                <w:b/>
                <w:color w:val="FFFFFF"/>
                <w:sz w:val="20"/>
              </w:rPr>
            </w:r>
            <w:r>
              <w:rPr>
                <w:rFonts w:ascii="Calibri" w:hAnsi="Calibri"/>
                <w:b/>
                <w:color w:val="FFFFFF"/>
                <w:sz w:val="20"/>
              </w:rPr>
              <w:t>Attribute</w:t>
            </w:r>
          </w:p>
        </w:tc>
        <w:tc>
          <w:tcPr>
            <w:tcW w:type="dxa" w:w="2880"/>
            <w:shd w:fill="003366" w:val="clear"/>
          </w:tcPr>
          <w:p>
            <w:r>
              <w:rPr>
                <w:b/>
                <w:color w:val="FFFFFF"/>
                <w:sz w:val="20"/>
              </w:rPr>
            </w:r>
            <w:r>
              <w:rPr>
                <w:rFonts w:ascii="Calibri" w:hAnsi="Calibri"/>
                <w:b/>
                <w:color w:val="FFFFFF"/>
                <w:sz w:val="20"/>
              </w:rPr>
              <w:t>Type</w:t>
            </w:r>
          </w:p>
        </w:tc>
        <w:tc>
          <w:tcPr>
            <w:tcW w:type="dxa" w:w="2880"/>
            <w:shd w:fill="003366" w:val="clear"/>
          </w:tcPr>
          <w:p>
            <w:r>
              <w:rPr>
                <w:b/>
                <w:color w:val="FFFFFF"/>
                <w:sz w:val="20"/>
              </w:rPr>
            </w:r>
            <w:r>
              <w:rPr>
                <w:rFonts w:ascii="Calibri" w:hAnsi="Calibri"/>
                <w:b/>
                <w:color w:val="FFFFFF"/>
                <w:sz w:val="20"/>
              </w:rPr>
              <w:t>Constraint</w:t>
            </w:r>
          </w:p>
        </w:tc>
      </w:tr>
      <w:tr>
        <w:tc>
          <w:tcPr>
            <w:tcW w:type="dxa" w:w="2880"/>
          </w:tcPr>
          <w:p>
            <w:r/>
            <w:r>
              <w:rPr>
                <w:rFonts w:ascii="Calibri" w:hAnsi="Calibri"/>
                <w:sz w:val="20"/>
              </w:rPr>
              <w:t>LANPricingID</w:t>
            </w:r>
          </w:p>
        </w:tc>
        <w:tc>
          <w:tcPr>
            <w:tcW w:type="dxa" w:w="2880"/>
          </w:tcPr>
          <w:p>
            <w:r/>
            <w:r>
              <w:rPr>
                <w:rFonts w:ascii="Calibri" w:hAnsi="Calibri"/>
                <w:sz w:val="20"/>
              </w:rPr>
              <w:t>INT</w:t>
            </w:r>
          </w:p>
        </w:tc>
        <w:tc>
          <w:tcPr>
            <w:tcW w:type="dxa" w:w="2880"/>
          </w:tcPr>
          <w:p>
            <w:r/>
            <w:r>
              <w:rPr>
                <w:rFonts w:ascii="Calibri" w:hAnsi="Calibri"/>
                <w:sz w:val="20"/>
              </w:rPr>
              <w:t>PRIMARY KEY, AUTO_INCREMENT</w:t>
            </w:r>
          </w:p>
        </w:tc>
      </w:tr>
      <w:tr>
        <w:tc>
          <w:tcPr>
            <w:tcW w:type="dxa" w:w="2880"/>
          </w:tcPr>
          <w:p>
            <w:r/>
            <w:r>
              <w:rPr>
                <w:rFonts w:ascii="Calibri" w:hAnsi="Calibri"/>
                <w:sz w:val="20"/>
              </w:rPr>
              <w:t>MinNodes</w:t>
            </w:r>
          </w:p>
        </w:tc>
        <w:tc>
          <w:tcPr>
            <w:tcW w:type="dxa" w:w="2880"/>
          </w:tcPr>
          <w:p>
            <w:r/>
            <w:r>
              <w:rPr>
                <w:rFonts w:ascii="Calibri" w:hAnsi="Calibri"/>
                <w:sz w:val="20"/>
              </w:rPr>
              <w:t>INT</w:t>
            </w:r>
          </w:p>
        </w:tc>
        <w:tc>
          <w:tcPr>
            <w:tcW w:type="dxa" w:w="2880"/>
          </w:tcPr>
          <w:p>
            <w:r/>
            <w:r>
              <w:rPr>
                <w:rFonts w:ascii="Calibri" w:hAnsi="Calibri"/>
                <w:sz w:val="20"/>
              </w:rPr>
              <w:t>NOT NULL</w:t>
            </w:r>
          </w:p>
        </w:tc>
      </w:tr>
      <w:tr>
        <w:tc>
          <w:tcPr>
            <w:tcW w:type="dxa" w:w="2880"/>
          </w:tcPr>
          <w:p>
            <w:r/>
            <w:r>
              <w:rPr>
                <w:rFonts w:ascii="Calibri" w:hAnsi="Calibri"/>
                <w:sz w:val="20"/>
              </w:rPr>
              <w:t>MaxNodes</w:t>
            </w:r>
          </w:p>
        </w:tc>
        <w:tc>
          <w:tcPr>
            <w:tcW w:type="dxa" w:w="2880"/>
          </w:tcPr>
          <w:p>
            <w:r/>
            <w:r>
              <w:rPr>
                <w:rFonts w:ascii="Calibri" w:hAnsi="Calibri"/>
                <w:sz w:val="20"/>
              </w:rPr>
              <w:t>INT</w:t>
            </w:r>
          </w:p>
        </w:tc>
        <w:tc>
          <w:tcPr>
            <w:tcW w:type="dxa" w:w="2880"/>
          </w:tcPr>
          <w:p>
            <w:r/>
            <w:r>
              <w:rPr>
                <w:rFonts w:ascii="Calibri" w:hAnsi="Calibri"/>
                <w:sz w:val="20"/>
              </w:rPr>
              <w:t>NOT NULL</w:t>
            </w:r>
          </w:p>
        </w:tc>
      </w:tr>
      <w:tr>
        <w:tc>
          <w:tcPr>
            <w:tcW w:type="dxa" w:w="2880"/>
          </w:tcPr>
          <w:p>
            <w:r/>
            <w:r>
              <w:rPr>
                <w:rFonts w:ascii="Calibri" w:hAnsi="Calibri"/>
                <w:sz w:val="20"/>
              </w:rPr>
              <w:t>Cost</w:t>
            </w:r>
          </w:p>
        </w:tc>
        <w:tc>
          <w:tcPr>
            <w:tcW w:type="dxa" w:w="2880"/>
          </w:tcPr>
          <w:p>
            <w:r/>
            <w:r>
              <w:rPr>
                <w:rFonts w:ascii="Calibri" w:hAnsi="Calibri"/>
                <w:sz w:val="20"/>
              </w:rPr>
              <w:t>DECIMAL(10,2)</w:t>
            </w:r>
          </w:p>
        </w:tc>
        <w:tc>
          <w:tcPr>
            <w:tcW w:type="dxa" w:w="2880"/>
          </w:tcPr>
          <w:p>
            <w:r/>
            <w:r>
              <w:rPr>
                <w:rFonts w:ascii="Calibri" w:hAnsi="Calibri"/>
                <w:sz w:val="20"/>
              </w:rPr>
              <w:t>NOT NULL</w:t>
            </w:r>
          </w:p>
        </w:tc>
      </w:tr>
    </w:tbl>
    <w:p/>
    <w:p>
      <w:r>
        <w:rPr>
          <w:b/>
        </w:rPr>
        <w:t>Seed Data:</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4320"/>
        <w:gridCol w:w="4320"/>
      </w:tblGrid>
      <w:tr>
        <w:tc>
          <w:tcPr>
            <w:tcW w:type="dxa" w:w="4320"/>
            <w:shd w:fill="003366" w:val="clear"/>
          </w:tcPr>
          <w:p>
            <w:r>
              <w:rPr>
                <w:b/>
                <w:color w:val="FFFFFF"/>
                <w:sz w:val="20"/>
              </w:rPr>
            </w:r>
            <w:r>
              <w:rPr>
                <w:rFonts w:ascii="Calibri" w:hAnsi="Calibri"/>
                <w:b/>
                <w:color w:val="FFFFFF"/>
                <w:sz w:val="20"/>
              </w:rPr>
              <w:t>Nodes Range</w:t>
            </w:r>
          </w:p>
        </w:tc>
        <w:tc>
          <w:tcPr>
            <w:tcW w:type="dxa" w:w="4320"/>
            <w:shd w:fill="003366" w:val="clear"/>
          </w:tcPr>
          <w:p>
            <w:r>
              <w:rPr>
                <w:b/>
                <w:color w:val="FFFFFF"/>
                <w:sz w:val="20"/>
              </w:rPr>
            </w:r>
            <w:r>
              <w:rPr>
                <w:rFonts w:ascii="Calibri" w:hAnsi="Calibri"/>
                <w:b/>
                <w:color w:val="FFFFFF"/>
                <w:sz w:val="20"/>
              </w:rPr>
              <w:t>Cost (KSh)</w:t>
            </w:r>
          </w:p>
        </w:tc>
      </w:tr>
      <w:tr>
        <w:tc>
          <w:tcPr>
            <w:tcW w:type="dxa" w:w="4320"/>
          </w:tcPr>
          <w:p>
            <w:r/>
            <w:r>
              <w:rPr>
                <w:rFonts w:ascii="Calibri" w:hAnsi="Calibri"/>
                <w:sz w:val="20"/>
              </w:rPr>
              <w:t>2 – 10</w:t>
            </w:r>
          </w:p>
        </w:tc>
        <w:tc>
          <w:tcPr>
            <w:tcW w:type="dxa" w:w="4320"/>
          </w:tcPr>
          <w:p>
            <w:r/>
            <w:r>
              <w:rPr>
                <w:rFonts w:ascii="Calibri" w:hAnsi="Calibri"/>
                <w:sz w:val="20"/>
              </w:rPr>
              <w:t>10,000</w:t>
            </w:r>
          </w:p>
        </w:tc>
      </w:tr>
      <w:tr>
        <w:tc>
          <w:tcPr>
            <w:tcW w:type="dxa" w:w="4320"/>
          </w:tcPr>
          <w:p>
            <w:r/>
            <w:r>
              <w:rPr>
                <w:rFonts w:ascii="Calibri" w:hAnsi="Calibri"/>
                <w:sz w:val="20"/>
              </w:rPr>
              <w:t>11 – 20</w:t>
            </w:r>
          </w:p>
        </w:tc>
        <w:tc>
          <w:tcPr>
            <w:tcW w:type="dxa" w:w="4320"/>
          </w:tcPr>
          <w:p>
            <w:r/>
            <w:r>
              <w:rPr>
                <w:rFonts w:ascii="Calibri" w:hAnsi="Calibri"/>
                <w:sz w:val="20"/>
              </w:rPr>
              <w:t>20,000</w:t>
            </w:r>
          </w:p>
        </w:tc>
      </w:tr>
      <w:tr>
        <w:tc>
          <w:tcPr>
            <w:tcW w:type="dxa" w:w="4320"/>
          </w:tcPr>
          <w:p>
            <w:r/>
            <w:r>
              <w:rPr>
                <w:rFonts w:ascii="Calibri" w:hAnsi="Calibri"/>
                <w:sz w:val="20"/>
              </w:rPr>
              <w:t>21 – 40</w:t>
            </w:r>
          </w:p>
        </w:tc>
        <w:tc>
          <w:tcPr>
            <w:tcW w:type="dxa" w:w="4320"/>
          </w:tcPr>
          <w:p>
            <w:r/>
            <w:r>
              <w:rPr>
                <w:rFonts w:ascii="Calibri" w:hAnsi="Calibri"/>
                <w:sz w:val="20"/>
              </w:rPr>
              <w:t>30,000</w:t>
            </w:r>
          </w:p>
        </w:tc>
      </w:tr>
      <w:tr>
        <w:tc>
          <w:tcPr>
            <w:tcW w:type="dxa" w:w="4320"/>
          </w:tcPr>
          <w:p>
            <w:r/>
            <w:r>
              <w:rPr>
                <w:rFonts w:ascii="Calibri" w:hAnsi="Calibri"/>
                <w:sz w:val="20"/>
              </w:rPr>
              <w:t>41 – 100</w:t>
            </w:r>
          </w:p>
        </w:tc>
        <w:tc>
          <w:tcPr>
            <w:tcW w:type="dxa" w:w="4320"/>
          </w:tcPr>
          <w:p>
            <w:r/>
            <w:r>
              <w:rPr>
                <w:rFonts w:ascii="Calibri" w:hAnsi="Calibri"/>
                <w:sz w:val="20"/>
              </w:rPr>
              <w:t>40,000</w:t>
            </w:r>
          </w:p>
        </w:tc>
      </w:tr>
    </w:tbl>
    <w:p/>
    <w:p>
      <w:pPr>
        <w:pStyle w:val="Heading3"/>
      </w:pPr>
      <w:r>
        <w:t>4.2 Relationships</w:t>
      </w:r>
    </w:p>
    <w:p>
      <w:pPr>
        <w:spacing w:before="120" w:after="120"/>
        <w:shd w:fill="F0F0F0" w:val="clear"/>
      </w:pPr>
      <w:r>
        <w:rPr>
          <w:rFonts w:ascii="Consolas" w:hAnsi="Consolas"/>
          <w:color w:val="1A1A2E"/>
          <w:sz w:val="18"/>
        </w:rPr>
        <w:t>ContactPerson (1) ──── (1) Institution</w:t>
        <w:br/>
        <w:t>BandwidthPackage (1) ──── (N) Institution</w:t>
        <w:br/>
        <w:t>Institution (1) ──── (N) Payment</w:t>
        <w:br/>
        <w:t>Institution (1) ──── (1) Infrastructure</w:t>
        <w:br/>
        <w:t>Institution (1) ──── (N) Upgrade</w:t>
        <w:br/>
        <w:t>BandwidthPackage (1) ──── (N) Upgrade (Old &amp; New)</w:t>
      </w:r>
    </w:p>
    <w:p>
      <w:pPr>
        <w:pStyle w:val="ListBullet"/>
      </w:pPr>
      <w:r>
        <w:t>One ContactPerson belongs to one Institution.</w:t>
      </w:r>
    </w:p>
    <w:p>
      <w:pPr>
        <w:pStyle w:val="ListBullet"/>
      </w:pPr>
      <w:r>
        <w:t>One BandwidthPackage serves many Institutions.</w:t>
      </w:r>
    </w:p>
    <w:p>
      <w:pPr>
        <w:pStyle w:val="ListBullet"/>
      </w:pPr>
      <w:r>
        <w:t>One Institution has many Payments.</w:t>
      </w:r>
    </w:p>
    <w:p>
      <w:pPr>
        <w:pStyle w:val="ListBullet"/>
      </w:pPr>
      <w:r>
        <w:t>One Institution has one Infrastructure record.</w:t>
      </w:r>
    </w:p>
    <w:p>
      <w:pPr>
        <w:pStyle w:val="ListBullet"/>
      </w:pPr>
      <w:r>
        <w:t>One Institution can have multiple Upgrades over time.</w:t>
      </w:r>
    </w:p>
    <w:p>
      <w:pPr>
        <w:pStyle w:val="Heading2"/>
      </w:pPr>
      <w:r>
        <w:t>5. Database Schema</w:t>
      </w:r>
    </w:p>
    <w:p>
      <w:pPr>
        <w:pStyle w:val="Heading3"/>
      </w:pPr>
      <w:r>
        <w:t>5.1 ContactPerson Table</w:t>
      </w:r>
    </w:p>
    <w:p>
      <w:pPr>
        <w:spacing w:before="120" w:after="120"/>
        <w:shd w:fill="F0F0F0" w:val="clear"/>
      </w:pPr>
      <w:r>
        <w:rPr>
          <w:rFonts w:ascii="Consolas" w:hAnsi="Consolas"/>
          <w:color w:val="1A1A2E"/>
          <w:sz w:val="18"/>
        </w:rPr>
        <w:t>CREATE TABLE ContactPerson (</w:t>
        <w:br/>
        <w:t xml:space="preserve">    ContactPersonID INT PRIMARY KEY AUTO_INCREMENT,</w:t>
        <w:br/>
        <w:t xml:space="preserve">    FullName VARCHAR(100) NOT NULL,</w:t>
        <w:br/>
        <w:t xml:space="preserve">    Phone VARCHAR(20) NOT NULL,</w:t>
        <w:br/>
        <w:t xml:space="preserve">    Email VARCHAR(100) UNIQUE,</w:t>
        <w:br/>
        <w:t xml:space="preserve">    CreatedAt TIMESTAMP DEFAULT CURRENT_TIMESTAMP</w:t>
        <w:br/>
        <w:t>);</w:t>
      </w:r>
    </w:p>
    <w:p>
      <w:pPr>
        <w:pStyle w:val="Heading3"/>
      </w:pPr>
      <w:r>
        <w:t>5.2 BandwidthPackage Table</w:t>
      </w:r>
    </w:p>
    <w:p>
      <w:pPr>
        <w:spacing w:before="120" w:after="120"/>
        <w:shd w:fill="F0F0F0" w:val="clear"/>
      </w:pPr>
      <w:r>
        <w:rPr>
          <w:rFonts w:ascii="Consolas" w:hAnsi="Consolas"/>
          <w:color w:val="1A1A2E"/>
          <w:sz w:val="18"/>
        </w:rPr>
        <w:t>CREATE TABLE BandwidthPackage (</w:t>
        <w:br/>
        <w:t xml:space="preserve">    BandwidthID INT PRIMARY KEY AUTO_INCREMENT,</w:t>
        <w:br/>
        <w:t xml:space="preserve">    Speed VARCHAR(20) NOT NULL,</w:t>
        <w:br/>
        <w:t xml:space="preserve">    MonthlyCost DECIMAL(10,2) NOT NULL</w:t>
        <w:br/>
        <w:t>);</w:t>
        <w:br/>
        <w:br/>
        <w:t>-- Seed Data</w:t>
        <w:br/>
        <w:t>INSERT INTO BandwidthPackage (Speed, MonthlyCost) VALUES</w:t>
        <w:br/>
        <w:t>('4 MBPS', 1200.00),</w:t>
        <w:br/>
        <w:t>('10 MBPS', 2000.00),</w:t>
        <w:br/>
        <w:t>('20 MBPS', 3500.00),</w:t>
        <w:br/>
        <w:t>('25 MBPS', 4000.00),</w:t>
        <w:br/>
        <w:t>('50 MBPS', 7000.00);</w:t>
      </w:r>
    </w:p>
    <w:p>
      <w:pPr>
        <w:pStyle w:val="Heading3"/>
      </w:pPr>
      <w:r>
        <w:t>5.3 LANPricing Table</w:t>
      </w:r>
    </w:p>
    <w:p>
      <w:pPr>
        <w:spacing w:before="120" w:after="120"/>
        <w:shd w:fill="F0F0F0" w:val="clear"/>
      </w:pPr>
      <w:r>
        <w:rPr>
          <w:rFonts w:ascii="Consolas" w:hAnsi="Consolas"/>
          <w:color w:val="1A1A2E"/>
          <w:sz w:val="18"/>
        </w:rPr>
        <w:t>CREATE TABLE LANPricing (</w:t>
        <w:br/>
        <w:t xml:space="preserve">    LANPricingID INT PRIMARY KEY AUTO_INCREMENT,</w:t>
        <w:br/>
        <w:t xml:space="preserve">    MinNodes INT NOT NULL,</w:t>
        <w:br/>
        <w:t xml:space="preserve">    MaxNodes INT NOT NULL,</w:t>
        <w:br/>
        <w:t xml:space="preserve">    Cost DECIMAL(10,2) NOT NULL</w:t>
        <w:br/>
        <w:t>);</w:t>
        <w:br/>
        <w:br/>
        <w:t>-- Seed Data</w:t>
        <w:br/>
        <w:t>INSERT INTO LANPricing (MinNodes, MaxNodes, Cost) VALUES</w:t>
        <w:br/>
        <w:t>(2, 10, 10000.00),</w:t>
        <w:br/>
        <w:t>(11, 20, 20000.00),</w:t>
        <w:br/>
        <w:t>(21, 40, 30000.00),</w:t>
        <w:br/>
        <w:t>(41, 100, 40000.00);</w:t>
      </w:r>
    </w:p>
    <w:p>
      <w:pPr>
        <w:pStyle w:val="Heading3"/>
      </w:pPr>
      <w:r>
        <w:t>5.4 Institution Table</w:t>
      </w:r>
    </w:p>
    <w:p>
      <w:pPr>
        <w:spacing w:before="120" w:after="120"/>
        <w:shd w:fill="F0F0F0" w:val="clear"/>
      </w:pPr>
      <w:r>
        <w:rPr>
          <w:rFonts w:ascii="Consolas" w:hAnsi="Consolas"/>
          <w:color w:val="1A1A2E"/>
          <w:sz w:val="18"/>
        </w:rPr>
        <w:t>CREATE TABLE Institution (</w:t>
        <w:br/>
        <w:t xml:space="preserve">    InstitutionID INT PRIMARY KEY AUTO_INCREMENT,</w:t>
        <w:br/>
        <w:t xml:space="preserve">    Name VARCHAR(100) NOT NULL,</w:t>
        <w:br/>
        <w:t xml:space="preserve">    Address VARCHAR(200),</w:t>
        <w:br/>
        <w:t xml:space="preserve">    InstitutionType ENUM('Primary', 'Junior', 'Senior', 'College') NOT NULL,</w:t>
        <w:br/>
        <w:t xml:space="preserve">    BandwidthID INT,</w:t>
        <w:br/>
        <w:t xml:space="preserve">    ContactPersonID INT,</w:t>
        <w:br/>
        <w:t xml:space="preserve">    RegistrationDate DATE NOT NULL,</w:t>
        <w:br/>
        <w:t xml:space="preserve">    Status ENUM('Active', 'Disconnected', 'Suspended') DEFAULT 'Active',</w:t>
        <w:br/>
        <w:t xml:space="preserve">    CreatedAt TIMESTAMP DEFAULT CURRENT_TIMESTAMP,</w:t>
        <w:br/>
        <w:t xml:space="preserve">    FOREIGN KEY (BandwidthID) REFERENCES BandwidthPackage(BandwidthID),</w:t>
        <w:br/>
        <w:t xml:space="preserve">    FOREIGN KEY (ContactPersonID) REFERENCES ContactPerson(ContactPersonID)</w:t>
        <w:br/>
        <w:t>);</w:t>
      </w:r>
    </w:p>
    <w:p>
      <w:pPr>
        <w:pStyle w:val="Heading3"/>
      </w:pPr>
      <w:r>
        <w:t>5.5 Payment Table</w:t>
      </w:r>
    </w:p>
    <w:p>
      <w:pPr>
        <w:spacing w:before="120" w:after="120"/>
        <w:shd w:fill="F0F0F0" w:val="clear"/>
      </w:pPr>
      <w:r>
        <w:rPr>
          <w:rFonts w:ascii="Consolas" w:hAnsi="Consolas"/>
          <w:color w:val="1A1A2E"/>
          <w:sz w:val="18"/>
        </w:rPr>
        <w:t>CREATE TABLE Payment (</w:t>
        <w:br/>
        <w:t xml:space="preserve">    PaymentID INT PRIMARY KEY AUTO_INCREMENT,</w:t>
        <w:br/>
        <w:t xml:space="preserve">    InstitutionID INT NOT NULL,</w:t>
        <w:br/>
        <w:t xml:space="preserve">    PaymentType ENUM('Registration', 'Installation', 'Monthly', 'Fine', 'Reconnection') NOT NULL,</w:t>
        <w:br/>
        <w:t xml:space="preserve">    Amount DECIMAL(10,2) NOT NULL,</w:t>
        <w:br/>
        <w:t xml:space="preserve">    PaymentDate DATE NOT NULL,</w:t>
        <w:br/>
        <w:t xml:space="preserve">    DueDate DATE,</w:t>
        <w:br/>
        <w:t xml:space="preserve">    Status ENUM('Paid', 'Pending', 'Overdue') DEFAULT 'Pending',</w:t>
        <w:br/>
        <w:t xml:space="preserve">    CreatedAt TIMESTAMP DEFAULT CURRENT_TIMESTAMP,</w:t>
        <w:br/>
        <w:t xml:space="preserve">    FOREIGN KEY (InstitutionID) REFERENCES Institution(InstitutionID)</w:t>
        <w:br/>
        <w:t>);</w:t>
      </w:r>
    </w:p>
    <w:p>
      <w:pPr>
        <w:pStyle w:val="Heading3"/>
      </w:pPr>
      <w:r>
        <w:t>5.6 Infrastructure Table</w:t>
      </w:r>
    </w:p>
    <w:p>
      <w:pPr>
        <w:spacing w:before="120" w:after="120"/>
        <w:shd w:fill="F0F0F0" w:val="clear"/>
      </w:pPr>
      <w:r>
        <w:rPr>
          <w:rFonts w:ascii="Consolas" w:hAnsi="Consolas"/>
          <w:color w:val="1A1A2E"/>
          <w:sz w:val="18"/>
        </w:rPr>
        <w:t>CREATE TABLE Infrastructure (</w:t>
        <w:br/>
        <w:t xml:space="preserve">    InfraID INT PRIMARY KEY AUTO_INCREMENT,</w:t>
        <w:br/>
        <w:t xml:space="preserve">    InstitutionID INT NOT NULL,</w:t>
        <w:br/>
        <w:t xml:space="preserve">    PCsRequired INT DEFAULT 0,</w:t>
        <w:br/>
        <w:t xml:space="preserve">    PCsPurchased INT DEFAULT 0,</w:t>
        <w:br/>
        <w:t xml:space="preserve">    LANNodes INT DEFAULT 0,</w:t>
        <w:br/>
        <w:t xml:space="preserve">    LANNodesCost DECIMAL(10,2) DEFAULT 0.00,</w:t>
        <w:br/>
        <w:t xml:space="preserve">    InstallationStatus ENUM('Pending', 'Installed', 'Not Required') DEFAULT 'Pending',</w:t>
        <w:br/>
        <w:t xml:space="preserve">    InstallationDate DATE,</w:t>
        <w:br/>
        <w:t xml:space="preserve">    CreatedAt TIMESTAMP DEFAULT CURRENT_TIMESTAMP,</w:t>
        <w:br/>
        <w:t xml:space="preserve">    FOREIGN KEY (InstitutionID) REFERENCES Institution(InstitutionID)</w:t>
        <w:br/>
        <w:t>);</w:t>
      </w:r>
    </w:p>
    <w:p>
      <w:pPr>
        <w:pStyle w:val="Heading3"/>
      </w:pPr>
      <w:r>
        <w:t>5.7 Upgrade Table</w:t>
      </w:r>
    </w:p>
    <w:p>
      <w:pPr>
        <w:spacing w:before="120" w:after="120"/>
        <w:shd w:fill="F0F0F0" w:val="clear"/>
      </w:pPr>
      <w:r>
        <w:rPr>
          <w:rFonts w:ascii="Consolas" w:hAnsi="Consolas"/>
          <w:color w:val="1A1A2E"/>
          <w:sz w:val="18"/>
        </w:rPr>
        <w:t>CREATE TABLE Upgrade (</w:t>
        <w:br/>
        <w:t xml:space="preserve">    UpgradeID INT PRIMARY KEY AUTO_INCREMENT,</w:t>
        <w:br/>
        <w:t xml:space="preserve">    InstitutionID INT NOT NULL,</w:t>
        <w:br/>
        <w:t xml:space="preserve">    OldBandwidthID INT NOT NULL,</w:t>
        <w:br/>
        <w:t xml:space="preserve">    NewBandwidthID INT NOT NULL,</w:t>
        <w:br/>
        <w:t xml:space="preserve">    DiscountPercent DECIMAL(5,2) DEFAULT 10.00,</w:t>
        <w:br/>
        <w:t xml:space="preserve">    NewMonthlyCost DECIMAL(10,2) NOT NULL,</w:t>
        <w:br/>
        <w:t xml:space="preserve">    UpgradeDate DATE NOT NULL,</w:t>
        <w:br/>
        <w:t xml:space="preserve">    CreatedAt TIMESTAMP DEFAULT CURRENT_TIMESTAMP,</w:t>
        <w:br/>
        <w:t xml:space="preserve">    FOREIGN KEY (InstitutionID) REFERENCES Institution(InstitutionID),</w:t>
        <w:br/>
        <w:t xml:space="preserve">    FOREIGN KEY (OldBandwidthID) REFERENCES BandwidthPackage(BandwidthID),</w:t>
        <w:br/>
        <w:t xml:space="preserve">    FOREIGN KEY (NewBandwidthID) REFERENCES BandwidthPackage(BandwidthID)</w:t>
        <w:br/>
        <w:t>);</w:t>
      </w:r>
    </w:p>
    <w:p>
      <w:pPr>
        <w:pStyle w:val="Heading2"/>
      </w:pPr>
      <w:r>
        <w:t>6. Data Flow Diagrams</w:t>
      </w:r>
    </w:p>
    <w:p>
      <w:pPr>
        <w:pStyle w:val="Heading3"/>
      </w:pPr>
      <w:r>
        <w:t>6.1 Level 0 — Context Diagram</w:t>
      </w:r>
    </w:p>
    <w:p>
      <w:pPr>
        <w:spacing w:before="120" w:after="120"/>
        <w:shd w:fill="F0F0F0" w:val="clear"/>
      </w:pPr>
      <w:r>
        <w:rPr>
          <w:rFonts w:ascii="Consolas" w:hAnsi="Consolas"/>
          <w:color w:val="1A1A2E"/>
          <w:sz w:val="18"/>
        </w:rPr>
        <w:t xml:space="preserve">                    Registration Details</w:t>
        <w:br/>
        <w:t xml:space="preserve">  Institution ──────────────────────────────► ┌─────────────────────┐</w:t>
        <w:br/>
        <w:t xml:space="preserve">                    Payment Details           │                     │</w:t>
        <w:br/>
        <w:t xml:space="preserve">  Institution ──────────────────────────────► │   Azani ISP         │</w:t>
        <w:br/>
        <w:t xml:space="preserve">                                              │   Information       │ ────► Reports</w:t>
        <w:br/>
        <w:t xml:space="preserve">  Admin ──────── Report Requests ───────────► │   System            │ ────► Financial Summaries</w:t>
        <w:br/>
        <w:t xml:space="preserve">                                              │                     │ ────► Lists</w:t>
        <w:br/>
        <w:t xml:space="preserve">                                              └─────────────────────┘</w:t>
      </w:r>
    </w:p>
    <w:p>
      <w:pPr>
        <w:pStyle w:val="Heading3"/>
      </w:pPr>
      <w:r>
        <w:t>6.2 Level 1 — Detailed Processes</w:t>
      </w:r>
    </w:p>
    <w:p>
      <w:pPr>
        <w:pStyle w:val="ListNumber"/>
      </w:pPr>
      <w:r>
        <w:t>Registration Process: Institution submits details → System validates → Stores in Institution + ContactPerson tables → Generates registration payment record.</w:t>
      </w:r>
    </w:p>
    <w:p>
      <w:pPr>
        <w:pStyle w:val="ListNumber"/>
      </w:pPr>
      <w:r>
        <w:t>Payment Process: Institution makes payment → System identifies type → Validates amount → Checks due date → Applies fine if late (15%) → Records in Payment table → Updates institution status.</w:t>
      </w:r>
    </w:p>
    <w:p>
      <w:pPr>
        <w:pStyle w:val="ListNumber"/>
      </w:pPr>
      <w:r>
        <w:t>Infrastructure Process: Admin enters infrastructure details → System records PCs and LAN nodes → Calculates costs (PCs × 40,000 + LAN tier pricing) → Updates installation status.</w:t>
      </w:r>
    </w:p>
    <w:p>
      <w:pPr>
        <w:pStyle w:val="ListNumber"/>
      </w:pPr>
      <w:r>
        <w:t>Reporting Process: Admin requests report → System queries database → Aggregates data → Generates formatted report → Displays or exports.</w:t>
      </w:r>
    </w:p>
    <w:p>
      <w:pPr>
        <w:pStyle w:val="Heading2"/>
      </w:pPr>
      <w:r>
        <w:t>7. System Sitemap</w:t>
      </w:r>
    </w:p>
    <w:p>
      <w:pPr>
        <w:spacing w:before="120" w:after="120"/>
        <w:shd w:fill="F0F0F0" w:val="clear"/>
      </w:pPr>
      <w:r>
        <w:rPr>
          <w:rFonts w:ascii="Consolas" w:hAnsi="Consolas"/>
          <w:color w:val="1A1A2E"/>
          <w:sz w:val="18"/>
        </w:rPr>
        <w:t>Home (Dashboard)</w:t>
        <w:br/>
        <w:t>├── Registration</w:t>
        <w:br/>
        <w:t>│   ├── Add Institution</w:t>
        <w:br/>
        <w:t>│   ├── View All Institutions</w:t>
        <w:br/>
        <w:t>│   └── Edit Institution</w:t>
        <w:br/>
        <w:t>├── Payments</w:t>
        <w:br/>
        <w:t>│   ├── Capture Payment</w:t>
        <w:br/>
        <w:t>│   ├── Payment History</w:t>
        <w:br/>
        <w:t>│   └── Manage Fines &amp; Reconnections</w:t>
        <w:br/>
        <w:t>├── Infrastructure</w:t>
        <w:br/>
        <w:t>│   ├── Add Infrastructure Details</w:t>
        <w:br/>
        <w:t>│   ├── View Infrastructure Status</w:t>
        <w:br/>
        <w:t>│   └── Update Installation Status</w:t>
        <w:br/>
        <w:t>├── Services</w:t>
        <w:br/>
        <w:t>│   ├── Upgrade Bandwidth</w:t>
        <w:br/>
        <w:t>│   ├── View Current Packages</w:t>
        <w:br/>
        <w:t>│   └── Bandwidth Pricing</w:t>
        <w:br/>
        <w:t>├── Reports</w:t>
        <w:br/>
        <w:t>│   ├── Registered Institutions</w:t>
        <w:br/>
        <w:t>│   ├── Defaulters List</w:t>
        <w:br/>
        <w:t>│   ├── Disconnections List</w:t>
        <w:br/>
        <w:t>│   ├── Infrastructure Details</w:t>
        <w:br/>
        <w:t>│   └── Financial Summary</w:t>
        <w:br/>
        <w:t>└── Settings</w:t>
        <w:br/>
        <w:t xml:space="preserve">    ├── User Management</w:t>
        <w:br/>
        <w:t xml:space="preserve">    └── System Configuration</w:t>
      </w:r>
    </w:p>
    <w:p>
      <w:pPr>
        <w:pStyle w:val="Heading2"/>
      </w:pPr>
      <w:r>
        <w:t>8. Business Rules</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2880"/>
        <w:gridCol w:w="2880"/>
        <w:gridCol w:w="2880"/>
      </w:tblGrid>
      <w:tr>
        <w:tc>
          <w:tcPr>
            <w:tcW w:type="dxa" w:w="2880"/>
            <w:shd w:fill="003366" w:val="clear"/>
          </w:tcPr>
          <w:p>
            <w:r>
              <w:rPr>
                <w:b/>
                <w:color w:val="FFFFFF"/>
                <w:sz w:val="20"/>
              </w:rPr>
            </w:r>
            <w:r>
              <w:rPr>
                <w:rFonts w:ascii="Calibri" w:hAnsi="Calibri"/>
                <w:b/>
                <w:color w:val="FFFFFF"/>
                <w:sz w:val="20"/>
              </w:rPr>
              <w:t>Rule</w:t>
            </w:r>
          </w:p>
        </w:tc>
        <w:tc>
          <w:tcPr>
            <w:tcW w:type="dxa" w:w="2880"/>
            <w:shd w:fill="003366" w:val="clear"/>
          </w:tcPr>
          <w:p>
            <w:r>
              <w:rPr>
                <w:b/>
                <w:color w:val="FFFFFF"/>
                <w:sz w:val="20"/>
              </w:rPr>
            </w:r>
            <w:r>
              <w:rPr>
                <w:rFonts w:ascii="Calibri" w:hAnsi="Calibri"/>
                <w:b/>
                <w:color w:val="FFFFFF"/>
                <w:sz w:val="20"/>
              </w:rPr>
              <w:t>Description</w:t>
            </w:r>
          </w:p>
        </w:tc>
        <w:tc>
          <w:tcPr>
            <w:tcW w:type="dxa" w:w="2880"/>
            <w:shd w:fill="003366" w:val="clear"/>
          </w:tcPr>
          <w:p>
            <w:r>
              <w:rPr>
                <w:b/>
                <w:color w:val="FFFFFF"/>
                <w:sz w:val="20"/>
              </w:rPr>
            </w:r>
            <w:r>
              <w:rPr>
                <w:rFonts w:ascii="Calibri" w:hAnsi="Calibri"/>
                <w:b/>
                <w:color w:val="FFFFFF"/>
                <w:sz w:val="20"/>
              </w:rPr>
              <w:t>Amount / Rate</w:t>
            </w:r>
          </w:p>
        </w:tc>
      </w:tr>
      <w:tr>
        <w:tc>
          <w:tcPr>
            <w:tcW w:type="dxa" w:w="2880"/>
          </w:tcPr>
          <w:p>
            <w:r/>
            <w:r>
              <w:rPr>
                <w:rFonts w:ascii="Calibri" w:hAnsi="Calibri"/>
                <w:sz w:val="20"/>
              </w:rPr>
              <w:t>Registration Fee</w:t>
            </w:r>
          </w:p>
        </w:tc>
        <w:tc>
          <w:tcPr>
            <w:tcW w:type="dxa" w:w="2880"/>
          </w:tcPr>
          <w:p>
            <w:r/>
            <w:r>
              <w:rPr>
                <w:rFonts w:ascii="Calibri" w:hAnsi="Calibri"/>
                <w:sz w:val="20"/>
              </w:rPr>
              <w:t>One-time fee per institution</w:t>
            </w:r>
          </w:p>
        </w:tc>
        <w:tc>
          <w:tcPr>
            <w:tcW w:type="dxa" w:w="2880"/>
          </w:tcPr>
          <w:p>
            <w:r/>
            <w:r>
              <w:rPr>
                <w:rFonts w:ascii="Calibri" w:hAnsi="Calibri"/>
                <w:sz w:val="20"/>
              </w:rPr>
              <w:t>KSh 8,500</w:t>
            </w:r>
          </w:p>
        </w:tc>
      </w:tr>
      <w:tr>
        <w:tc>
          <w:tcPr>
            <w:tcW w:type="dxa" w:w="2880"/>
          </w:tcPr>
          <w:p>
            <w:r/>
            <w:r>
              <w:rPr>
                <w:rFonts w:ascii="Calibri" w:hAnsi="Calibri"/>
                <w:sz w:val="20"/>
              </w:rPr>
              <w:t>Installation Fee</w:t>
            </w:r>
          </w:p>
        </w:tc>
        <w:tc>
          <w:tcPr>
            <w:tcW w:type="dxa" w:w="2880"/>
          </w:tcPr>
          <w:p>
            <w:r/>
            <w:r>
              <w:rPr>
                <w:rFonts w:ascii="Calibri" w:hAnsi="Calibri"/>
                <w:sz w:val="20"/>
              </w:rPr>
              <w:t>Charged if institution meets readiness requirements</w:t>
            </w:r>
          </w:p>
        </w:tc>
        <w:tc>
          <w:tcPr>
            <w:tcW w:type="dxa" w:w="2880"/>
          </w:tcPr>
          <w:p>
            <w:r/>
            <w:r>
              <w:rPr>
                <w:rFonts w:ascii="Calibri" w:hAnsi="Calibri"/>
                <w:sz w:val="20"/>
              </w:rPr>
              <w:t>KSh 10,000</w:t>
            </w:r>
          </w:p>
        </w:tc>
      </w:tr>
      <w:tr>
        <w:tc>
          <w:tcPr>
            <w:tcW w:type="dxa" w:w="2880"/>
          </w:tcPr>
          <w:p>
            <w:r/>
            <w:r>
              <w:rPr>
                <w:rFonts w:ascii="Calibri" w:hAnsi="Calibri"/>
                <w:sz w:val="20"/>
              </w:rPr>
              <w:t>PC Purchase</w:t>
            </w:r>
          </w:p>
        </w:tc>
        <w:tc>
          <w:tcPr>
            <w:tcW w:type="dxa" w:w="2880"/>
          </w:tcPr>
          <w:p>
            <w:r/>
            <w:r>
              <w:rPr>
                <w:rFonts w:ascii="Calibri" w:hAnsi="Calibri"/>
                <w:sz w:val="20"/>
              </w:rPr>
              <w:t>Cost per personal computer</w:t>
            </w:r>
          </w:p>
        </w:tc>
        <w:tc>
          <w:tcPr>
            <w:tcW w:type="dxa" w:w="2880"/>
          </w:tcPr>
          <w:p>
            <w:r/>
            <w:r>
              <w:rPr>
                <w:rFonts w:ascii="Calibri" w:hAnsi="Calibri"/>
                <w:sz w:val="20"/>
              </w:rPr>
              <w:t>KSh 40,000 each</w:t>
            </w:r>
          </w:p>
        </w:tc>
      </w:tr>
      <w:tr>
        <w:tc>
          <w:tcPr>
            <w:tcW w:type="dxa" w:w="2880"/>
          </w:tcPr>
          <w:p>
            <w:r/>
            <w:r>
              <w:rPr>
                <w:rFonts w:ascii="Calibri" w:hAnsi="Calibri"/>
                <w:sz w:val="20"/>
              </w:rPr>
              <w:t>LAN Nodes (2–10)</w:t>
            </w:r>
          </w:p>
        </w:tc>
        <w:tc>
          <w:tcPr>
            <w:tcW w:type="dxa" w:w="2880"/>
          </w:tcPr>
          <w:p>
            <w:r/>
            <w:r>
              <w:rPr>
                <w:rFonts w:ascii="Calibri" w:hAnsi="Calibri"/>
                <w:sz w:val="20"/>
              </w:rPr>
              <w:t>Network setup cost</w:t>
            </w:r>
          </w:p>
        </w:tc>
        <w:tc>
          <w:tcPr>
            <w:tcW w:type="dxa" w:w="2880"/>
          </w:tcPr>
          <w:p>
            <w:r/>
            <w:r>
              <w:rPr>
                <w:rFonts w:ascii="Calibri" w:hAnsi="Calibri"/>
                <w:sz w:val="20"/>
              </w:rPr>
              <w:t>KSh 10,000</w:t>
            </w:r>
          </w:p>
        </w:tc>
      </w:tr>
      <w:tr>
        <w:tc>
          <w:tcPr>
            <w:tcW w:type="dxa" w:w="2880"/>
          </w:tcPr>
          <w:p>
            <w:r/>
            <w:r>
              <w:rPr>
                <w:rFonts w:ascii="Calibri" w:hAnsi="Calibri"/>
                <w:sz w:val="20"/>
              </w:rPr>
              <w:t>LAN Nodes (11–20)</w:t>
            </w:r>
          </w:p>
        </w:tc>
        <w:tc>
          <w:tcPr>
            <w:tcW w:type="dxa" w:w="2880"/>
          </w:tcPr>
          <w:p>
            <w:r/>
            <w:r>
              <w:rPr>
                <w:rFonts w:ascii="Calibri" w:hAnsi="Calibri"/>
                <w:sz w:val="20"/>
              </w:rPr>
              <w:t>Network setup cost</w:t>
            </w:r>
          </w:p>
        </w:tc>
        <w:tc>
          <w:tcPr>
            <w:tcW w:type="dxa" w:w="2880"/>
          </w:tcPr>
          <w:p>
            <w:r/>
            <w:r>
              <w:rPr>
                <w:rFonts w:ascii="Calibri" w:hAnsi="Calibri"/>
                <w:sz w:val="20"/>
              </w:rPr>
              <w:t>KSh 20,000</w:t>
            </w:r>
          </w:p>
        </w:tc>
      </w:tr>
      <w:tr>
        <w:tc>
          <w:tcPr>
            <w:tcW w:type="dxa" w:w="2880"/>
          </w:tcPr>
          <w:p>
            <w:r/>
            <w:r>
              <w:rPr>
                <w:rFonts w:ascii="Calibri" w:hAnsi="Calibri"/>
                <w:sz w:val="20"/>
              </w:rPr>
              <w:t>LAN Nodes (21–40)</w:t>
            </w:r>
          </w:p>
        </w:tc>
        <w:tc>
          <w:tcPr>
            <w:tcW w:type="dxa" w:w="2880"/>
          </w:tcPr>
          <w:p>
            <w:r/>
            <w:r>
              <w:rPr>
                <w:rFonts w:ascii="Calibri" w:hAnsi="Calibri"/>
                <w:sz w:val="20"/>
              </w:rPr>
              <w:t>Network setup cost</w:t>
            </w:r>
          </w:p>
        </w:tc>
        <w:tc>
          <w:tcPr>
            <w:tcW w:type="dxa" w:w="2880"/>
          </w:tcPr>
          <w:p>
            <w:r/>
            <w:r>
              <w:rPr>
                <w:rFonts w:ascii="Calibri" w:hAnsi="Calibri"/>
                <w:sz w:val="20"/>
              </w:rPr>
              <w:t>KSh 30,000</w:t>
            </w:r>
          </w:p>
        </w:tc>
      </w:tr>
      <w:tr>
        <w:tc>
          <w:tcPr>
            <w:tcW w:type="dxa" w:w="2880"/>
          </w:tcPr>
          <w:p>
            <w:r/>
            <w:r>
              <w:rPr>
                <w:rFonts w:ascii="Calibri" w:hAnsi="Calibri"/>
                <w:sz w:val="20"/>
              </w:rPr>
              <w:t>LAN Nodes (41–100)</w:t>
            </w:r>
          </w:p>
        </w:tc>
        <w:tc>
          <w:tcPr>
            <w:tcW w:type="dxa" w:w="2880"/>
          </w:tcPr>
          <w:p>
            <w:r/>
            <w:r>
              <w:rPr>
                <w:rFonts w:ascii="Calibri" w:hAnsi="Calibri"/>
                <w:sz w:val="20"/>
              </w:rPr>
              <w:t>Network setup cost</w:t>
            </w:r>
          </w:p>
        </w:tc>
        <w:tc>
          <w:tcPr>
            <w:tcW w:type="dxa" w:w="2880"/>
          </w:tcPr>
          <w:p>
            <w:r/>
            <w:r>
              <w:rPr>
                <w:rFonts w:ascii="Calibri" w:hAnsi="Calibri"/>
                <w:sz w:val="20"/>
              </w:rPr>
              <w:t>KSh 40,000</w:t>
            </w:r>
          </w:p>
        </w:tc>
      </w:tr>
      <w:tr>
        <w:tc>
          <w:tcPr>
            <w:tcW w:type="dxa" w:w="2880"/>
          </w:tcPr>
          <w:p>
            <w:r/>
            <w:r>
              <w:rPr>
                <w:rFonts w:ascii="Calibri" w:hAnsi="Calibri"/>
                <w:sz w:val="20"/>
              </w:rPr>
              <w:t>Upgrade Discount</w:t>
            </w:r>
          </w:p>
        </w:tc>
        <w:tc>
          <w:tcPr>
            <w:tcW w:type="dxa" w:w="2880"/>
          </w:tcPr>
          <w:p>
            <w:r/>
            <w:r>
              <w:rPr>
                <w:rFonts w:ascii="Calibri" w:hAnsi="Calibri"/>
                <w:sz w:val="20"/>
              </w:rPr>
              <w:t>Discount on new bandwidth cost when upgrading</w:t>
            </w:r>
          </w:p>
        </w:tc>
        <w:tc>
          <w:tcPr>
            <w:tcW w:type="dxa" w:w="2880"/>
          </w:tcPr>
          <w:p>
            <w:r/>
            <w:r>
              <w:rPr>
                <w:rFonts w:ascii="Calibri" w:hAnsi="Calibri"/>
                <w:sz w:val="20"/>
              </w:rPr>
              <w:t>10%</w:t>
            </w:r>
          </w:p>
        </w:tc>
      </w:tr>
      <w:tr>
        <w:tc>
          <w:tcPr>
            <w:tcW w:type="dxa" w:w="2880"/>
          </w:tcPr>
          <w:p>
            <w:r/>
            <w:r>
              <w:rPr>
                <w:rFonts w:ascii="Calibri" w:hAnsi="Calibri"/>
                <w:sz w:val="20"/>
              </w:rPr>
              <w:t>Late Payment Fine</w:t>
            </w:r>
          </w:p>
        </w:tc>
        <w:tc>
          <w:tcPr>
            <w:tcW w:type="dxa" w:w="2880"/>
          </w:tcPr>
          <w:p>
            <w:r/>
            <w:r>
              <w:rPr>
                <w:rFonts w:ascii="Calibri" w:hAnsi="Calibri"/>
                <w:sz w:val="20"/>
              </w:rPr>
              <w:t>Surcharge if not paid by end of month</w:t>
            </w:r>
          </w:p>
        </w:tc>
        <w:tc>
          <w:tcPr>
            <w:tcW w:type="dxa" w:w="2880"/>
          </w:tcPr>
          <w:p>
            <w:r/>
            <w:r>
              <w:rPr>
                <w:rFonts w:ascii="Calibri" w:hAnsi="Calibri"/>
                <w:sz w:val="20"/>
              </w:rPr>
              <w:t>15% of amount due</w:t>
            </w:r>
          </w:p>
        </w:tc>
      </w:tr>
      <w:tr>
        <w:tc>
          <w:tcPr>
            <w:tcW w:type="dxa" w:w="2880"/>
          </w:tcPr>
          <w:p>
            <w:r/>
            <w:r>
              <w:rPr>
                <w:rFonts w:ascii="Calibri" w:hAnsi="Calibri"/>
                <w:sz w:val="20"/>
              </w:rPr>
              <w:t>Disconnection</w:t>
            </w:r>
          </w:p>
        </w:tc>
        <w:tc>
          <w:tcPr>
            <w:tcW w:type="dxa" w:w="2880"/>
          </w:tcPr>
          <w:p>
            <w:r/>
            <w:r>
              <w:rPr>
                <w:rFonts w:ascii="Calibri" w:hAnsi="Calibri"/>
                <w:sz w:val="20"/>
              </w:rPr>
              <w:t>Service cut if unpaid by 10th of next month</w:t>
            </w:r>
          </w:p>
        </w:tc>
        <w:tc>
          <w:tcPr>
            <w:tcW w:type="dxa" w:w="2880"/>
          </w:tcPr>
          <w:p>
            <w:r/>
            <w:r>
              <w:rPr>
                <w:rFonts w:ascii="Calibri" w:hAnsi="Calibri"/>
                <w:sz w:val="20"/>
              </w:rPr>
              <w:t>—</w:t>
            </w:r>
          </w:p>
        </w:tc>
      </w:tr>
      <w:tr>
        <w:tc>
          <w:tcPr>
            <w:tcW w:type="dxa" w:w="2880"/>
          </w:tcPr>
          <w:p>
            <w:r/>
            <w:r>
              <w:rPr>
                <w:rFonts w:ascii="Calibri" w:hAnsi="Calibri"/>
                <w:sz w:val="20"/>
              </w:rPr>
              <w:t>Reconnection Fee</w:t>
            </w:r>
          </w:p>
        </w:tc>
        <w:tc>
          <w:tcPr>
            <w:tcW w:type="dxa" w:w="2880"/>
          </w:tcPr>
          <w:p>
            <w:r/>
            <w:r>
              <w:rPr>
                <w:rFonts w:ascii="Calibri" w:hAnsi="Calibri"/>
                <w:sz w:val="20"/>
              </w:rPr>
              <w:t>Fee to restore service after disconnection</w:t>
            </w:r>
          </w:p>
        </w:tc>
        <w:tc>
          <w:tcPr>
            <w:tcW w:type="dxa" w:w="2880"/>
          </w:tcPr>
          <w:p>
            <w:r/>
            <w:r>
              <w:rPr>
                <w:rFonts w:ascii="Calibri" w:hAnsi="Calibri"/>
                <w:sz w:val="20"/>
              </w:rPr>
              <w:t>KSh 1,000</w:t>
            </w:r>
          </w:p>
        </w:tc>
      </w:tr>
    </w:tbl>
    <w:p/>
    <w:p>
      <w:pPr>
        <w:pStyle w:val="Heading2"/>
      </w:pPr>
      <w:r>
        <w:t>9. Reports</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2880"/>
        <w:gridCol w:w="2880"/>
        <w:gridCol w:w="2880"/>
      </w:tblGrid>
      <w:tr>
        <w:tc>
          <w:tcPr>
            <w:tcW w:type="dxa" w:w="2880"/>
            <w:shd w:fill="003366" w:val="clear"/>
          </w:tcPr>
          <w:p>
            <w:r>
              <w:rPr>
                <w:b/>
                <w:color w:val="FFFFFF"/>
                <w:sz w:val="20"/>
              </w:rPr>
            </w:r>
            <w:r>
              <w:rPr>
                <w:rFonts w:ascii="Calibri" w:hAnsi="Calibri"/>
                <w:b/>
                <w:color w:val="FFFFFF"/>
                <w:sz w:val="20"/>
              </w:rPr>
              <w:t>Report</w:t>
            </w:r>
          </w:p>
        </w:tc>
        <w:tc>
          <w:tcPr>
            <w:tcW w:type="dxa" w:w="2880"/>
            <w:shd w:fill="003366" w:val="clear"/>
          </w:tcPr>
          <w:p>
            <w:r>
              <w:rPr>
                <w:b/>
                <w:color w:val="FFFFFF"/>
                <w:sz w:val="20"/>
              </w:rPr>
            </w:r>
            <w:r>
              <w:rPr>
                <w:rFonts w:ascii="Calibri" w:hAnsi="Calibri"/>
                <w:b/>
                <w:color w:val="FFFFFF"/>
                <w:sz w:val="20"/>
              </w:rPr>
              <w:t>Description</w:t>
            </w:r>
          </w:p>
        </w:tc>
        <w:tc>
          <w:tcPr>
            <w:tcW w:type="dxa" w:w="2880"/>
            <w:shd w:fill="003366" w:val="clear"/>
          </w:tcPr>
          <w:p>
            <w:r>
              <w:rPr>
                <w:b/>
                <w:color w:val="FFFFFF"/>
                <w:sz w:val="20"/>
              </w:rPr>
            </w:r>
            <w:r>
              <w:rPr>
                <w:rFonts w:ascii="Calibri" w:hAnsi="Calibri"/>
                <w:b/>
                <w:color w:val="FFFFFF"/>
                <w:sz w:val="20"/>
              </w:rPr>
              <w:t>Data Source</w:t>
            </w:r>
          </w:p>
        </w:tc>
      </w:tr>
      <w:tr>
        <w:tc>
          <w:tcPr>
            <w:tcW w:type="dxa" w:w="2880"/>
          </w:tcPr>
          <w:p>
            <w:r/>
            <w:r>
              <w:rPr>
                <w:rFonts w:ascii="Calibri" w:hAnsi="Calibri"/>
                <w:sz w:val="20"/>
              </w:rPr>
              <w:t>Registered Institutions</w:t>
            </w:r>
          </w:p>
        </w:tc>
        <w:tc>
          <w:tcPr>
            <w:tcW w:type="dxa" w:w="2880"/>
          </w:tcPr>
          <w:p>
            <w:r/>
            <w:r>
              <w:rPr>
                <w:rFonts w:ascii="Calibri" w:hAnsi="Calibri"/>
                <w:sz w:val="20"/>
              </w:rPr>
              <w:t>Complete list of all registered institutions with details</w:t>
            </w:r>
          </w:p>
        </w:tc>
        <w:tc>
          <w:tcPr>
            <w:tcW w:type="dxa" w:w="2880"/>
          </w:tcPr>
          <w:p>
            <w:r/>
            <w:r>
              <w:rPr>
                <w:rFonts w:ascii="Calibri" w:hAnsi="Calibri"/>
                <w:sz w:val="20"/>
              </w:rPr>
              <w:t>Institution + ContactPerson tables</w:t>
            </w:r>
          </w:p>
        </w:tc>
      </w:tr>
      <w:tr>
        <w:tc>
          <w:tcPr>
            <w:tcW w:type="dxa" w:w="2880"/>
          </w:tcPr>
          <w:p>
            <w:r/>
            <w:r>
              <w:rPr>
                <w:rFonts w:ascii="Calibri" w:hAnsi="Calibri"/>
                <w:sz w:val="20"/>
              </w:rPr>
              <w:t>Defaulters List</w:t>
            </w:r>
          </w:p>
        </w:tc>
        <w:tc>
          <w:tcPr>
            <w:tcW w:type="dxa" w:w="2880"/>
          </w:tcPr>
          <w:p>
            <w:r/>
            <w:r>
              <w:rPr>
                <w:rFonts w:ascii="Calibri" w:hAnsi="Calibri"/>
                <w:sz w:val="20"/>
              </w:rPr>
              <w:t>Institutions with overdue payments</w:t>
            </w:r>
          </w:p>
        </w:tc>
        <w:tc>
          <w:tcPr>
            <w:tcW w:type="dxa" w:w="2880"/>
          </w:tcPr>
          <w:p>
            <w:r/>
            <w:r>
              <w:rPr>
                <w:rFonts w:ascii="Calibri" w:hAnsi="Calibri"/>
                <w:sz w:val="20"/>
              </w:rPr>
              <w:t>Payment table (Status = 'Overdue')</w:t>
            </w:r>
          </w:p>
        </w:tc>
      </w:tr>
      <w:tr>
        <w:tc>
          <w:tcPr>
            <w:tcW w:type="dxa" w:w="2880"/>
          </w:tcPr>
          <w:p>
            <w:r/>
            <w:r>
              <w:rPr>
                <w:rFonts w:ascii="Calibri" w:hAnsi="Calibri"/>
                <w:sz w:val="20"/>
              </w:rPr>
              <w:t>Disconnections List</w:t>
            </w:r>
          </w:p>
        </w:tc>
        <w:tc>
          <w:tcPr>
            <w:tcW w:type="dxa" w:w="2880"/>
          </w:tcPr>
          <w:p>
            <w:r/>
            <w:r>
              <w:rPr>
                <w:rFonts w:ascii="Calibri" w:hAnsi="Calibri"/>
                <w:sz w:val="20"/>
              </w:rPr>
              <w:t>Institutions with disconnected services</w:t>
            </w:r>
          </w:p>
        </w:tc>
        <w:tc>
          <w:tcPr>
            <w:tcW w:type="dxa" w:w="2880"/>
          </w:tcPr>
          <w:p>
            <w:r/>
            <w:r>
              <w:rPr>
                <w:rFonts w:ascii="Calibri" w:hAnsi="Calibri"/>
                <w:sz w:val="20"/>
              </w:rPr>
              <w:t>Institution table (Status = 'Disconnected')</w:t>
            </w:r>
          </w:p>
        </w:tc>
      </w:tr>
      <w:tr>
        <w:tc>
          <w:tcPr>
            <w:tcW w:type="dxa" w:w="2880"/>
          </w:tcPr>
          <w:p>
            <w:r/>
            <w:r>
              <w:rPr>
                <w:rFonts w:ascii="Calibri" w:hAnsi="Calibri"/>
                <w:sz w:val="20"/>
              </w:rPr>
              <w:t>Infrastructure Details</w:t>
            </w:r>
          </w:p>
        </w:tc>
        <w:tc>
          <w:tcPr>
            <w:tcW w:type="dxa" w:w="2880"/>
          </w:tcPr>
          <w:p>
            <w:r/>
            <w:r>
              <w:rPr>
                <w:rFonts w:ascii="Calibri" w:hAnsi="Calibri"/>
                <w:sz w:val="20"/>
              </w:rPr>
              <w:t>PCs, LAN nodes, installation status per institution</w:t>
            </w:r>
          </w:p>
        </w:tc>
        <w:tc>
          <w:tcPr>
            <w:tcW w:type="dxa" w:w="2880"/>
          </w:tcPr>
          <w:p>
            <w:r/>
            <w:r>
              <w:rPr>
                <w:rFonts w:ascii="Calibri" w:hAnsi="Calibri"/>
                <w:sz w:val="20"/>
              </w:rPr>
              <w:t>Infrastructure table</w:t>
            </w:r>
          </w:p>
        </w:tc>
      </w:tr>
      <w:tr>
        <w:tc>
          <w:tcPr>
            <w:tcW w:type="dxa" w:w="2880"/>
          </w:tcPr>
          <w:p>
            <w:r/>
            <w:r>
              <w:rPr>
                <w:rFonts w:ascii="Calibri" w:hAnsi="Calibri"/>
                <w:sz w:val="20"/>
              </w:rPr>
              <w:t>Financial Summary</w:t>
            </w:r>
          </w:p>
        </w:tc>
        <w:tc>
          <w:tcPr>
            <w:tcW w:type="dxa" w:w="2880"/>
          </w:tcPr>
          <w:p>
            <w:r/>
            <w:r>
              <w:rPr>
                <w:rFonts w:ascii="Calibri" w:hAnsi="Calibri"/>
                <w:sz w:val="20"/>
              </w:rPr>
              <w:t>Total payments, fines, and fees per institution</w:t>
            </w:r>
          </w:p>
        </w:tc>
        <w:tc>
          <w:tcPr>
            <w:tcW w:type="dxa" w:w="2880"/>
          </w:tcPr>
          <w:p>
            <w:r/>
            <w:r>
              <w:rPr>
                <w:rFonts w:ascii="Calibri" w:hAnsi="Calibri"/>
                <w:sz w:val="20"/>
              </w:rPr>
              <w:t>Payment table (aggregated)</w:t>
            </w:r>
          </w:p>
        </w:tc>
      </w:tr>
      <w:tr>
        <w:tc>
          <w:tcPr>
            <w:tcW w:type="dxa" w:w="2880"/>
          </w:tcPr>
          <w:p>
            <w:r/>
            <w:r>
              <w:rPr>
                <w:rFonts w:ascii="Calibri" w:hAnsi="Calibri"/>
                <w:sz w:val="20"/>
              </w:rPr>
              <w:t>Installation Cost Report</w:t>
            </w:r>
          </w:p>
        </w:tc>
        <w:tc>
          <w:tcPr>
            <w:tcW w:type="dxa" w:w="2880"/>
          </w:tcPr>
          <w:p>
            <w:r/>
            <w:r>
              <w:rPr>
                <w:rFonts w:ascii="Calibri" w:hAnsi="Calibri"/>
                <w:sz w:val="20"/>
              </w:rPr>
              <w:t>Total installation cost breakdown per institution</w:t>
            </w:r>
          </w:p>
        </w:tc>
        <w:tc>
          <w:tcPr>
            <w:tcW w:type="dxa" w:w="2880"/>
          </w:tcPr>
          <w:p>
            <w:r/>
            <w:r>
              <w:rPr>
                <w:rFonts w:ascii="Calibri" w:hAnsi="Calibri"/>
                <w:sz w:val="20"/>
              </w:rPr>
              <w:t>Infrastructure + Payment tables</w:t>
            </w:r>
          </w:p>
        </w:tc>
      </w:tr>
      <w:tr>
        <w:tc>
          <w:tcPr>
            <w:tcW w:type="dxa" w:w="2880"/>
          </w:tcPr>
          <w:p>
            <w:r/>
            <w:r>
              <w:rPr>
                <w:rFonts w:ascii="Calibri" w:hAnsi="Calibri"/>
                <w:sz w:val="20"/>
              </w:rPr>
              <w:t>Upgrade History</w:t>
            </w:r>
          </w:p>
        </w:tc>
        <w:tc>
          <w:tcPr>
            <w:tcW w:type="dxa" w:w="2880"/>
          </w:tcPr>
          <w:p>
            <w:r/>
            <w:r>
              <w:rPr>
                <w:rFonts w:ascii="Calibri" w:hAnsi="Calibri"/>
                <w:sz w:val="20"/>
              </w:rPr>
              <w:t>Bandwidth upgrade records with discounts applied</w:t>
            </w:r>
          </w:p>
        </w:tc>
        <w:tc>
          <w:tcPr>
            <w:tcW w:type="dxa" w:w="2880"/>
          </w:tcPr>
          <w:p>
            <w:r/>
            <w:r>
              <w:rPr>
                <w:rFonts w:ascii="Calibri" w:hAnsi="Calibri"/>
                <w:sz w:val="20"/>
              </w:rPr>
              <w:t>Upgrade table</w:t>
            </w:r>
          </w:p>
        </w:tc>
      </w:tr>
    </w:tbl>
    <w:p/>
    <w:p>
      <w:pPr>
        <w:pStyle w:val="Heading2"/>
      </w:pPr>
      <w:r>
        <w:t>10. Computation Logic</w:t>
      </w:r>
    </w:p>
    <w:p>
      <w:pPr>
        <w:pStyle w:val="Heading3"/>
      </w:pPr>
      <w:r>
        <w:t>(a) Total Installation Cost per Institution</w:t>
      </w:r>
    </w:p>
    <w:p>
      <w:pPr>
        <w:spacing w:before="120" w:after="120"/>
        <w:shd w:fill="F0F0F0" w:val="clear"/>
      </w:pPr>
      <w:r>
        <w:rPr>
          <w:rFonts w:ascii="Consolas" w:hAnsi="Consolas"/>
          <w:color w:val="1A1A2E"/>
          <w:sz w:val="18"/>
        </w:rPr>
        <w:t>Total Installation Cost = Installation Fee + (PCs Purchased × 40,000) + LAN Nodes Cost</w:t>
        <w:br/>
        <w:br/>
        <w:t xml:space="preserve">Example: </w:t>
        <w:br/>
        <w:t xml:space="preserve">  Installation Fee = 10,000</w:t>
        <w:br/>
        <w:t xml:space="preserve">  PCs = 3 × 40,000 = 120,000</w:t>
        <w:br/>
        <w:t xml:space="preserve">  LAN Nodes (15 nodes) = 20,000</w:t>
        <w:br/>
        <w:t xml:space="preserve">  Total = 10,000 + 120,000 + 20,000 = KSh 150,000</w:t>
      </w:r>
    </w:p>
    <w:p>
      <w:pPr>
        <w:pStyle w:val="Heading3"/>
      </w:pPr>
      <w:r>
        <w:t>(b) Cost of Personal Computers and LAN Services</w:t>
      </w:r>
    </w:p>
    <w:p>
      <w:pPr>
        <w:spacing w:before="120" w:after="120"/>
        <w:shd w:fill="F0F0F0" w:val="clear"/>
      </w:pPr>
      <w:r>
        <w:rPr>
          <w:rFonts w:ascii="Consolas" w:hAnsi="Consolas"/>
          <w:color w:val="1A1A2E"/>
          <w:sz w:val="18"/>
        </w:rPr>
        <w:t>PC Cost = Number of PCs × 40,000</w:t>
        <w:br/>
        <w:t>LAN Cost = Determined by node tier:</w:t>
        <w:br/>
        <w:t xml:space="preserve">  2–10 nodes  → 10,000</w:t>
        <w:br/>
        <w:t xml:space="preserve">  11–20 nodes → 20,000</w:t>
        <w:br/>
        <w:t xml:space="preserve">  21–40 nodes → 30,000</w:t>
        <w:br/>
        <w:t xml:space="preserve">  41–100 nodes → 40,000</w:t>
        <w:br/>
        <w:t>Total = PC Cost + LAN Cost</w:t>
        <w:br/>
        <w:br/>
        <w:t>Example:</w:t>
        <w:br/>
        <w:t xml:space="preserve">  5 PCs = 5 × 40,000 = 200,000</w:t>
        <w:br/>
        <w:t xml:space="preserve">  25 LAN nodes = 30,000</w:t>
        <w:br/>
        <w:t xml:space="preserve">  Total = KSh 230,000</w:t>
      </w:r>
    </w:p>
    <w:p>
      <w:pPr>
        <w:pStyle w:val="Heading3"/>
      </w:pPr>
      <w:r>
        <w:t>(c) Monthly Charges for Upgraded Internet Services</w:t>
      </w:r>
    </w:p>
    <w:p>
      <w:pPr>
        <w:spacing w:before="120" w:after="120"/>
        <w:shd w:fill="F0F0F0" w:val="clear"/>
      </w:pPr>
      <w:r>
        <w:rPr>
          <w:rFonts w:ascii="Consolas" w:hAnsi="Consolas"/>
          <w:color w:val="1A1A2E"/>
          <w:sz w:val="18"/>
        </w:rPr>
        <w:t>New Monthly Cost = New Bandwidth Cost − (New Bandwidth Cost × 10%)</w:t>
        <w:br/>
        <w:t xml:space="preserve">               = New Bandwidth Cost × 0.90</w:t>
        <w:br/>
        <w:br/>
        <w:t>Example:</w:t>
        <w:br/>
        <w:t xml:space="preserve">  Upgrade from 10 MBPS (2,000) to 20 MBPS (3,500):</w:t>
        <w:br/>
        <w:t xml:space="preserve">  New Monthly Cost = 3,500 × 0.90 = KSh 3,150</w:t>
      </w:r>
    </w:p>
    <w:p>
      <w:pPr>
        <w:pStyle w:val="Heading3"/>
      </w:pPr>
      <w:r>
        <w:t>(d) Monthly Charges with Fines and Reconnection Fees</w:t>
      </w:r>
    </w:p>
    <w:p>
      <w:pPr>
        <w:spacing w:before="120" w:after="120"/>
        <w:shd w:fill="F0F0F0" w:val="clear"/>
      </w:pPr>
      <w:r>
        <w:rPr>
          <w:rFonts w:ascii="Consolas" w:hAnsi="Consolas"/>
          <w:color w:val="1A1A2E"/>
          <w:sz w:val="18"/>
        </w:rPr>
        <w:t>If paid on time:</w:t>
        <w:br/>
        <w:t xml:space="preserve">  Monthly Charge = Bandwidth Monthly Cost</w:t>
        <w:br/>
        <w:br/>
        <w:t>If late (after end of month):</w:t>
        <w:br/>
        <w:t xml:space="preserve">  Monthly Charge = Bandwidth Cost + (Bandwidth Cost × 15%)</w:t>
        <w:br/>
        <w:br/>
        <w:t>If disconnected (after 10th of next month) and reconnecting:</w:t>
        <w:br/>
        <w:t xml:space="preserve">  Monthly Charge = Bandwidth Cost + Fine (15%) + Reconnection Fee (1,000)</w:t>
        <w:br/>
        <w:br/>
        <w:t>Example:</w:t>
        <w:br/>
        <w:t xml:space="preserve">  Bandwidth Cost = 3,500 (20 MBPS)</w:t>
        <w:br/>
        <w:t xml:space="preserve">  Late: 3,500 + (3,500 × 0.15) = 3,500 + 525 = KSh 4,025</w:t>
        <w:br/>
        <w:t xml:space="preserve">  Reconnection: 3,500 + 525 + 1,000 = KSh 5,025</w:t>
      </w:r>
    </w:p>
    <w:p>
      <w:pPr>
        <w:pStyle w:val="Heading3"/>
      </w:pPr>
      <w:r>
        <w:t>(e) Aggregate Amount per Service Sorted by Institution</w:t>
      </w:r>
    </w:p>
    <w:p>
      <w:pPr>
        <w:spacing w:before="120" w:after="120"/>
        <w:shd w:fill="F0F0F0" w:val="clear"/>
      </w:pPr>
      <w:r>
        <w:rPr>
          <w:rFonts w:ascii="Consolas" w:hAnsi="Consolas"/>
          <w:color w:val="1A1A2E"/>
          <w:sz w:val="18"/>
        </w:rPr>
        <w:t xml:space="preserve">Aggregate = Registration Fee + Installation Fee + PC Cost + LAN Cost </w:t>
        <w:br/>
        <w:t xml:space="preserve">          + Sum of Monthly Payments + Sum of Fines + Sum of Reconnection Fees</w:t>
        <w:br/>
        <w:br/>
        <w:t>Results are sorted alphabetically by institution name.</w:t>
        <w:br/>
        <w:t>Categorized by institution type (Primary, Junior, Senior, College).</w:t>
      </w:r>
    </w:p>
    <w:p>
      <w:pPr>
        <w:pStyle w:val="Heading2"/>
      </w:pPr>
      <w:r>
        <w:t>11. Summary</w:t>
      </w:r>
    </w:p>
    <w:p>
      <w:r>
        <w:t>This System Design Document provides the complete blueprint for the Azani ISP Information System. It defines all entities, relationships, database schema, business rules, computation logic, and report requirements. Developers should refer to this document alongside the SRS and Architecture documents during implementation.</w:t>
      </w:r>
    </w:p>
    <w:p>
      <w:r>
        <w:t>Document Version: 1.0</w:t>
      </w:r>
    </w:p>
    <w:p>
      <w:r>
        <w:t>Last Updated: March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3366"/>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03366"/>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3366"/>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003366"/>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