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770" w:rsidRPr="007B7770" w:rsidRDefault="007B7770" w:rsidP="007B7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Document (SAD)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for the OLAN Alum~Int web application, formatted in full detail for developer handoff. This complements the SDD you already have, giving your Zed agents both the functional and technical blueprint side by side.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77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7B77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System Architecture Document (SAD)</w:t>
      </w:r>
    </w:p>
    <w:p w:rsidR="007B7770" w:rsidRPr="007B7770" w:rsidRDefault="007B7770" w:rsidP="007B7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br/>
      </w: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br/>
      </w: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7B7770" w:rsidRPr="007B7770" w:rsidRDefault="007B7770" w:rsidP="007B7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br/>
        <w:t>This document defines the technical architecture of the OLAN Alum~Int web application. It describes the system’s layers, components, integrations, deployment model, and security considerations to guide implementation.</w:t>
      </w:r>
    </w:p>
    <w:p w:rsidR="007B7770" w:rsidRPr="007B7770" w:rsidRDefault="007B7770" w:rsidP="007B7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br/>
        <w:t>Covers frontend, backend, database, external integrations (M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Pesa, SMS, email), and hosting infrastructure.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Architecture Overview</w:t>
      </w:r>
    </w:p>
    <w:p w:rsidR="007B7770" w:rsidRPr="007B7770" w:rsidRDefault="007B7770" w:rsidP="007B7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Type: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br/>
        <w:t>Three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tier architecture (Presentation → Application → Data) with modular microservices for scalability.</w:t>
      </w:r>
    </w:p>
    <w:p w:rsidR="007B7770" w:rsidRPr="007B7770" w:rsidRDefault="007B7770" w:rsidP="007B7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Model: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br/>
        <w:t>Cloud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hosted (Vercel for frontend, Railway/Render for backend, PostgreSQL managed instance, Cloudinary for media).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Components</w: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70">
        <w:rPr>
          <w:rFonts w:ascii="Times New Roman" w:eastAsia="Times New Roman" w:hAnsi="Times New Roman" w:cs="Times New Roman"/>
          <w:b/>
          <w:bCs/>
          <w:sz w:val="27"/>
          <w:szCs w:val="27"/>
        </w:rPr>
        <w:t>3.1 Frontend</w:t>
      </w:r>
    </w:p>
    <w:p w:rsidR="007B7770" w:rsidRPr="007B7770" w:rsidRDefault="007B7770" w:rsidP="007B7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Technology: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React.js + Tailwind CSS</w:t>
      </w:r>
    </w:p>
    <w:p w:rsidR="007B7770" w:rsidRPr="007B7770" w:rsidRDefault="007B7770" w:rsidP="007B7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770" w:rsidRPr="007B7770" w:rsidRDefault="007B7770" w:rsidP="007B77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Render UI components (catalogue, booking form, dashboard).</w:t>
      </w:r>
    </w:p>
    <w:p w:rsidR="007B7770" w:rsidRPr="007B7770" w:rsidRDefault="007B7770" w:rsidP="007B77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Handle client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side routing.</w:t>
      </w:r>
    </w:p>
    <w:p w:rsidR="007B7770" w:rsidRPr="007B7770" w:rsidRDefault="007B7770" w:rsidP="007B77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Communicate with backend via REST API.</w:t>
      </w:r>
    </w:p>
    <w:p w:rsidR="007B7770" w:rsidRPr="007B7770" w:rsidRDefault="007B7770" w:rsidP="007B77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Mobile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first responsive design.</w: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70">
        <w:rPr>
          <w:rFonts w:ascii="Times New Roman" w:eastAsia="Times New Roman" w:hAnsi="Times New Roman" w:cs="Times New Roman"/>
          <w:b/>
          <w:bCs/>
          <w:sz w:val="27"/>
          <w:szCs w:val="27"/>
        </w:rPr>
        <w:t>3.2 Backend</w:t>
      </w:r>
    </w:p>
    <w:p w:rsidR="007B7770" w:rsidRPr="007B7770" w:rsidRDefault="007B7770" w:rsidP="007B77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Node.js + Express (or Django REST Framework alternative).</w:t>
      </w:r>
    </w:p>
    <w:p w:rsidR="007B7770" w:rsidRPr="007B7770" w:rsidRDefault="007B7770" w:rsidP="007B77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770" w:rsidRPr="007B7770" w:rsidRDefault="007B7770" w:rsidP="007B77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Expose REST API endpoints.</w:t>
      </w:r>
    </w:p>
    <w:p w:rsidR="007B7770" w:rsidRPr="007B7770" w:rsidRDefault="007B7770" w:rsidP="007B77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Implement business logic (quotations, bookings, order tracking).</w:t>
      </w:r>
    </w:p>
    <w:p w:rsidR="007B7770" w:rsidRPr="007B7770" w:rsidRDefault="007B7770" w:rsidP="007B77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Manage authentication (JWT).</w:t>
      </w:r>
    </w:p>
    <w:p w:rsidR="007B7770" w:rsidRPr="007B7770" w:rsidRDefault="007B7770" w:rsidP="007B77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Integrate with external APIs (M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Pesa, SMS, email).</w: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70">
        <w:rPr>
          <w:rFonts w:ascii="Times New Roman" w:eastAsia="Times New Roman" w:hAnsi="Times New Roman" w:cs="Times New Roman"/>
          <w:b/>
          <w:bCs/>
          <w:sz w:val="27"/>
          <w:szCs w:val="27"/>
        </w:rPr>
        <w:t>3.3 Database</w:t>
      </w:r>
    </w:p>
    <w:p w:rsidR="007B7770" w:rsidRPr="007B7770" w:rsidRDefault="007B7770" w:rsidP="007B77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</w:p>
    <w:p w:rsidR="007B7770" w:rsidRPr="007B7770" w:rsidRDefault="007B7770" w:rsidP="007B77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770" w:rsidRPr="007B7770" w:rsidRDefault="007B7770" w:rsidP="007B77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Store structured data (users, bookings, orders, payments).</w:t>
      </w:r>
    </w:p>
    <w:p w:rsidR="007B7770" w:rsidRPr="007B7770" w:rsidRDefault="007B7770" w:rsidP="007B77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Ensure relational integrity and transaction safety.</w:t>
      </w:r>
    </w:p>
    <w:p w:rsidR="007B7770" w:rsidRPr="007B7770" w:rsidRDefault="007B7770" w:rsidP="007B77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Support analytics queries.</w: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70">
        <w:rPr>
          <w:rFonts w:ascii="Times New Roman" w:eastAsia="Times New Roman" w:hAnsi="Times New Roman" w:cs="Times New Roman"/>
          <w:b/>
          <w:bCs/>
          <w:sz w:val="27"/>
          <w:szCs w:val="27"/>
        </w:rPr>
        <w:t>3.4 Media Storage</w:t>
      </w:r>
    </w:p>
    <w:p w:rsidR="007B7770" w:rsidRPr="007B7770" w:rsidRDefault="007B7770" w:rsidP="007B77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Cloudinary</w:t>
      </w:r>
    </w:p>
    <w:p w:rsidR="007B7770" w:rsidRPr="007B7770" w:rsidRDefault="007B7770" w:rsidP="007B77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770" w:rsidRPr="007B7770" w:rsidRDefault="007B7770" w:rsidP="007B77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Host gallery images and project photos.</w:t>
      </w:r>
    </w:p>
    <w:p w:rsidR="007B7770" w:rsidRPr="007B7770" w:rsidRDefault="007B7770" w:rsidP="007B77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Provide CDN delivery for fast load times.</w: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70">
        <w:rPr>
          <w:rFonts w:ascii="Times New Roman" w:eastAsia="Times New Roman" w:hAnsi="Times New Roman" w:cs="Times New Roman"/>
          <w:b/>
          <w:bCs/>
          <w:sz w:val="27"/>
          <w:szCs w:val="27"/>
        </w:rPr>
        <w:t>3.5 Payments</w:t>
      </w:r>
    </w:p>
    <w:p w:rsidR="007B7770" w:rsidRPr="007B7770" w:rsidRDefault="007B7770" w:rsidP="007B77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Safaricom Daraja API (M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Pesa), Pesapal/Stripe</w:t>
      </w:r>
    </w:p>
    <w:p w:rsidR="007B7770" w:rsidRPr="007B7770" w:rsidRDefault="007B7770" w:rsidP="007B77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770" w:rsidRPr="007B7770" w:rsidRDefault="007B7770" w:rsidP="007B77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Handle deposits and balances.</w:t>
      </w:r>
    </w:p>
    <w:p w:rsidR="007B7770" w:rsidRPr="007B7770" w:rsidRDefault="007B7770" w:rsidP="007B77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Provide transaction references for reconciliation.</w: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70">
        <w:rPr>
          <w:rFonts w:ascii="Times New Roman" w:eastAsia="Times New Roman" w:hAnsi="Times New Roman" w:cs="Times New Roman"/>
          <w:b/>
          <w:bCs/>
          <w:sz w:val="27"/>
          <w:szCs w:val="27"/>
        </w:rPr>
        <w:t>3.6 Notifications</w:t>
      </w:r>
    </w:p>
    <w:p w:rsidR="007B7770" w:rsidRPr="007B7770" w:rsidRDefault="007B7770" w:rsidP="007B77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Africa’s Talking (SMS), SendGrid (Email)</w:t>
      </w:r>
    </w:p>
    <w:p w:rsidR="007B7770" w:rsidRPr="007B7770" w:rsidRDefault="007B7770" w:rsidP="007B77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7770" w:rsidRPr="007B7770" w:rsidRDefault="007B7770" w:rsidP="007B77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Send booking confirmations, order updates, and payment alerts.</w:t>
      </w:r>
    </w:p>
    <w:p w:rsidR="007B7770" w:rsidRPr="007B7770" w:rsidRDefault="007B7770" w:rsidP="007B77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Ensure fallback between SMS and email.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Architecture Diagram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>[Client Browser]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>[Frontend UI (React/Tailwind)]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>[API Gateway (Express/Django)]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>[Backend Services]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>[PostgreSQL Database] ←→ [Cloudinary Media]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7B7770" w:rsidRPr="007B7770" w:rsidRDefault="007B7770" w:rsidP="007B7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770">
        <w:rPr>
          <w:rFonts w:ascii="Courier New" w:eastAsia="Times New Roman" w:hAnsi="Courier New" w:cs="Courier New"/>
          <w:sz w:val="20"/>
          <w:szCs w:val="20"/>
        </w:rPr>
        <w:t>[External APIs: M</w:t>
      </w:r>
      <w:r w:rsidRPr="007B7770">
        <w:rPr>
          <w:rFonts w:ascii="Courier New" w:eastAsia="Times New Roman" w:hAnsi="Courier New" w:cs="Courier New"/>
          <w:sz w:val="20"/>
          <w:szCs w:val="20"/>
        </w:rPr>
        <w:noBreakHyphen/>
        <w:t>Pesa, Pesapal, Africa’s Talking, SendGrid]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5. Integration Points</w:t>
      </w:r>
    </w:p>
    <w:p w:rsidR="007B7770" w:rsidRPr="007B7770" w:rsidRDefault="007B7770" w:rsidP="007B7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Pesa (Daraja API):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Mobile money payments.</w:t>
      </w:r>
    </w:p>
    <w:p w:rsidR="007B7770" w:rsidRPr="007B7770" w:rsidRDefault="007B7770" w:rsidP="007B7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Pesapal/Stripe: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Card payments.</w:t>
      </w:r>
    </w:p>
    <w:p w:rsidR="007B7770" w:rsidRPr="007B7770" w:rsidRDefault="007B7770" w:rsidP="007B7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Africa’s Talking: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SMS confirmations.</w:t>
      </w:r>
    </w:p>
    <w:p w:rsidR="007B7770" w:rsidRPr="007B7770" w:rsidRDefault="007B7770" w:rsidP="007B7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SendGrid: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Email notifications.</w:t>
      </w:r>
    </w:p>
    <w:p w:rsidR="007B7770" w:rsidRPr="007B7770" w:rsidRDefault="007B7770" w:rsidP="007B7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Image hosting.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 Considerations</w:t>
      </w:r>
    </w:p>
    <w:p w:rsidR="007B7770" w:rsidRPr="007B7770" w:rsidRDefault="007B7770" w:rsidP="007B7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JWT tokens for clients/admins.</w:t>
      </w:r>
    </w:p>
    <w:p w:rsidR="007B7770" w:rsidRPr="007B7770" w:rsidRDefault="007B7770" w:rsidP="007B7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noBreakHyphen/>
        <w:t>based access (Super Admin, Technician, Client).</w:t>
      </w:r>
    </w:p>
    <w:p w:rsidR="007B7770" w:rsidRPr="007B7770" w:rsidRDefault="007B7770" w:rsidP="007B7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Passwords hashed with bcrypt; HTTPS enforced.</w:t>
      </w:r>
    </w:p>
    <w:p w:rsidR="007B7770" w:rsidRPr="007B7770" w:rsidRDefault="007B7770" w:rsidP="007B7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Compliance with Kenya Data Protection Act.</w:t>
      </w:r>
    </w:p>
    <w:p w:rsidR="007B7770" w:rsidRPr="007B7770" w:rsidRDefault="007B7770" w:rsidP="007B7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Order events and admin actions logged.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7. Scalability &amp; Performance</w:t>
      </w:r>
    </w:p>
    <w:p w:rsidR="007B7770" w:rsidRPr="007B7770" w:rsidRDefault="007B7770" w:rsidP="007B77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Backend services containerized for scaling.</w:t>
      </w:r>
    </w:p>
    <w:p w:rsidR="007B7770" w:rsidRPr="007B7770" w:rsidRDefault="007B7770" w:rsidP="007B77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Caching: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Use Redis for session caching and frequently accessed data.</w:t>
      </w:r>
    </w:p>
    <w:p w:rsidR="007B7770" w:rsidRPr="007B7770" w:rsidRDefault="007B7770" w:rsidP="007B77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Cloud provider load balancer for API requests.</w:t>
      </w:r>
    </w:p>
    <w:p w:rsidR="007B7770" w:rsidRPr="007B7770" w:rsidRDefault="007B7770" w:rsidP="007B77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CDN: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Cloudinary CDN for images.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8. Deployment Strategy</w:t>
      </w:r>
    </w:p>
    <w:p w:rsidR="007B7770" w:rsidRPr="007B7770" w:rsidRDefault="007B7770" w:rsidP="007B77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Frontend: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Vercel (CI/CD pipeline from GitHub).</w:t>
      </w:r>
    </w:p>
    <w:p w:rsidR="007B7770" w:rsidRPr="007B7770" w:rsidRDefault="007B7770" w:rsidP="007B77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Railway/Render with Docker containers.</w:t>
      </w:r>
    </w:p>
    <w:p w:rsidR="007B7770" w:rsidRPr="007B7770" w:rsidRDefault="007B7770" w:rsidP="007B77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Managed PostgreSQL instance with daily backups.</w:t>
      </w:r>
    </w:p>
    <w:p w:rsidR="007B7770" w:rsidRPr="007B7770" w:rsidRDefault="007B7770" w:rsidP="007B77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70">
        <w:rPr>
          <w:rFonts w:ascii="Courier New" w:eastAsia="Times New Roman" w:hAnsi="Courier New" w:cs="Courier New"/>
          <w:sz w:val="20"/>
          <w:szCs w:val="20"/>
        </w:rPr>
        <w:t>.co.ke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domain for local identity.</w:t>
      </w:r>
    </w:p>
    <w:p w:rsidR="007B7770" w:rsidRPr="007B7770" w:rsidRDefault="007B7770" w:rsidP="007B77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Use tools like Sentry (error tracking) and Grafana (metrics).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9.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3442"/>
      </w:tblGrid>
      <w:tr w:rsidR="007B7770" w:rsidRPr="007B7770" w:rsidTr="007B7770">
        <w:tc>
          <w:tcPr>
            <w:tcW w:w="0" w:type="auto"/>
            <w:hideMark/>
          </w:tcPr>
          <w:p w:rsidR="007B7770" w:rsidRPr="007B7770" w:rsidRDefault="007B7770" w:rsidP="007B77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7B7770" w:rsidRPr="007B7770" w:rsidRDefault="007B7770" w:rsidP="007B77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7B7770" w:rsidRPr="007B7770" w:rsidTr="007B7770"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API downtime</w:t>
            </w:r>
          </w:p>
        </w:tc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Redundant hosting, health checks</w:t>
            </w:r>
          </w:p>
        </w:tc>
      </w:tr>
      <w:tr w:rsidR="007B7770" w:rsidRPr="007B7770" w:rsidTr="007B7770"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failures</w:t>
            </w:r>
          </w:p>
        </w:tc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Retry logic, clear error handling</w:t>
            </w:r>
          </w:p>
        </w:tc>
      </w:tr>
      <w:tr w:rsidR="007B7770" w:rsidRPr="007B7770" w:rsidTr="007B7770"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SMS/email delivery issues</w:t>
            </w:r>
          </w:p>
        </w:tc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Fallback channels</w:t>
            </w:r>
          </w:p>
        </w:tc>
      </w:tr>
      <w:tr w:rsidR="007B7770" w:rsidRPr="007B7770" w:rsidTr="007B7770"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Data breaches</w:t>
            </w:r>
          </w:p>
        </w:tc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Encryption, role-based access</w:t>
            </w:r>
          </w:p>
        </w:tc>
      </w:tr>
      <w:tr w:rsidR="007B7770" w:rsidRPr="007B7770" w:rsidTr="007B7770"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Scaling bottlenecks</w:t>
            </w:r>
          </w:p>
        </w:tc>
        <w:tc>
          <w:tcPr>
            <w:tcW w:w="0" w:type="auto"/>
            <w:hideMark/>
          </w:tcPr>
          <w:p w:rsidR="007B7770" w:rsidRPr="007B7770" w:rsidRDefault="007B7770" w:rsidP="007B7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770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Containerization, load balancing</w:t>
            </w:r>
          </w:p>
        </w:tc>
        <w:bookmarkStart w:id="0" w:name="_GoBack"/>
        <w:bookmarkEnd w:id="0"/>
      </w:tr>
    </w:tbl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770">
        <w:rPr>
          <w:rFonts w:ascii="Times New Roman" w:eastAsia="Times New Roman" w:hAnsi="Times New Roman" w:cs="Times New Roman"/>
          <w:b/>
          <w:bCs/>
          <w:sz w:val="36"/>
          <w:szCs w:val="36"/>
        </w:rPr>
        <w:t>10. Deliverables</w:t>
      </w:r>
    </w:p>
    <w:p w:rsidR="007B7770" w:rsidRPr="007B7770" w:rsidRDefault="007B7770" w:rsidP="007B77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Fully documented architecture.</w:t>
      </w:r>
    </w:p>
    <w:p w:rsidR="007B7770" w:rsidRPr="007B7770" w:rsidRDefault="007B7770" w:rsidP="007B77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API gateway and backend services.</w:t>
      </w:r>
    </w:p>
    <w:p w:rsidR="007B7770" w:rsidRPr="007B7770" w:rsidRDefault="007B7770" w:rsidP="007B77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Database schema and migrations.</w:t>
      </w:r>
    </w:p>
    <w:p w:rsidR="007B7770" w:rsidRPr="007B7770" w:rsidRDefault="007B7770" w:rsidP="007B77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Deployment scripts and CI/CD pipelines.</w:t>
      </w:r>
    </w:p>
    <w:p w:rsidR="007B7770" w:rsidRPr="007B7770" w:rsidRDefault="007B7770" w:rsidP="007B77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t>Monitoring and logging setup.</w:t>
      </w:r>
    </w:p>
    <w:p w:rsidR="007B7770" w:rsidRPr="007B7770" w:rsidRDefault="007B7770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B7770" w:rsidRPr="007B7770" w:rsidRDefault="007B7770" w:rsidP="007B7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7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7B7770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Document (SAD)</w:t>
      </w:r>
      <w:r w:rsidRPr="007B7770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defines the technical stack, integrations, deployment, and security model in detail.</w:t>
      </w:r>
    </w:p>
    <w:p w:rsidR="00C4752C" w:rsidRPr="007B7770" w:rsidRDefault="00C4752C" w:rsidP="007B7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4752C" w:rsidRPr="007B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00D5E"/>
    <w:multiLevelType w:val="multilevel"/>
    <w:tmpl w:val="F30E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BB8"/>
    <w:multiLevelType w:val="multilevel"/>
    <w:tmpl w:val="15F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644F"/>
    <w:multiLevelType w:val="multilevel"/>
    <w:tmpl w:val="F95A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D0A3C"/>
    <w:multiLevelType w:val="multilevel"/>
    <w:tmpl w:val="AD8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829E3"/>
    <w:multiLevelType w:val="multilevel"/>
    <w:tmpl w:val="379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A09FB"/>
    <w:multiLevelType w:val="multilevel"/>
    <w:tmpl w:val="10F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F3F1F"/>
    <w:multiLevelType w:val="multilevel"/>
    <w:tmpl w:val="A020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22DFC"/>
    <w:multiLevelType w:val="multilevel"/>
    <w:tmpl w:val="C4C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10654"/>
    <w:multiLevelType w:val="multilevel"/>
    <w:tmpl w:val="E41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66456"/>
    <w:multiLevelType w:val="multilevel"/>
    <w:tmpl w:val="004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776AB"/>
    <w:multiLevelType w:val="multilevel"/>
    <w:tmpl w:val="95F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6"/>
  </w:num>
  <w:num w:numId="5">
    <w:abstractNumId w:val="4"/>
  </w:num>
  <w:num w:numId="6">
    <w:abstractNumId w:val="10"/>
  </w:num>
  <w:num w:numId="7">
    <w:abstractNumId w:val="0"/>
  </w:num>
  <w:num w:numId="8">
    <w:abstractNumId w:val="8"/>
  </w:num>
  <w:num w:numId="9">
    <w:abstractNumId w:val="3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770"/>
    <w:rsid w:val="007B7770"/>
    <w:rsid w:val="008032C7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597E"/>
  <w15:chartTrackingRefBased/>
  <w15:docId w15:val="{8E2E7613-A7EA-449E-BAC0-4CB4B041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77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77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7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77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7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77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7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777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B7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5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2026-06-17T22:37:00Z</dcterms:created>
  <dcterms:modified xsi:type="dcterms:W3CDTF">2026-06-17T22:39:00Z</dcterms:modified>
</cp:coreProperties>
</file>