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GTM AI Engineer position at Zenity. I hold a Master’s degree in Computer Science, specializing in AI and Machine Learning, and I am eager to contribute to Zenity's mission of building an operational foundation for AI security. The challenges of creating secure AI platforms resonate with my academic and professional experiences, particularly as organizations increasingly adopt AI technologies.</w:t>
      </w:r>
    </w:p>
    <w:p>
      <w:r>
        <w:t>In my most recent role as a Data Scientist Intern at Bridger Investment Partners, I automated data processing workflows using Prefect, streamlining operations to enhance productivity. Additionally, as a Research Assistant at UC Berkeley, I conducted a comparative analysis of transformer architectures, gaining insights that are directly applicable to Zenity's AI projects. The opportunity to bridge theoretical knowledge with practical applications is reinforced by my work as an iOS Developer Intern at NewsBreak, where I collaborated on features that required effective communication across technology stacks.</w:t>
      </w:r>
    </w:p>
    <w:p>
      <w:r>
        <w:t>I am particularly drawn to Zenity's proactive approach to defining the security landscape for AI agents. The chance to work across various functions and lead AI-powered projects is exciting, as my background equips me with the skills to translate user requirements into robust solutions. I am confident that my analytical skills, coupled with hands-on experience in AI and application deployment, make me well-suited for the GTM AI Engineer role.</w:t>
      </w:r>
    </w:p>
    <w:p>
      <w:r>
        <w:t>Thank you for considering my application. I look forward to the opportunity to discuss how I can contribute to Zenity's innovative AI initiatives and help secure the future of AI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