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BI Analyst position at Dragos. I am currently pursuing my M.S. in Computer Science, specializing in AI and Machine Learning while actively seeking opportunities to defend critical infrastructure, a mission that Dragos embodies with its efforts in ICS/OT Cybersecurity.</w:t>
      </w:r>
    </w:p>
    <w:p>
      <w:r>
        <w:t>In my recent role as a Data Scientist Intern at Bridger Investment Partners, I automated manual workflows and conducted in-depth statistical analyses on complex datasets. Additionally, my experience in developing machine learning models and workflows during my research at UC Berkeley has equipped me with strong technical skills essential for data reporting and validation. I also contributed to the development of an iOS application that involved considerable data management, further enhancing my analytical skills.</w:t>
      </w:r>
    </w:p>
    <w:p>
      <w:r>
        <w:t>I am particularly drawn to Dragos's commitment to providing innovative and secure solutions for industrial organizations. The opportunity to support reporting infrastructure and validate AI outputs resonates with my background in automation and machine learning. I am eager to collaborate with a team focused on producing trusted analytics that can influence decision-making while constantly improving workflows.</w:t>
      </w:r>
    </w:p>
    <w:p>
      <w:r>
        <w:t>Thank you for considering my application. I look forward to the possibility of contributing to Dragos's mission and being part of a team that prioritizes authenticity, transparency, and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