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Staff Software Engineer (Clinical Fit) position at Zocdoc. I am currently pursuing my M.S. in Computer Science with a specialization in AI and Machine Learning at Purdue University. Zocdoc’s mission to enhance the patient experience through innovative technology aligns with my aspiration to develop impactful software solutions that drive positive change in healthcare.</w:t>
      </w:r>
    </w:p>
    <w:p>
      <w:r>
        <w:t>In my recent role as a Data Scientist Intern at Bridger Investment Partners, I automated data processing workflows and conducted statistical analysis using Python and SQL, skills that are essential for the position at Zocdoc. My experience as a Research Assistant at UC Berkeley involved comparative analysis of transformer architectures, where I honed my ability to optimize complex systems, an asset I can bring to Zocdoc’s engineering team. Additionally, my work on a deep learning project for mushroom classification yielded an accuracy rate above 90%, demonstrating my capability with machine learning models.</w:t>
      </w:r>
    </w:p>
    <w:p>
      <w:r>
        <w:t>I am particularly drawn to Zocdoc’s commitment to leveraging technology to improve accessibility and efficiency in healthcare services. My background in building machine learning models and optimizing AI architectures positions me well to contribute to Zocdoc’s innovative projects. I am excited about the opportunity to work with a talented team focused on solving real-world problems using cutting-edge technology.</w:t>
      </w:r>
    </w:p>
    <w:p>
      <w:r>
        <w:t>Thank you for considering my application. I look forward to the possibility of discussing how I can contribute to Zocdoc’s mission and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