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Financial Analyst position at Walker Sands. I am currently pursuing my Master’s degree in Computer Science with a specialization in AI and Machine Learning at Purdue University. I admire Walker Sands' commitment to fostering an inclusive workplace and its vision of transforming finance into a strategic engine that drives business decisions.</w:t>
      </w:r>
    </w:p>
    <w:p>
      <w:r>
        <w:t>In my experience as a Data Scientist Intern at Bridger Investment Partners, I automated data processing workflows, which improved efficiency and accuracy for financial analyses. Additionally, I have developed financial models and conducted statistical analyses during my time as a Research Assistant at UC Berkeley, where my focus was on extracting actionable insights from complex datasets. My recent project involved utilizing machine learning algorithms to optimize sales predictions, illustrating my capability to turn data into strategic foresight.</w:t>
      </w:r>
    </w:p>
    <w:p>
      <w:r>
        <w:t>I am particularly drawn to this role at Walker Sands because it offers the opportunity to work closely with various departments, translating data into insights that influence key business decisions. My technical skills in programming and analytics align well with the requirements for the Financial Analyst position, and I am excited about the potential to grow my finance acumen while contributing to the company's objectives.</w:t>
      </w:r>
    </w:p>
    <w:p>
      <w:r>
        <w:t>Thank you for considering my application. I look forward to the opportunity to further discuss how my background and skills can contribute to the innovative team at Walker Sands.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