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Derrick Sun, and I am writing to apply for the Software Engineer position at Neuralink. Currently pursuing an M.S. in Computer Science with a specialization in AI and Machine Learning, I am excited about the opportunity to contribute to Neuralink’s mission of creating transformative brain-computer interfaces that can restore movement and sight, revolutionizing how we interact with our digital realities.</w:t>
      </w:r>
    </w:p>
    <w:p>
      <w:r>
        <w:t>In my recent role as a Data Scientist Intern at Bridger Investment Partners, I automated data processing workflows using Python and SQL, which significantly improved operational efficiency. Additionally, my experience as a Research Assistant at UC Berkeley involved conducting a comparative analysis of advanced AI architectures, deepening my understanding of model optimization and application-a crucial skill in developing reliable implant software. Furthermore, my project on Uncertainty Quantification with Neural Networks demonstrates my ability to tackle complex problems within the realm of predictive modeling.</w:t>
      </w:r>
    </w:p>
    <w:p>
      <w:r>
        <w:t>I am particularly drawn to Neuralink’s commitment to innovation in safety-critical systems. The prospect of working on the end-to-end software stack that manages implant communication excites me, as does the opportunity to engage with a talented team in a meritocratic environment. My strong foundation in software engineering, coupled with my hands-on experience in Python and relevant technologies, positions me well to contribute effectively as a Software Engineer.</w:t>
      </w:r>
    </w:p>
    <w:p>
      <w:r>
        <w:t>Thank you for considering my application. I look forward to the opportunity to discuss how I can be a part of Neuralink's mission to change lives through technology.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