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Intern position at Neuralink. I am currently pursuing a Master’s degree in Computer Science with a specialization in AI and Machine Learning at Purdue University. Neuralink’s mission to create a bi-directional interface with the brain resonates deeply with me, and I am excited about the opportunity to contribute to groundbreaking technology that aims to restore movement and sight and revolutionize human interaction with digital systems.</w:t>
      </w:r>
    </w:p>
    <w:p>
      <w:r>
        <w:t>In my most recent internship as a Data Scientist at Bridger Investment Partners, I automated data processing workflows using Python and SQL, which directly aligns with the internal apps team’s need for efficient data management solutions. Additionally, my experience as a Research Assistant at UC Berkeley involved analyzing advanced transformer architectures, providing me with a strong foundation in machine learning that could be leveraged for Neuralink's data platform. Furthermore, my project on Deep Learning for Mushroom Classification showcases my ability to develop predictive models, emphasizing accuracy and reliability under rigorous testing conditions.</w:t>
      </w:r>
    </w:p>
    <w:p>
      <w:r>
        <w:t>I am particularly drawn to the fast-paced and innovative environment at Neuralink, where full-stack engineering capabilities are essential. My diverse skill set in technologies such as Python, Java, and machine learning models primes me to effectively collaborate with cross-functional teams to build user-facing applications that align with Neuralink's goals. I thrive under autonomy and look forward to tackling challenging problems directly related to exciting advancements in neuroscience and technology.</w:t>
      </w:r>
    </w:p>
    <w:p>
      <w:r>
        <w:t>Thank you for your time and consideration. I am eager to bring my skills in software engineering, data analysis, and machine learning to the Neuralink team and contribute to the impactful work being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