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Connectors Framework position at Nexla. I am currently pursuing my M.S. in Computer Science at Purdue University, specializing in AI and machine learning. I am drawn to Nexla’s mission to combine diverse integrations across data and applications into a unified platform, which aligns with my passion for leveraging technology to optimize workflows and enhance productivity.</w:t>
      </w:r>
    </w:p>
    <w:p>
      <w:r>
        <w:t>During my internship as a Data Scientist at Bridger Investment Partners, I automated data processing workflows using Prefect and executed statistical analyses with Python and SQL, which improved operational efficiency. Additionally, as a Research Assistant at UC Berkeley, I conducted a comparative analysis of transformer architectures for AI applications, showcasing my capability to engage with complex data systems and machine learning models. My role as an iOS Developer Intern further solidified my programming skills, particularly in Swift and UIKit, where I contributed to the development of user-facing features that enhanced the app's functionality.</w:t>
      </w:r>
    </w:p>
    <w:p>
      <w:r>
        <w:t>I am particularly excited by Nexla's focus on building intelligent, context-aware connectors that support the GenAI revolution. My background in developing and deploying machine learning models equips me with a robust understanding of the potential intersections between AI and data integration platforms. I thrive in environments that demand creativity and technical agility and am eager to contribute to Nexla’s innovative projects as part of a collaborative team.</w:t>
      </w:r>
    </w:p>
    <w:p>
      <w:r>
        <w:t>Thank you for considering my application. I look forward to the opportunity to discuss how I can contribute to Nexla's engineering team and support its mission to accelerate integration solutions for data-driven enterprises.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