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Software Engineer, Agentic AI position at Neuralink. My Master's in Computer Science, with a specialization in AI and Machine Learning, has equipped me with strong software engineering skills essential for this role. My background in designing, implementing, and optimizing workflows aligns well with Neuralink's mission to create devices that interface with the brain, ultimately restoring human capabilities.</w:t>
      </w:r>
    </w:p>
    <w:p>
      <w:r>
        <w:t>In my academic projects, I've automated complex workflows and built predictive models that optimize system performance. This hands-on experience involved collaboration with peers to fine-tune applications and integrate various components, directly reflecting the collaborative and innovative environment at Neuralink. I believe my understanding of user workflows will be invaluable in developing solutions that enhance operational efficiency.</w:t>
      </w:r>
    </w:p>
    <w:p>
      <w:r>
        <w:t>I am drawn to this role's emphasis on ownership and fast-paced problem-solving. Contributing to the Agentic AI Team at Neuralink excites me, as I can apply my skills in a meaningful way while working alongside talented engineers and scientists. I look forward to discussing how my background can positively impact your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