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Staff AI Builder (AI Native Mobile Engineer) position at Life360. With a Master’s degree in Computer Science specializing in AI and Machine Learning, I possess a strong foundation in software engineering principles that directly aligns with Life360’s mission to innovate and enhance family connectivity through AI-driven solutions.</w:t>
      </w:r>
    </w:p>
    <w:p>
      <w:r>
        <w:t>In my previous projects, I have automated workflows and developed predictive models that optimize AI architectures. I excel in designing and implementing scalable applications using languages like Python and Java, focusing on delivering reliable and impactful software. These experiences have honed my ability to transform vague ideas into functional prototypes, a skill that resonates with the creative and iterative approach your AI Lab embraces.</w:t>
      </w:r>
    </w:p>
    <w:p>
      <w:r>
        <w:t>I am particularly drawn to Life360’s commitment to creating an intelligent operating system for families and its focus on building experiences that matter. I am eager to leverage my skills to contribute to this mission and help shape the future of family engagement through innovative software solutions. Thank you for considering my application; I look forward to the opportunity to discuss how I can add value to your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