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position at GRVTY. The role's focus on developing secure web applications and leveraging cloud technologies aligns perfectly with my background in computer science and software engineering. As I pursue my M.S. at Purdue University, I have gained invaluable experience in automating workflows and optimizing AI architectures, which I believe would contribute to the success of your projects.</w:t>
      </w:r>
    </w:p>
    <w:p>
      <w:r>
        <w:t>In my previous academic projects, I utilized Python to build data-driven automation tools and integrate multiple components within a system. My experience with machine learning algorithms has allowed me to develop predictive models that enhance operational efficiency, a skill I see as directly applicable to the innovative work GRVTY is doing to meet national security needs.</w:t>
      </w:r>
    </w:p>
    <w:p>
      <w:r>
        <w:t>I am particularly drawn to your mission of delivering technical expertise to address challenging national security issues. I am eager to bring my skills in software engineering and cloud services to GRVTY and help create impactful solutions. I look forward to the opportunity to discuss how I can contribute to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