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Business Intelligence Analyst position at EquipmentShare. My background in computer science, combined with my strong software engineering skills, aligns perfectly with the role's requirements. I am particularly drawn to the opportunity to leverage my experience in automating workflows and optimizing AI architectures to contribute to EquipmentShare's mission in enhancing operational efficiency.</w:t>
      </w:r>
    </w:p>
    <w:p>
      <w:r>
        <w:t>During my academic journey, I implemented data-driven projects utilizing Python and machine learning to develop predictive models that streamlined processes and improved decision-making. This hands-on experience has equipped me with a deep understanding of creating impactful solutions, directly aligning with EquipmentShare's focus on innovation and efficiency in the construction industry.</w:t>
      </w:r>
    </w:p>
    <w:p>
      <w:r>
        <w:t>I am truly enthusiastic about the chance to work with EquipmentShare and contribute to projects that drive data-driven insights. I look forward to the opportunity to discuss how my skills and passion can align with the goals of your team. Thank you for your consideration.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