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1B1F" w:rsidRPr="00EA7DA9" w:rsidRDefault="00481B1F">
      <w:pPr>
        <w:jc w:val="right"/>
        <w:rPr>
          <w:sz w:val="18"/>
          <w:szCs w:val="18"/>
        </w:rPr>
      </w:pPr>
    </w:p>
    <w:p w:rsidR="00481B1F" w:rsidRPr="00EA7DA9" w:rsidRDefault="00706C8B">
      <w:pPr>
        <w:jc w:val="right"/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January 29, 2015</w:t>
      </w:r>
    </w:p>
    <w:p w:rsidR="00481B1F" w:rsidRPr="00EA7DA9" w:rsidRDefault="00481B1F">
      <w:pPr>
        <w:rPr>
          <w:sz w:val="18"/>
          <w:szCs w:val="18"/>
        </w:rPr>
      </w:pPr>
    </w:p>
    <w:p w:rsidR="00481B1F" w:rsidRPr="00EA7DA9" w:rsidRDefault="00706C8B">
      <w:pPr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American Consulate General</w:t>
      </w:r>
    </w:p>
    <w:p w:rsidR="00481B1F" w:rsidRPr="00EA7DA9" w:rsidRDefault="00706C8B">
      <w:pPr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U.S. Embassy</w:t>
      </w:r>
    </w:p>
    <w:p w:rsidR="00481B1F" w:rsidRPr="00EA7DA9" w:rsidRDefault="00706C8B">
      <w:pPr>
        <w:rPr>
          <w:sz w:val="18"/>
          <w:szCs w:val="18"/>
        </w:rPr>
      </w:pPr>
      <w:proofErr w:type="spellStart"/>
      <w:r w:rsidRPr="00EA7DA9">
        <w:rPr>
          <w:rFonts w:ascii="Verdana" w:eastAsia="Verdana" w:hAnsi="Verdana" w:cs="Verdana"/>
          <w:sz w:val="18"/>
          <w:szCs w:val="18"/>
          <w:highlight w:val="white"/>
        </w:rPr>
        <w:t>Shantipath</w:t>
      </w:r>
      <w:proofErr w:type="spellEnd"/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proofErr w:type="spellStart"/>
      <w:r w:rsidRPr="00EA7DA9">
        <w:rPr>
          <w:rFonts w:ascii="Verdana" w:eastAsia="Verdana" w:hAnsi="Verdana" w:cs="Verdana"/>
          <w:sz w:val="18"/>
          <w:szCs w:val="18"/>
          <w:highlight w:val="white"/>
        </w:rPr>
        <w:t>Chanakyapuri</w:t>
      </w:r>
      <w:proofErr w:type="spellEnd"/>
    </w:p>
    <w:p w:rsidR="00481B1F" w:rsidRPr="00EA7DA9" w:rsidRDefault="00706C8B">
      <w:pPr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New Delhi - 110021</w:t>
      </w:r>
    </w:p>
    <w:p w:rsidR="00481B1F" w:rsidRPr="00EA7DA9" w:rsidRDefault="00481B1F">
      <w:pPr>
        <w:rPr>
          <w:sz w:val="18"/>
          <w:szCs w:val="18"/>
        </w:rPr>
      </w:pPr>
    </w:p>
    <w:p w:rsidR="00481B1F" w:rsidRPr="00EA7DA9" w:rsidRDefault="00706C8B">
      <w:pPr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Re: Employment Letter </w:t>
      </w:r>
      <w:r w:rsidR="00EA7DA9" w:rsidRPr="00EA7DA9">
        <w:rPr>
          <w:rFonts w:ascii="Verdana" w:eastAsia="Verdana" w:hAnsi="Verdana" w:cs="Verdana"/>
          <w:sz w:val="18"/>
          <w:szCs w:val="18"/>
          <w:highlight w:val="white"/>
        </w:rPr>
        <w:t>of</w:t>
      </w:r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 Onkar Singh Rathore</w:t>
      </w:r>
    </w:p>
    <w:p w:rsidR="00481B1F" w:rsidRPr="00EA7DA9" w:rsidRDefault="00481B1F">
      <w:pPr>
        <w:rPr>
          <w:sz w:val="18"/>
          <w:szCs w:val="18"/>
        </w:rPr>
      </w:pPr>
    </w:p>
    <w:p w:rsidR="00481B1F" w:rsidRPr="00EA7DA9" w:rsidRDefault="00706C8B">
      <w:pPr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Dear Sir or Madam:</w:t>
      </w:r>
    </w:p>
    <w:p w:rsidR="00481B1F" w:rsidRPr="00EA7DA9" w:rsidRDefault="00481B1F">
      <w:pPr>
        <w:rPr>
          <w:sz w:val="18"/>
          <w:szCs w:val="18"/>
        </w:rPr>
      </w:pPr>
    </w:p>
    <w:p w:rsidR="00481B1F" w:rsidRPr="00EA7DA9" w:rsidRDefault="00706C8B">
      <w:pPr>
        <w:jc w:val="both"/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This letter is to confirm that Mr. Onkar Singh Rathore is employed with us on full ti</w:t>
      </w:r>
      <w:r w:rsidR="00EA7DA9"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me as </w:t>
      </w:r>
      <w:r w:rsidR="00EA7DA9">
        <w:rPr>
          <w:rFonts w:ascii="Verdana" w:eastAsia="Verdana" w:hAnsi="Verdana" w:cs="Verdana"/>
          <w:sz w:val="18"/>
          <w:szCs w:val="18"/>
          <w:highlight w:val="white"/>
        </w:rPr>
        <w:t>VP Technology</w:t>
      </w:r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 since </w:t>
      </w:r>
      <w:r w:rsidR="00EA7DA9" w:rsidRPr="00EA7DA9">
        <w:rPr>
          <w:rFonts w:ascii="Verdana" w:eastAsia="Verdana" w:hAnsi="Verdana" w:cs="Verdana"/>
          <w:sz w:val="18"/>
          <w:szCs w:val="18"/>
          <w:highlight w:val="white"/>
        </w:rPr>
        <w:t>December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2014</w:t>
      </w:r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 and his annual salary is </w:t>
      </w:r>
      <w:r w:rsidR="008622C4">
        <w:rPr>
          <w:rFonts w:ascii="Verdana" w:eastAsia="Verdana" w:hAnsi="Verdana" w:cs="Verdana"/>
          <w:sz w:val="18"/>
          <w:szCs w:val="18"/>
          <w:highlight w:val="white"/>
        </w:rPr>
        <w:t xml:space="preserve">INR </w:t>
      </w:r>
      <w:r w:rsidRPr="00EA7DA9">
        <w:rPr>
          <w:rFonts w:ascii="Verdana" w:eastAsia="Verdana" w:hAnsi="Verdana" w:cs="Verdana"/>
          <w:sz w:val="18"/>
          <w:szCs w:val="18"/>
          <w:highlight w:val="white"/>
        </w:rPr>
        <w:t>22.5 Lacks. He is performing the following duties:</w:t>
      </w:r>
    </w:p>
    <w:p w:rsidR="00481B1F" w:rsidRPr="00EA7DA9" w:rsidRDefault="00481B1F">
      <w:pPr>
        <w:jc w:val="both"/>
        <w:rPr>
          <w:sz w:val="18"/>
          <w:szCs w:val="18"/>
        </w:rPr>
      </w:pPr>
    </w:p>
    <w:p w:rsidR="00481B1F" w:rsidRPr="00EA7DA9" w:rsidRDefault="00706C8B">
      <w:pPr>
        <w:numPr>
          <w:ilvl w:val="0"/>
          <w:numId w:val="1"/>
        </w:numPr>
        <w:spacing w:line="323" w:lineRule="auto"/>
        <w:ind w:hanging="359"/>
        <w:contextualSpacing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Identify technology trends and evolving social behavior that may support or impede the success of the business.</w:t>
      </w:r>
    </w:p>
    <w:p w:rsidR="00481B1F" w:rsidRPr="00EA7DA9" w:rsidRDefault="00706C8B">
      <w:pPr>
        <w:numPr>
          <w:ilvl w:val="0"/>
          <w:numId w:val="1"/>
        </w:numPr>
        <w:spacing w:line="323" w:lineRule="auto"/>
        <w:ind w:hanging="359"/>
        <w:contextualSpacing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Evaluate and identify appropriate technology platforms.</w:t>
      </w:r>
    </w:p>
    <w:p w:rsidR="00481B1F" w:rsidRPr="00EA7DA9" w:rsidRDefault="00706C8B">
      <w:pPr>
        <w:numPr>
          <w:ilvl w:val="0"/>
          <w:numId w:val="1"/>
        </w:numPr>
        <w:spacing w:line="323" w:lineRule="auto"/>
        <w:ind w:hanging="359"/>
        <w:contextualSpacing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Lead strategic planning to achieve business goals by identifying and prioritizing development initiatives.</w:t>
      </w:r>
    </w:p>
    <w:p w:rsidR="00481B1F" w:rsidRPr="00EA7DA9" w:rsidRDefault="00706C8B">
      <w:pPr>
        <w:numPr>
          <w:ilvl w:val="0"/>
          <w:numId w:val="1"/>
        </w:numPr>
        <w:spacing w:line="323" w:lineRule="auto"/>
        <w:ind w:hanging="359"/>
        <w:contextualSpacing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Participate as a member of the senior management team in establishing governance processes of direction and control to ensure that objectives are achieved, risks are managed appropriately.</w:t>
      </w:r>
    </w:p>
    <w:p w:rsidR="00481B1F" w:rsidRPr="00EA7DA9" w:rsidRDefault="00706C8B">
      <w:pPr>
        <w:numPr>
          <w:ilvl w:val="0"/>
          <w:numId w:val="1"/>
        </w:numPr>
        <w:spacing w:line="323" w:lineRule="auto"/>
        <w:ind w:hanging="359"/>
        <w:contextualSpacing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Direct development and execution of an enterpr</w:t>
      </w:r>
      <w:bookmarkStart w:id="0" w:name="_GoBack"/>
      <w:bookmarkEnd w:id="0"/>
      <w:r w:rsidRPr="00EA7DA9">
        <w:rPr>
          <w:rFonts w:ascii="Verdana" w:eastAsia="Verdana" w:hAnsi="Verdana" w:cs="Verdana"/>
          <w:sz w:val="18"/>
          <w:szCs w:val="18"/>
          <w:highlight w:val="white"/>
        </w:rPr>
        <w:t>ise-wide information security plan that protects the confidentiality, integrity, and availability of the company’s data and servers.</w:t>
      </w:r>
    </w:p>
    <w:p w:rsidR="00481B1F" w:rsidRPr="00EA7DA9" w:rsidRDefault="00706C8B">
      <w:pPr>
        <w:numPr>
          <w:ilvl w:val="0"/>
          <w:numId w:val="1"/>
        </w:numPr>
        <w:spacing w:line="323" w:lineRule="auto"/>
        <w:ind w:hanging="359"/>
        <w:contextualSpacing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Direct development and execution of an enterprise-wide disaster recovery and business continuity </w:t>
      </w:r>
      <w:r w:rsidR="007776FB" w:rsidRPr="00EA7DA9">
        <w:rPr>
          <w:rFonts w:ascii="Verdana" w:eastAsia="Verdana" w:hAnsi="Verdana" w:cs="Verdana"/>
          <w:sz w:val="18"/>
          <w:szCs w:val="18"/>
          <w:highlight w:val="white"/>
        </w:rPr>
        <w:t>plan. Select</w:t>
      </w:r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 or define the company’s software development methodology.</w:t>
      </w:r>
    </w:p>
    <w:p w:rsidR="00481B1F" w:rsidRPr="00EA7DA9" w:rsidRDefault="00706C8B">
      <w:pPr>
        <w:numPr>
          <w:ilvl w:val="0"/>
          <w:numId w:val="1"/>
        </w:numPr>
        <w:spacing w:line="323" w:lineRule="auto"/>
        <w:ind w:hanging="359"/>
        <w:contextualSpacing/>
        <w:jc w:val="both"/>
        <w:rPr>
          <w:rFonts w:ascii="Verdana" w:eastAsia="Verdana" w:hAnsi="Verdana" w:cs="Verdana"/>
          <w:sz w:val="18"/>
          <w:szCs w:val="18"/>
          <w:highlight w:val="white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Collaborate with the founders and potential customers to develop use cases (or user stories) and specifications that describe the implementation of the company’s services as a web application.</w:t>
      </w:r>
    </w:p>
    <w:p w:rsidR="00481B1F" w:rsidRPr="00EA7DA9" w:rsidRDefault="00481B1F">
      <w:pPr>
        <w:spacing w:line="323" w:lineRule="auto"/>
        <w:jc w:val="both"/>
        <w:rPr>
          <w:sz w:val="18"/>
          <w:szCs w:val="18"/>
        </w:rPr>
      </w:pPr>
    </w:p>
    <w:p w:rsidR="00481B1F" w:rsidRPr="00EA7DA9" w:rsidRDefault="00706C8B">
      <w:pPr>
        <w:jc w:val="both"/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He has to travel to </w:t>
      </w:r>
      <w:proofErr w:type="spellStart"/>
      <w:r w:rsidRPr="00EA7DA9">
        <w:rPr>
          <w:rFonts w:ascii="Verdana" w:eastAsia="Verdana" w:hAnsi="Verdana" w:cs="Verdana"/>
          <w:sz w:val="18"/>
          <w:szCs w:val="18"/>
          <w:highlight w:val="white"/>
        </w:rPr>
        <w:t>Ameri</w:t>
      </w:r>
      <w:proofErr w:type="spellEnd"/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 and Partners </w:t>
      </w:r>
      <w:proofErr w:type="spellStart"/>
      <w:r w:rsidRPr="00EA7DA9">
        <w:rPr>
          <w:rFonts w:ascii="Verdana" w:eastAsia="Verdana" w:hAnsi="Verdana" w:cs="Verdana"/>
          <w:sz w:val="18"/>
          <w:szCs w:val="18"/>
          <w:highlight w:val="white"/>
        </w:rPr>
        <w:t>Inc</w:t>
      </w:r>
      <w:proofErr w:type="spellEnd"/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, 100 Menlo Park Driver, Suite 316, </w:t>
      </w:r>
      <w:proofErr w:type="gramStart"/>
      <w:r w:rsidRPr="00EA7DA9">
        <w:rPr>
          <w:rFonts w:ascii="Verdana" w:eastAsia="Verdana" w:hAnsi="Verdana" w:cs="Verdana"/>
          <w:sz w:val="18"/>
          <w:szCs w:val="18"/>
          <w:highlight w:val="white"/>
        </w:rPr>
        <w:t>Edison</w:t>
      </w:r>
      <w:proofErr w:type="gramEnd"/>
      <w:r w:rsidRPr="00EA7DA9">
        <w:rPr>
          <w:rFonts w:ascii="Verdana" w:eastAsia="Verdana" w:hAnsi="Verdana" w:cs="Verdana"/>
          <w:sz w:val="18"/>
          <w:szCs w:val="18"/>
          <w:highlight w:val="white"/>
        </w:rPr>
        <w:t>, New Jersey 08837 for 3 weeks for business discussion with their team regarding road map definition for Oracle Web Center Practice.</w:t>
      </w:r>
    </w:p>
    <w:p w:rsidR="00481B1F" w:rsidRPr="00EA7DA9" w:rsidRDefault="00706C8B">
      <w:pPr>
        <w:jc w:val="both"/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His all expenses during business tour will be paid by Ameri100 India, 150, Embassy Point, 1st Floor, </w:t>
      </w:r>
      <w:proofErr w:type="gramStart"/>
      <w:r w:rsidRPr="00EA7DA9">
        <w:rPr>
          <w:rFonts w:ascii="Verdana" w:eastAsia="Verdana" w:hAnsi="Verdana" w:cs="Verdana"/>
          <w:sz w:val="18"/>
          <w:szCs w:val="18"/>
          <w:highlight w:val="white"/>
        </w:rPr>
        <w:t>Infantry</w:t>
      </w:r>
      <w:proofErr w:type="gramEnd"/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 Road, Bangalore – 560001.</w:t>
      </w:r>
    </w:p>
    <w:p w:rsidR="00481B1F" w:rsidRPr="00EA7DA9" w:rsidRDefault="00706C8B">
      <w:pPr>
        <w:jc w:val="both"/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br/>
        <w:t>Please feel free to contact us if your office should require any further information.</w:t>
      </w:r>
    </w:p>
    <w:p w:rsidR="00481B1F" w:rsidRPr="00EA7DA9" w:rsidRDefault="00481B1F">
      <w:pPr>
        <w:rPr>
          <w:sz w:val="18"/>
          <w:szCs w:val="18"/>
        </w:rPr>
      </w:pPr>
    </w:p>
    <w:p w:rsidR="00481B1F" w:rsidRPr="00EA7DA9" w:rsidRDefault="00706C8B">
      <w:pPr>
        <w:rPr>
          <w:sz w:val="18"/>
          <w:szCs w:val="18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Sincerely,</w:t>
      </w:r>
    </w:p>
    <w:p w:rsidR="00481B1F" w:rsidRPr="00EA7DA9" w:rsidRDefault="00481B1F">
      <w:pPr>
        <w:rPr>
          <w:sz w:val="18"/>
          <w:szCs w:val="18"/>
        </w:rPr>
      </w:pPr>
    </w:p>
    <w:p w:rsidR="00481B1F" w:rsidRPr="00EA7DA9" w:rsidRDefault="00481B1F">
      <w:pPr>
        <w:rPr>
          <w:sz w:val="18"/>
          <w:szCs w:val="18"/>
        </w:rPr>
      </w:pPr>
    </w:p>
    <w:p w:rsidR="00446877" w:rsidRDefault="00446877">
      <w:pPr>
        <w:rPr>
          <w:rFonts w:ascii="Verdana" w:eastAsia="Verdana" w:hAnsi="Verdana" w:cs="Verdana"/>
          <w:sz w:val="18"/>
          <w:szCs w:val="18"/>
          <w:highlight w:val="white"/>
        </w:rPr>
      </w:pPr>
    </w:p>
    <w:p w:rsidR="00EA7DA9" w:rsidRDefault="00EA7DA9">
      <w:pPr>
        <w:rPr>
          <w:rFonts w:ascii="Verdana" w:eastAsia="Verdana" w:hAnsi="Verdana" w:cs="Verdana"/>
          <w:sz w:val="18"/>
          <w:szCs w:val="18"/>
          <w:highlight w:val="white"/>
        </w:rPr>
      </w:pPr>
      <w:r w:rsidRPr="00EA7DA9">
        <w:rPr>
          <w:rFonts w:ascii="Verdana" w:eastAsia="Verdana" w:hAnsi="Verdana" w:cs="Verdana"/>
          <w:sz w:val="18"/>
          <w:szCs w:val="18"/>
          <w:highlight w:val="white"/>
        </w:rPr>
        <w:t>Mohit Gupta</w:t>
      </w:r>
    </w:p>
    <w:p w:rsidR="00446877" w:rsidRPr="00EA7DA9" w:rsidRDefault="00446877" w:rsidP="00446877">
      <w:pPr>
        <w:rPr>
          <w:rFonts w:ascii="Verdana" w:eastAsia="Verdana" w:hAnsi="Verdana" w:cs="Verdana"/>
          <w:sz w:val="18"/>
          <w:szCs w:val="18"/>
          <w:highlight w:val="white"/>
        </w:rPr>
      </w:pP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Director &amp;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Pr="00446877">
        <w:rPr>
          <w:rFonts w:ascii="Verdana" w:eastAsia="Verdana" w:hAnsi="Verdana" w:cs="Verdana"/>
          <w:sz w:val="18"/>
          <w:szCs w:val="18"/>
          <w:highlight w:val="white"/>
        </w:rPr>
        <w:t>Chief Executive Officer</w:t>
      </w:r>
    </w:p>
    <w:p w:rsidR="00446877" w:rsidRPr="00EA7DA9" w:rsidRDefault="00446877" w:rsidP="00446877">
      <w:pPr>
        <w:rPr>
          <w:rFonts w:ascii="Verdana" w:eastAsia="Verdana" w:hAnsi="Verdana" w:cs="Verdana"/>
          <w:sz w:val="18"/>
          <w:szCs w:val="18"/>
        </w:rPr>
      </w:pPr>
      <w:proofErr w:type="spellStart"/>
      <w:r w:rsidRPr="00EA7DA9">
        <w:rPr>
          <w:rFonts w:ascii="Verdana" w:eastAsia="Verdana" w:hAnsi="Verdana" w:cs="Verdana"/>
          <w:sz w:val="18"/>
          <w:szCs w:val="18"/>
          <w:highlight w:val="white"/>
        </w:rPr>
        <w:t>LiveObjects</w:t>
      </w:r>
      <w:proofErr w:type="spellEnd"/>
      <w:r w:rsidRPr="00EA7DA9">
        <w:rPr>
          <w:rFonts w:ascii="Verdana" w:eastAsia="Verdana" w:hAnsi="Verdana" w:cs="Verdana"/>
          <w:sz w:val="18"/>
          <w:szCs w:val="18"/>
          <w:highlight w:val="white"/>
        </w:rPr>
        <w:t xml:space="preserve"> Technologies Pvt. Ltd.</w:t>
      </w:r>
    </w:p>
    <w:p w:rsidR="00446877" w:rsidRDefault="00446877">
      <w:pPr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Email: mohit.gupta@liveobjects.org</w:t>
      </w:r>
    </w:p>
    <w:p w:rsidR="00446877" w:rsidRPr="00EA7DA9" w:rsidRDefault="00446877">
      <w:pPr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Phone: +919810041430, +919810041439</w:t>
      </w:r>
    </w:p>
    <w:p w:rsidR="00EA7DA9" w:rsidRPr="00EA7DA9" w:rsidRDefault="00EA7DA9">
      <w:pPr>
        <w:rPr>
          <w:sz w:val="18"/>
          <w:szCs w:val="18"/>
        </w:rPr>
      </w:pPr>
    </w:p>
    <w:p w:rsidR="00481B1F" w:rsidRPr="00EA7DA9" w:rsidRDefault="00481B1F">
      <w:pPr>
        <w:rPr>
          <w:sz w:val="18"/>
          <w:szCs w:val="18"/>
        </w:rPr>
      </w:pPr>
    </w:p>
    <w:sectPr w:rsidR="00481B1F" w:rsidRPr="00EA7D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C3B81"/>
    <w:multiLevelType w:val="multilevel"/>
    <w:tmpl w:val="14C8BB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1F"/>
    <w:rsid w:val="00300A21"/>
    <w:rsid w:val="00446877"/>
    <w:rsid w:val="00481B1F"/>
    <w:rsid w:val="00706C8B"/>
    <w:rsid w:val="007776FB"/>
    <w:rsid w:val="008622C4"/>
    <w:rsid w:val="00EA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23D48F-501F-450B-A944-6F09B9C3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Emphasis">
    <w:name w:val="Emphasis"/>
    <w:basedOn w:val="DefaultParagraphFont"/>
    <w:uiPriority w:val="20"/>
    <w:qFormat/>
    <w:rsid w:val="004468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sample-employment-letter-consular-processing (1).docx</vt:lpstr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sample-employment-letter-consular-processing (1).docx</dc:title>
  <dc:creator>Mohit Gupta</dc:creator>
  <cp:lastModifiedBy>Mohit Gupta</cp:lastModifiedBy>
  <cp:revision>7</cp:revision>
  <dcterms:created xsi:type="dcterms:W3CDTF">2015-02-02T17:28:00Z</dcterms:created>
  <dcterms:modified xsi:type="dcterms:W3CDTF">2015-02-02T20:56:00Z</dcterms:modified>
</cp:coreProperties>
</file>