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B4AA81">
      <w:pPr>
        <w:widowControl/>
        <w:autoSpaceDE w:val="0"/>
        <w:autoSpaceDN w:val="0"/>
        <w:spacing w:before="0" w:after="640" w:line="220" w:lineRule="exact"/>
        <w:ind w:left="0" w:right="0"/>
      </w:pPr>
    </w:p>
    <w:p w14:paraId="45615D8A">
      <w:pPr>
        <w:widowControl/>
        <w:autoSpaceDE w:val="0"/>
        <w:autoSpaceDN w:val="0"/>
        <w:spacing w:before="0" w:after="0" w:line="185" w:lineRule="auto"/>
        <w:ind w:left="2218" w:right="0" w:firstLine="0"/>
        <w:jc w:val="left"/>
      </w:pPr>
      <w:r>
        <w:rPr>
          <w:rFonts w:ascii="等线" w:hAnsi="等线" w:eastAsia="等线"/>
          <w:b/>
          <w:i w:val="0"/>
          <w:color w:val="17365D"/>
          <w:sz w:val="40"/>
        </w:rPr>
        <w:t>海南离岸数据研究院有限公司</w:t>
      </w:r>
    </w:p>
    <w:p w14:paraId="672E8587">
      <w:pPr>
        <w:widowControl/>
        <w:autoSpaceDE w:val="0"/>
        <w:autoSpaceDN w:val="0"/>
        <w:spacing w:before="1002" w:after="0" w:line="185" w:lineRule="auto"/>
        <w:ind w:left="1442" w:right="0" w:firstLine="0"/>
        <w:jc w:val="left"/>
      </w:pPr>
      <w:r>
        <w:rPr>
          <w:rFonts w:ascii="等线" w:hAnsi="等线" w:eastAsia="等线"/>
          <w:b/>
          <w:i w:val="0"/>
          <w:color w:val="222222"/>
          <w:sz w:val="44"/>
        </w:rPr>
        <w:t>关于开展跨境算力调度 PoC 测试的</w:t>
      </w:r>
    </w:p>
    <w:p w14:paraId="4D9EF748">
      <w:pPr>
        <w:widowControl/>
        <w:autoSpaceDE w:val="0"/>
        <w:autoSpaceDN w:val="0"/>
        <w:spacing w:before="222" w:after="0" w:line="185" w:lineRule="auto"/>
        <w:ind w:left="0" w:right="3852" w:firstLine="0"/>
        <w:jc w:val="right"/>
      </w:pPr>
      <w:r>
        <w:rPr>
          <w:rFonts w:ascii="等线" w:hAnsi="等线" w:eastAsia="等线"/>
          <w:b/>
          <w:i w:val="0"/>
          <w:color w:val="222222"/>
          <w:sz w:val="44"/>
        </w:rPr>
        <w:t>实施方案</w:t>
      </w:r>
    </w:p>
    <w:p w14:paraId="65CA41CB">
      <w:pPr>
        <w:widowControl/>
        <w:autoSpaceDE w:val="0"/>
        <w:autoSpaceDN w:val="0"/>
        <w:spacing w:before="916" w:after="0" w:line="185" w:lineRule="auto"/>
        <w:ind w:left="0" w:right="0" w:firstLine="0"/>
        <w:jc w:val="left"/>
      </w:pPr>
      <w:r>
        <w:rPr>
          <w:rFonts w:ascii="等线" w:hAnsi="等线" w:eastAsia="等线"/>
          <w:b w:val="0"/>
          <w:i w:val="0"/>
          <w:color w:val="222222"/>
          <w:sz w:val="21"/>
        </w:rPr>
        <w:t>有关主管部门：</w:t>
      </w:r>
    </w:p>
    <w:p w14:paraId="3332AEB3">
      <w:pPr>
        <w:widowControl/>
        <w:autoSpaceDE w:val="0"/>
        <w:autoSpaceDN w:val="0"/>
        <w:spacing w:before="242" w:after="0" w:line="274" w:lineRule="auto"/>
        <w:ind w:left="0" w:right="0" w:firstLine="420"/>
        <w:jc w:val="left"/>
      </w:pPr>
      <w:r>
        <w:rPr>
          <w:rFonts w:ascii="等线" w:hAnsi="等线" w:eastAsia="等线"/>
          <w:b w:val="0"/>
          <w:i w:val="0"/>
          <w:color w:val="222222"/>
          <w:sz w:val="21"/>
        </w:rPr>
        <w:t>为验证境外人工智能计算需求接入海南后，由海南统一调度海南、重庆两地GPU算力执行，并将计算结果回传境外需求方的技术可行性，拟开展跨境算力调度PoC测试。本次测试以新加坡Duke-NUS医学院相关测试需求为应用背景，依托海南调度及计算节点、重庆计算节点和两地网络链路，构建“新加坡发起、海南调度、两地计算、结果回传”的L1验证环境。</w:t>
      </w:r>
    </w:p>
    <w:p w14:paraId="5E582DAF">
      <w:pPr>
        <w:widowControl/>
        <w:autoSpaceDE w:val="0"/>
        <w:autoSpaceDN w:val="0"/>
        <w:spacing w:before="242" w:after="0" w:line="264" w:lineRule="auto"/>
        <w:ind w:left="0" w:right="100" w:firstLine="420"/>
        <w:jc w:val="both"/>
      </w:pPr>
      <w:r>
        <w:rPr>
          <w:rFonts w:ascii="等线" w:hAnsi="等线" w:eastAsia="等线"/>
          <w:b w:val="0"/>
          <w:i w:val="0"/>
          <w:color w:val="222222"/>
          <w:sz w:val="21"/>
        </w:rPr>
        <w:t>本次测试严格限定为封闭环境下的技术验证，不开展商业运营，不使用个人信息、医疗敏感信息、基因信息、重要数据或生产数据，不开展大规模模型预训练。测试重点验证跨境任务接入、异地资源感知、调度决策、推理及轻量训练、结果回传、异常处理和全流程审计能力。</w:t>
      </w:r>
    </w:p>
    <w:p w14:paraId="7D05B19E">
      <w:pPr>
        <w:widowControl/>
        <w:autoSpaceDE w:val="0"/>
        <w:autoSpaceDN w:val="0"/>
        <w:spacing w:before="242" w:after="0" w:line="185" w:lineRule="auto"/>
        <w:ind w:left="420" w:right="0" w:firstLine="0"/>
        <w:jc w:val="left"/>
      </w:pPr>
      <w:r>
        <w:rPr>
          <w:rFonts w:ascii="等线" w:hAnsi="等线" w:eastAsia="等线"/>
          <w:b w:val="0"/>
          <w:i w:val="0"/>
          <w:color w:val="222222"/>
          <w:sz w:val="21"/>
        </w:rPr>
        <w:t>现将实施方案报告如下。</w:t>
      </w:r>
    </w:p>
    <w:p w14:paraId="5D259CBC">
      <w:pPr>
        <w:widowControl/>
        <w:autoSpaceDE w:val="0"/>
        <w:autoSpaceDN w:val="0"/>
        <w:spacing w:before="402" w:after="0" w:line="185" w:lineRule="auto"/>
        <w:ind w:left="0" w:right="0" w:firstLine="0"/>
        <w:jc w:val="left"/>
      </w:pPr>
      <w:r>
        <w:rPr>
          <w:rFonts w:ascii="等线" w:hAnsi="等线" w:eastAsia="等线"/>
          <w:b/>
          <w:i w:val="0"/>
          <w:color w:val="17365D"/>
          <w:sz w:val="32"/>
        </w:rPr>
        <w:t>一、项目背景与总体思路</w:t>
      </w:r>
    </w:p>
    <w:p w14:paraId="08BB36A2">
      <w:pPr>
        <w:widowControl/>
        <w:autoSpaceDE w:val="0"/>
        <w:autoSpaceDN w:val="0"/>
        <w:spacing w:before="286" w:after="0" w:line="264" w:lineRule="auto"/>
        <w:ind w:left="0" w:right="0" w:firstLine="420"/>
        <w:jc w:val="left"/>
      </w:pPr>
      <w:r>
        <w:rPr>
          <w:rFonts w:ascii="等线" w:hAnsi="等线" w:eastAsia="等线"/>
          <w:b w:val="0"/>
          <w:i w:val="0"/>
          <w:color w:val="222222"/>
          <w:sz w:val="21"/>
        </w:rPr>
        <w:t>人工智能模型推理、训练和数据处理对GPU型号、显存、任务时延及资源可用性存在差异化要求。跨境算力调度通过统一接入境外需求，对多个地区的算力资源、任务队列和网络状态进行感知，在满足数据安全和资源约束的前提下选择适合的执行节点。</w:t>
      </w:r>
    </w:p>
    <w:p w14:paraId="5D9657A4">
      <w:pPr>
        <w:widowControl/>
        <w:autoSpaceDE w:val="0"/>
        <w:autoSpaceDN w:val="0"/>
        <w:spacing w:before="242" w:after="0" w:line="264" w:lineRule="auto"/>
        <w:ind w:left="0" w:right="0" w:firstLine="420"/>
        <w:jc w:val="left"/>
      </w:pPr>
      <w:r>
        <w:rPr>
          <w:rFonts w:ascii="等线" w:hAnsi="等线" w:eastAsia="等线"/>
          <w:b w:val="0"/>
          <w:i w:val="0"/>
          <w:color w:val="222222"/>
          <w:sz w:val="21"/>
        </w:rPr>
        <w:t>本期按照L1多地轻量验证口径组织。新加坡侧提交镜像应用、约140MB测试数据和任务参数；海南调度系统解析任务需求，选择海南RTX 4090双卡服务器或重庆RTX 4070四卡服务器执行；任务完成后，结果经海南汇聚并通过VPN回传新加坡。</w:t>
      </w:r>
    </w:p>
    <w:p w14:paraId="38289362">
      <w:pPr>
        <w:sectPr>
          <w:footerReference w:type="default" r:id="rId11"/>
          <w:pgSz w:w="11906" w:h="16838"/>
          <w:pgMar w:top="860" w:right="1222" w:bottom="1440" w:left="1134" w:header="720" w:footer="259" w:gutter="0"/>
          <w:cols w:space="720" w:num="1"/>
          <w:docGrid w:linePitch="360" w:charSpace="0"/>
        </w:sectPr>
      </w:pPr>
    </w:p>
    <w:p w14:paraId="3480B274">
      <w:pPr>
        <w:widowControl/>
        <w:autoSpaceDE w:val="0"/>
        <w:autoSpaceDN w:val="0"/>
        <w:spacing w:before="0" w:after="40" w:line="220" w:lineRule="exact"/>
        <w:ind w:left="0" w:right="0"/>
      </w:pPr>
    </w:p>
    <w:p w14:paraId="2A9E5F0B">
      <w:pPr>
        <w:widowControl/>
        <w:autoSpaceDE w:val="0"/>
        <w:autoSpaceDN w:val="0"/>
        <w:spacing w:before="0" w:after="0" w:line="187" w:lineRule="auto"/>
        <w:ind w:left="440" w:right="0" w:firstLine="0"/>
        <w:jc w:val="left"/>
      </w:pPr>
      <w:r>
        <w:rPr>
          <w:rFonts w:ascii="等线" w:hAnsi="等线" w:eastAsia="等线"/>
          <w:b w:val="0"/>
          <w:i w:val="0"/>
          <w:color w:val="595959"/>
          <w:sz w:val="16"/>
        </w:rPr>
        <w:t>跨境算力调度 PoC 测试实施方案（汇报版）</w:t>
      </w:r>
    </w:p>
    <w:p w14:paraId="2570DF7A">
      <w:pPr>
        <w:widowControl/>
        <w:autoSpaceDE w:val="0"/>
        <w:autoSpaceDN w:val="0"/>
        <w:spacing w:before="562" w:after="244" w:line="185" w:lineRule="auto"/>
        <w:ind w:left="440" w:right="0" w:firstLine="0"/>
        <w:jc w:val="left"/>
      </w:pPr>
      <w:r>
        <w:rPr>
          <w:rFonts w:ascii="等线" w:hAnsi="等线" w:eastAsia="等线"/>
          <w:b/>
          <w:i w:val="0"/>
          <w:color w:val="17365D"/>
          <w:sz w:val="32"/>
        </w:rPr>
        <w:t>二、测试性质与合规性保障</w:t>
      </w:r>
    </w:p>
    <w:tbl>
      <w:tblPr>
        <w:tblStyle w:val="32"/>
        <w:tblW w:w="0" w:type="auto"/>
        <w:tblInd w:w="44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51"/>
        <w:gridCol w:w="5051"/>
      </w:tblGrid>
      <w:tr w14:paraId="1E9582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exact"/>
        </w:trPr>
        <w:tc>
          <w:tcPr>
            <w:tcW w:w="215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16365D"/>
            <w:tcMar>
              <w:left w:w="0" w:type="dxa"/>
              <w:right w:w="0" w:type="dxa"/>
            </w:tcMar>
          </w:tcPr>
          <w:p w14:paraId="5A80ED88">
            <w:pPr>
              <w:widowControl/>
              <w:autoSpaceDE w:val="0"/>
              <w:autoSpaceDN w:val="0"/>
              <w:spacing w:before="126" w:after="0" w:line="185" w:lineRule="auto"/>
              <w:ind w:left="0" w:right="0" w:firstLine="0"/>
              <w:jc w:val="center"/>
            </w:pPr>
            <w:r>
              <w:rPr>
                <w:rFonts w:ascii="等线" w:hAnsi="等线" w:eastAsia="等线"/>
                <w:b/>
                <w:i w:val="0"/>
                <w:color w:val="FFFFFF"/>
                <w:sz w:val="17"/>
              </w:rPr>
              <w:t>属性</w:t>
            </w:r>
          </w:p>
        </w:tc>
        <w:tc>
          <w:tcPr>
            <w:tcW w:w="7200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16365D"/>
            <w:tcMar>
              <w:left w:w="0" w:type="dxa"/>
              <w:right w:w="0" w:type="dxa"/>
            </w:tcMar>
          </w:tcPr>
          <w:p w14:paraId="3E21F4D6">
            <w:pPr>
              <w:widowControl/>
              <w:autoSpaceDE w:val="0"/>
              <w:autoSpaceDN w:val="0"/>
              <w:spacing w:before="126" w:after="0" w:line="185" w:lineRule="auto"/>
              <w:ind w:left="0" w:right="0" w:firstLine="0"/>
              <w:jc w:val="center"/>
            </w:pPr>
            <w:r>
              <w:rPr>
                <w:rFonts w:ascii="等线" w:hAnsi="等线" w:eastAsia="等线"/>
                <w:b/>
                <w:i w:val="0"/>
                <w:color w:val="FFFFFF"/>
                <w:sz w:val="17"/>
              </w:rPr>
              <w:t>本期限定</w:t>
            </w:r>
          </w:p>
        </w:tc>
      </w:tr>
      <w:tr w14:paraId="20104C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exact"/>
        </w:trPr>
        <w:tc>
          <w:tcPr>
            <w:tcW w:w="215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 w14:paraId="3F5BFF6A">
            <w:pPr>
              <w:widowControl/>
              <w:autoSpaceDE w:val="0"/>
              <w:autoSpaceDN w:val="0"/>
              <w:spacing w:before="126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sz w:val="17"/>
              </w:rPr>
              <w:t>技术验证性质</w:t>
            </w:r>
          </w:p>
        </w:tc>
        <w:tc>
          <w:tcPr>
            <w:tcW w:w="7200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 w14:paraId="35E80BF3">
            <w:pPr>
              <w:widowControl/>
              <w:autoSpaceDE w:val="0"/>
              <w:autoSpaceDN w:val="0"/>
              <w:spacing w:before="126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sz w:val="17"/>
              </w:rPr>
              <w:t>验证流程和能力，不作为生产系统及商业服务验收</w:t>
            </w:r>
          </w:p>
        </w:tc>
      </w:tr>
      <w:tr w14:paraId="485105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exact"/>
        </w:trPr>
        <w:tc>
          <w:tcPr>
            <w:tcW w:w="215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F6F9FB"/>
            <w:tcMar>
              <w:left w:w="0" w:type="dxa"/>
              <w:right w:w="0" w:type="dxa"/>
            </w:tcMar>
          </w:tcPr>
          <w:p w14:paraId="4C715FAB">
            <w:pPr>
              <w:widowControl/>
              <w:autoSpaceDE w:val="0"/>
              <w:autoSpaceDN w:val="0"/>
              <w:spacing w:before="126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sz w:val="17"/>
              </w:rPr>
              <w:t>数据范围可控</w:t>
            </w:r>
          </w:p>
        </w:tc>
        <w:tc>
          <w:tcPr>
            <w:tcW w:w="7200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F6F9FB"/>
            <w:tcMar>
              <w:left w:w="0" w:type="dxa"/>
              <w:right w:w="0" w:type="dxa"/>
            </w:tcMar>
          </w:tcPr>
          <w:p w14:paraId="3F693AFB">
            <w:pPr>
              <w:widowControl/>
              <w:autoSpaceDE w:val="0"/>
              <w:autoSpaceDN w:val="0"/>
              <w:spacing w:before="126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sz w:val="17"/>
              </w:rPr>
              <w:t>仅使用公开、脱敏或合成数据；数据提供方提交合规声明</w:t>
            </w:r>
          </w:p>
        </w:tc>
      </w:tr>
      <w:tr w14:paraId="721B4A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exact"/>
        </w:trPr>
        <w:tc>
          <w:tcPr>
            <w:tcW w:w="215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 w14:paraId="2EFDCFA9">
            <w:pPr>
              <w:widowControl/>
              <w:autoSpaceDE w:val="0"/>
              <w:autoSpaceDN w:val="0"/>
              <w:spacing w:before="126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sz w:val="17"/>
              </w:rPr>
              <w:t>测试范围可控</w:t>
            </w:r>
          </w:p>
        </w:tc>
        <w:tc>
          <w:tcPr>
            <w:tcW w:w="7200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 w14:paraId="7F0ABBBB">
            <w:pPr>
              <w:widowControl/>
              <w:autoSpaceDE w:val="0"/>
              <w:autoSpaceDN w:val="0"/>
              <w:spacing w:before="126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sz w:val="17"/>
              </w:rPr>
              <w:t>仅覆盖新加坡任务端、海南调度及计算节点、重庆计算节点</w:t>
            </w:r>
          </w:p>
        </w:tc>
      </w:tr>
      <w:tr w14:paraId="1C5C82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exact"/>
        </w:trPr>
        <w:tc>
          <w:tcPr>
            <w:tcW w:w="215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F6F9FB"/>
            <w:tcMar>
              <w:left w:w="0" w:type="dxa"/>
              <w:right w:w="0" w:type="dxa"/>
            </w:tcMar>
          </w:tcPr>
          <w:p w14:paraId="5977A48D">
            <w:pPr>
              <w:widowControl/>
              <w:autoSpaceDE w:val="0"/>
              <w:autoSpaceDN w:val="0"/>
              <w:spacing w:before="126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sz w:val="17"/>
              </w:rPr>
              <w:t>权限范围可控</w:t>
            </w:r>
          </w:p>
        </w:tc>
        <w:tc>
          <w:tcPr>
            <w:tcW w:w="7200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F6F9FB"/>
            <w:tcMar>
              <w:left w:w="0" w:type="dxa"/>
              <w:right w:w="0" w:type="dxa"/>
            </w:tcMar>
          </w:tcPr>
          <w:p w14:paraId="7F68F7F8">
            <w:pPr>
              <w:widowControl/>
              <w:autoSpaceDE w:val="0"/>
              <w:autoSpaceDN w:val="0"/>
              <w:spacing w:before="126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sz w:val="17"/>
              </w:rPr>
              <w:t>使用专用测试账号、最小权限和限定端口</w:t>
            </w:r>
          </w:p>
        </w:tc>
      </w:tr>
      <w:tr w14:paraId="73B962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exact"/>
        </w:trPr>
        <w:tc>
          <w:tcPr>
            <w:tcW w:w="215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 w14:paraId="18A29BE2">
            <w:pPr>
              <w:widowControl/>
              <w:autoSpaceDE w:val="0"/>
              <w:autoSpaceDN w:val="0"/>
              <w:spacing w:before="126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sz w:val="17"/>
              </w:rPr>
              <w:t>传输过程可控</w:t>
            </w:r>
          </w:p>
        </w:tc>
        <w:tc>
          <w:tcPr>
            <w:tcW w:w="7200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 w14:paraId="7D4A3688">
            <w:pPr>
              <w:widowControl/>
              <w:autoSpaceDE w:val="0"/>
              <w:autoSpaceDN w:val="0"/>
              <w:spacing w:before="126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sz w:val="17"/>
              </w:rPr>
              <w:t>新加坡—海南使用VPN；海南—重庆使用OTN数据专线</w:t>
            </w:r>
          </w:p>
        </w:tc>
      </w:tr>
      <w:tr w14:paraId="3D7D3D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exact"/>
        </w:trPr>
        <w:tc>
          <w:tcPr>
            <w:tcW w:w="215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F6F9FB"/>
            <w:tcMar>
              <w:left w:w="0" w:type="dxa"/>
              <w:right w:w="0" w:type="dxa"/>
            </w:tcMar>
          </w:tcPr>
          <w:p w14:paraId="1027E49C">
            <w:pPr>
              <w:widowControl/>
              <w:autoSpaceDE w:val="0"/>
              <w:autoSpaceDN w:val="0"/>
              <w:spacing w:before="126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sz w:val="17"/>
              </w:rPr>
              <w:t>过程可追溯</w:t>
            </w:r>
          </w:p>
        </w:tc>
        <w:tc>
          <w:tcPr>
            <w:tcW w:w="7200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F6F9FB"/>
            <w:tcMar>
              <w:left w:w="0" w:type="dxa"/>
              <w:right w:w="0" w:type="dxa"/>
            </w:tcMar>
          </w:tcPr>
          <w:p w14:paraId="3ADAA590">
            <w:pPr>
              <w:widowControl/>
              <w:autoSpaceDE w:val="0"/>
              <w:autoSpaceDN w:val="0"/>
              <w:spacing w:before="126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sz w:val="17"/>
              </w:rPr>
              <w:t>记录任务、调度、执行、传输、结果回传、异常和数据清理日志</w:t>
            </w:r>
          </w:p>
        </w:tc>
      </w:tr>
      <w:tr w14:paraId="2E91EA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exact"/>
        </w:trPr>
        <w:tc>
          <w:tcPr>
            <w:tcW w:w="215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 w14:paraId="33E65AB3">
            <w:pPr>
              <w:widowControl/>
              <w:autoSpaceDE w:val="0"/>
              <w:autoSpaceDN w:val="0"/>
              <w:spacing w:before="126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sz w:val="17"/>
              </w:rPr>
              <w:t>退出机制明确</w:t>
            </w:r>
          </w:p>
        </w:tc>
        <w:tc>
          <w:tcPr>
            <w:tcW w:w="7200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 w14:paraId="6414E16D">
            <w:pPr>
              <w:widowControl/>
              <w:autoSpaceDE w:val="0"/>
              <w:autoSpaceDN w:val="0"/>
              <w:spacing w:before="126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sz w:val="17"/>
              </w:rPr>
              <w:t>发现数据范围变化、未授权访问或安全风险时立即暂停</w:t>
            </w:r>
          </w:p>
        </w:tc>
      </w:tr>
    </w:tbl>
    <w:p w14:paraId="2F5179A2">
      <w:pPr>
        <w:widowControl/>
        <w:autoSpaceDE w:val="0"/>
        <w:autoSpaceDN w:val="0"/>
        <w:spacing w:before="36" w:after="0" w:line="185" w:lineRule="auto"/>
        <w:ind w:left="860" w:right="0" w:firstLine="0"/>
        <w:jc w:val="left"/>
      </w:pPr>
      <w:r>
        <w:rPr>
          <w:rFonts w:ascii="等线" w:hAnsi="等线" w:eastAsia="等线" w:cs="等线"/>
          <w:b w:val="0"/>
          <w:color w:val="222222"/>
          <w:sz w:val="21"/>
        </w:rPr>
        <w:t>任务完成并确认结果后，删除计算节点上的输入数据、中间文件、临时容器及非必要缓存。审计日志依据中国和新加坡双方适用法律法规、主管部门要求及项目约定分级留存。</w:t>
      </w:r>
    </w:p>
    <w:p w14:paraId="342FF66E">
      <w:pPr>
        <w:widowControl/>
        <w:autoSpaceDE w:val="0"/>
        <w:autoSpaceDN w:val="0"/>
        <w:spacing w:before="402" w:after="0" w:line="185" w:lineRule="auto"/>
        <w:ind w:left="440" w:right="0" w:firstLine="0"/>
        <w:jc w:val="left"/>
      </w:pPr>
      <w:r>
        <w:rPr>
          <w:rFonts w:ascii="等线" w:hAnsi="等线" w:eastAsia="等线"/>
          <w:b/>
          <w:i w:val="0"/>
          <w:color w:val="17365D"/>
          <w:sz w:val="32"/>
        </w:rPr>
        <w:t>三、测试核心目标</w:t>
      </w:r>
    </w:p>
    <w:p w14:paraId="18E56EB8">
      <w:pPr>
        <w:widowControl/>
        <w:tabs>
          <w:tab w:val="left" w:pos="440"/>
        </w:tabs>
        <w:autoSpaceDE w:val="0"/>
        <w:autoSpaceDN w:val="0"/>
        <w:spacing w:before="280" w:after="40" w:line="240" w:lineRule="auto"/>
        <w:ind w:left="0" w:right="0" w:firstLine="0"/>
        <w:jc w:val="left"/>
      </w:pPr>
      <w:r>
        <w:rPr>
          <w:rFonts w:ascii="等线" w:hAnsi="等线" w:eastAsia="等线" w:cs="等线"/>
          <w:b w:val="0"/>
          <w:color w:val="222222"/>
          <w:sz w:val="19"/>
        </w:rPr>
        <w:t>1</w:t>
        <w:tab/>
        <w:t>新加坡侧准备任务、镜像应用、测试数据、资源要求、安全标签及文件清单。</w:t>
      </w:r>
    </w:p>
    <w:p w14:paraId="18D60545">
      <w:pPr>
        <w:widowControl/>
        <w:tabs>
          <w:tab w:val="left" w:pos="440"/>
        </w:tabs>
        <w:autoSpaceDE w:val="0"/>
        <w:autoSpaceDN w:val="0"/>
        <w:spacing w:before="234" w:after="40" w:line="240" w:lineRule="auto"/>
        <w:ind w:left="0" w:right="0" w:firstLine="0"/>
        <w:jc w:val="left"/>
      </w:pPr>
      <w:r>
        <w:rPr>
          <w:rFonts w:ascii="等线" w:hAnsi="等线" w:eastAsia="等线" w:cs="等线"/>
          <w:b w:val="0"/>
          <w:color w:val="222222"/>
          <w:sz w:val="19"/>
        </w:rPr>
        <w:t>2</w:t>
        <w:tab/>
        <w:t>任务请求和测试数据经VPN传入海南接入端。</w:t>
      </w:r>
    </w:p>
    <w:p w14:paraId="7214CA9D">
      <w:pPr>
        <w:widowControl/>
        <w:tabs>
          <w:tab w:val="left" w:pos="440"/>
        </w:tabs>
        <w:autoSpaceDE w:val="0"/>
        <w:autoSpaceDN w:val="0"/>
        <w:spacing w:before="234" w:after="40" w:line="240" w:lineRule="auto"/>
        <w:ind w:left="0" w:right="0" w:firstLine="0"/>
        <w:jc w:val="left"/>
      </w:pPr>
      <w:r>
        <w:rPr>
          <w:rFonts w:ascii="等线" w:hAnsi="等线" w:eastAsia="等线" w:cs="等线"/>
          <w:b w:val="0"/>
          <w:color w:val="222222"/>
          <w:sz w:val="19"/>
        </w:rPr>
        <w:t>3</w:t>
        <w:tab/>
        <w:t>海南接入服务完成身份认证、任务登记、格式检查和SHA-256完整性校验。</w:t>
      </w:r>
    </w:p>
    <w:p w14:paraId="6BDFD228">
      <w:pPr>
        <w:widowControl/>
        <w:tabs>
          <w:tab w:val="left" w:pos="440"/>
        </w:tabs>
        <w:autoSpaceDE w:val="0"/>
        <w:autoSpaceDN w:val="0"/>
        <w:spacing w:before="234" w:after="40" w:line="240" w:lineRule="auto"/>
        <w:ind w:left="0" w:right="0" w:firstLine="0"/>
        <w:jc w:val="left"/>
      </w:pPr>
      <w:r>
        <w:rPr>
          <w:rFonts w:ascii="等线" w:hAnsi="等线" w:eastAsia="等线" w:cs="等线"/>
          <w:b w:val="0"/>
          <w:color w:val="222222"/>
          <w:sz w:val="19"/>
        </w:rPr>
        <w:t>4</w:t>
        <w:tab/>
        <w:t>调度系统采集海南、重庆节点状态，先校验显存、兼容性、健康状态等硬约束，再依据负载、队列和链路状态选择执行节点。</w:t>
      </w:r>
    </w:p>
    <w:p w14:paraId="362CB217">
      <w:pPr>
        <w:widowControl/>
        <w:tabs>
          <w:tab w:val="left" w:pos="440"/>
        </w:tabs>
        <w:autoSpaceDE w:val="0"/>
        <w:autoSpaceDN w:val="0"/>
        <w:spacing w:before="234" w:after="40" w:line="240" w:lineRule="auto"/>
        <w:ind w:left="0" w:right="0" w:firstLine="0"/>
        <w:jc w:val="left"/>
      </w:pPr>
      <w:r>
        <w:rPr>
          <w:rFonts w:ascii="等线" w:hAnsi="等线" w:eastAsia="等线" w:cs="等线"/>
          <w:b w:val="0"/>
          <w:color w:val="222222"/>
          <w:sz w:val="19"/>
        </w:rPr>
        <w:t>5</w:t>
        <w:tab/>
        <w:t>海南任务在本地4090节点执行；重庆任务经OTN专线传至4070节点执行，并持续回报任务状态和资源使用情况。</w:t>
      </w:r>
    </w:p>
    <w:p w14:paraId="58BFAEF0">
      <w:pPr>
        <w:widowControl/>
        <w:tabs>
          <w:tab w:val="left" w:pos="440"/>
        </w:tabs>
        <w:autoSpaceDE w:val="0"/>
        <w:autoSpaceDN w:val="0"/>
        <w:spacing w:before="234" w:after="40" w:line="240" w:lineRule="auto"/>
        <w:ind w:left="0" w:right="0" w:firstLine="0"/>
        <w:jc w:val="left"/>
      </w:pPr>
      <w:r>
        <w:rPr>
          <w:rFonts w:ascii="等线" w:hAnsi="等线" w:eastAsia="等线" w:cs="等线"/>
          <w:b w:val="0"/>
          <w:color w:val="222222"/>
          <w:sz w:val="19"/>
        </w:rPr>
        <w:t>6</w:t>
        <w:tab/>
        <w:t>执行节点将日志和计算结果返回海南，海南按任务ID完成结果汇聚、正确性检查、安全检查和文件清单核对。</w:t>
      </w:r>
    </w:p>
    <w:p w14:paraId="3BF4B8E6">
      <w:pPr>
        <w:widowControl/>
        <w:tabs>
          <w:tab w:val="left" w:pos="440"/>
        </w:tabs>
        <w:autoSpaceDE w:val="0"/>
        <w:autoSpaceDN w:val="0"/>
        <w:spacing w:before="234" w:after="0" w:line="190" w:lineRule="auto"/>
        <w:ind w:left="0" w:right="0" w:firstLine="0"/>
        <w:jc w:val="left"/>
      </w:pPr>
      <w:r>
        <w:rPr>
          <w:rFonts w:ascii="等线" w:hAnsi="等线" w:eastAsia="等线"/>
          <w:b w:val="0"/>
          <w:i w:val="0"/>
          <w:color w:val="17365D"/>
          <w:sz w:val="18"/>
        </w:rPr>
        <w:t>7</w:t>
      </w:r>
      <w:r>
        <w:tab/>
      </w:r>
      <w:r>
        <w:rPr>
          <w:rFonts w:ascii="等线" w:hAnsi="等线" w:eastAsia="等线"/>
          <w:b w:val="0"/>
          <w:i w:val="0"/>
          <w:color w:val="222222"/>
          <w:sz w:val="21"/>
        </w:rPr>
        <w:t>形成可归档、可复测、可审计的技术验证材料，为课题验收提供依据。</w:t>
      </w:r>
    </w:p>
    <w:p>
      <w:pPr>
        <w:spacing w:before="0" w:after="0" w:line="252" w:lineRule="auto"/>
        <w:ind w:left="0" w:firstLine="0"/>
      </w:pPr>
      <w:r>
        <w:rPr>
          <w:rFonts w:ascii="等线" w:hAnsi="等线" w:eastAsia="等线" w:cs="等线"/>
          <w:b w:val="0"/>
          <w:color w:val="222222"/>
          <w:sz w:val="21"/>
        </w:rPr>
        <w:t>8</w:t>
        <w:tab/>
        <w:t>验证唯一任务标识、任务间隔离、结果绑定和数据清理机制，防止重复执行、结果错配或数据串用。</w:t>
      </w:r>
    </w:p>
    <w:p w14:paraId="0DE08D45">
      <w:pPr>
        <w:widowControl/>
        <w:autoSpaceDE w:val="0"/>
        <w:autoSpaceDN w:val="0"/>
        <w:spacing w:before="402" w:after="242" w:line="185" w:lineRule="auto"/>
        <w:ind w:left="440" w:right="0" w:firstLine="0"/>
        <w:jc w:val="left"/>
      </w:pPr>
      <w:r>
        <w:rPr>
          <w:rFonts w:ascii="等线" w:hAnsi="等线" w:eastAsia="等线"/>
          <w:b/>
          <w:i w:val="0"/>
          <w:color w:val="17365D"/>
          <w:sz w:val="32"/>
        </w:rPr>
        <w:t>四、测试区域与环境边界</w:t>
      </w:r>
    </w:p>
    <w:tbl>
      <w:tblPr>
        <w:tblStyle w:val="32"/>
        <w:tblW w:w="0" w:type="auto"/>
        <w:tblInd w:w="44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5"/>
        <w:gridCol w:w="2525"/>
        <w:gridCol w:w="2525"/>
        <w:gridCol w:w="2525"/>
      </w:tblGrid>
      <w:tr w14:paraId="2F10CE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exact"/>
        </w:trPr>
        <w:tc>
          <w:tcPr>
            <w:tcW w:w="1418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16365D"/>
            <w:tcMar>
              <w:left w:w="0" w:type="dxa"/>
              <w:right w:w="0" w:type="dxa"/>
            </w:tcMar>
          </w:tcPr>
          <w:p w14:paraId="220ACEAB">
            <w:pPr>
              <w:widowControl/>
              <w:autoSpaceDE w:val="0"/>
              <w:autoSpaceDN w:val="0"/>
              <w:spacing w:before="126" w:after="0" w:line="185" w:lineRule="auto"/>
              <w:ind w:left="0" w:right="0" w:firstLine="0"/>
              <w:jc w:val="center"/>
            </w:pPr>
            <w:r>
              <w:rPr>
                <w:rFonts w:ascii="等线" w:hAnsi="等线" w:eastAsia="等线"/>
                <w:b/>
                <w:i w:val="0"/>
                <w:color w:val="FFFFFF"/>
                <w:w w:val="97"/>
                <w:sz w:val="16"/>
              </w:rPr>
              <w:t>区域</w:t>
            </w:r>
          </w:p>
        </w:tc>
        <w:tc>
          <w:tcPr>
            <w:tcW w:w="266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16365D"/>
            <w:tcMar>
              <w:left w:w="0" w:type="dxa"/>
              <w:right w:w="0" w:type="dxa"/>
            </w:tcMar>
          </w:tcPr>
          <w:p w14:paraId="04698C5D">
            <w:pPr>
              <w:widowControl/>
              <w:autoSpaceDE w:val="0"/>
              <w:autoSpaceDN w:val="0"/>
              <w:spacing w:before="126" w:after="0" w:line="185" w:lineRule="auto"/>
              <w:ind w:left="0" w:right="0" w:firstLine="0"/>
              <w:jc w:val="center"/>
            </w:pPr>
            <w:r>
              <w:rPr>
                <w:rFonts w:ascii="等线" w:hAnsi="等线" w:eastAsia="等线"/>
                <w:b/>
                <w:i w:val="0"/>
                <w:color w:val="FFFFFF"/>
                <w:w w:val="97"/>
                <w:sz w:val="16"/>
              </w:rPr>
              <w:t>角色</w:t>
            </w:r>
          </w:p>
        </w:tc>
        <w:tc>
          <w:tcPr>
            <w:tcW w:w="3232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16365D"/>
            <w:tcMar>
              <w:left w:w="0" w:type="dxa"/>
              <w:right w:w="0" w:type="dxa"/>
            </w:tcMar>
          </w:tcPr>
          <w:p w14:paraId="41A8AC16">
            <w:pPr>
              <w:widowControl/>
              <w:autoSpaceDE w:val="0"/>
              <w:autoSpaceDN w:val="0"/>
              <w:spacing w:before="126" w:after="0" w:line="185" w:lineRule="auto"/>
              <w:ind w:left="0" w:right="0" w:firstLine="0"/>
              <w:jc w:val="center"/>
            </w:pPr>
            <w:r>
              <w:rPr>
                <w:rFonts w:ascii="等线" w:hAnsi="等线" w:eastAsia="等线"/>
                <w:b/>
                <w:i w:val="0"/>
                <w:color w:val="FFFFFF"/>
                <w:w w:val="97"/>
                <w:sz w:val="16"/>
              </w:rPr>
              <w:t>主要资源</w:t>
            </w:r>
          </w:p>
        </w:tc>
        <w:tc>
          <w:tcPr>
            <w:tcW w:w="2040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16365D"/>
            <w:tcMar>
              <w:left w:w="0" w:type="dxa"/>
              <w:right w:w="0" w:type="dxa"/>
            </w:tcMar>
          </w:tcPr>
          <w:p w14:paraId="347266CD">
            <w:pPr>
              <w:widowControl/>
              <w:autoSpaceDE w:val="0"/>
              <w:autoSpaceDN w:val="0"/>
              <w:spacing w:before="126" w:after="0" w:line="185" w:lineRule="auto"/>
              <w:ind w:left="0" w:right="0" w:firstLine="0"/>
              <w:jc w:val="center"/>
            </w:pPr>
            <w:r>
              <w:rPr>
                <w:rFonts w:ascii="等线" w:hAnsi="等线" w:eastAsia="等线"/>
                <w:b/>
                <w:i w:val="0"/>
                <w:color w:val="FFFFFF"/>
                <w:w w:val="97"/>
                <w:sz w:val="16"/>
              </w:rPr>
              <w:t>当前状态</w:t>
            </w:r>
          </w:p>
        </w:tc>
      </w:tr>
      <w:tr w14:paraId="775FED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4" w:hRule="exact"/>
        </w:trPr>
        <w:tc>
          <w:tcPr>
            <w:tcW w:w="1418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 w14:paraId="2121EA2F">
            <w:pPr>
              <w:widowControl/>
              <w:autoSpaceDE w:val="0"/>
              <w:autoSpaceDN w:val="0"/>
              <w:spacing w:before="244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97"/>
                <w:sz w:val="16"/>
              </w:rPr>
              <w:t>新加坡</w:t>
            </w:r>
          </w:p>
        </w:tc>
        <w:tc>
          <w:tcPr>
            <w:tcW w:w="266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 w14:paraId="414A2C2F">
            <w:pPr>
              <w:widowControl/>
              <w:autoSpaceDE w:val="0"/>
              <w:autoSpaceDN w:val="0"/>
              <w:spacing w:before="244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97"/>
                <w:sz w:val="16"/>
              </w:rPr>
              <w:t>任务发起和结果接收</w:t>
            </w:r>
          </w:p>
        </w:tc>
        <w:tc>
          <w:tcPr>
            <w:tcW w:w="3232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 w14:paraId="7205BEF8">
            <w:pPr>
              <w:widowControl/>
              <w:autoSpaceDE w:val="0"/>
              <w:autoSpaceDN w:val="0"/>
              <w:spacing w:before="126" w:after="0" w:line="245" w:lineRule="auto"/>
              <w:ind w:left="96" w:right="144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97"/>
                <w:sz w:val="16"/>
              </w:rPr>
              <w:t>Duke-NUS授权终端或临时云主机、VPN客户端</w:t>
            </w:r>
          </w:p>
        </w:tc>
        <w:tc>
          <w:tcPr>
            <w:tcW w:w="2040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 w14:paraId="139A3DD2">
            <w:pPr>
              <w:widowControl/>
              <w:autoSpaceDE w:val="0"/>
              <w:autoSpaceDN w:val="0"/>
              <w:spacing w:before="244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97"/>
                <w:sz w:val="16"/>
              </w:rPr>
              <w:t>终端及VPN待准备</w:t>
            </w:r>
          </w:p>
        </w:tc>
      </w:tr>
      <w:tr w14:paraId="5C2266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0" w:hRule="exact"/>
        </w:trPr>
        <w:tc>
          <w:tcPr>
            <w:tcW w:w="1418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F6F9FB"/>
            <w:tcMar>
              <w:left w:w="0" w:type="dxa"/>
              <w:right w:w="0" w:type="dxa"/>
            </w:tcMar>
          </w:tcPr>
          <w:p w14:paraId="0166E2B5">
            <w:pPr>
              <w:widowControl/>
              <w:autoSpaceDE w:val="0"/>
              <w:autoSpaceDN w:val="0"/>
              <w:spacing w:before="242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97"/>
                <w:sz w:val="16"/>
              </w:rPr>
              <w:t>海南海口</w:t>
            </w:r>
          </w:p>
        </w:tc>
        <w:tc>
          <w:tcPr>
            <w:tcW w:w="266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F6F9FB"/>
            <w:tcMar>
              <w:left w:w="0" w:type="dxa"/>
              <w:right w:w="0" w:type="dxa"/>
            </w:tcMar>
          </w:tcPr>
          <w:p w14:paraId="784257D5">
            <w:pPr>
              <w:widowControl/>
              <w:autoSpaceDE w:val="0"/>
              <w:autoSpaceDN w:val="0"/>
              <w:spacing w:before="124" w:after="0" w:line="245" w:lineRule="auto"/>
              <w:ind w:left="96" w:right="144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97"/>
                <w:sz w:val="16"/>
              </w:rPr>
              <w:t>统一接入、调度控制、本地计算和结果汇聚</w:t>
            </w:r>
          </w:p>
        </w:tc>
        <w:tc>
          <w:tcPr>
            <w:tcW w:w="3232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F6F9FB"/>
            <w:tcMar>
              <w:left w:w="0" w:type="dxa"/>
              <w:right w:w="0" w:type="dxa"/>
            </w:tcMar>
          </w:tcPr>
          <w:p w14:paraId="798EADDB">
            <w:pPr>
              <w:widowControl/>
              <w:autoSpaceDE w:val="0"/>
              <w:autoSpaceDN w:val="0"/>
              <w:spacing w:before="124" w:after="0" w:line="245" w:lineRule="auto"/>
              <w:ind w:left="96" w:right="144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97"/>
                <w:sz w:val="16"/>
              </w:rPr>
              <w:t>RTX 4090 24GB×2；Ubuntu 22.04；调度系统</w:t>
            </w:r>
          </w:p>
        </w:tc>
        <w:tc>
          <w:tcPr>
            <w:tcW w:w="2040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F6F9FB"/>
            <w:tcMar>
              <w:left w:w="0" w:type="dxa"/>
              <w:right w:w="0" w:type="dxa"/>
            </w:tcMar>
          </w:tcPr>
          <w:p w14:paraId="55B59904">
            <w:pPr>
              <w:widowControl/>
              <w:autoSpaceDE w:val="0"/>
              <w:autoSpaceDN w:val="0"/>
              <w:spacing w:before="124" w:after="0" w:line="245" w:lineRule="auto"/>
              <w:ind w:left="96" w:right="144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97"/>
                <w:sz w:val="16"/>
              </w:rPr>
              <w:t>GPU已完成调用，调度接口待核验</w:t>
            </w:r>
          </w:p>
        </w:tc>
      </w:tr>
      <w:tr w14:paraId="1E22E0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exact"/>
        </w:trPr>
        <w:tc>
          <w:tcPr>
            <w:tcW w:w="1418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 w14:paraId="42872867">
            <w:pPr>
              <w:widowControl/>
              <w:autoSpaceDE w:val="0"/>
              <w:autoSpaceDN w:val="0"/>
              <w:spacing w:before="126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97"/>
                <w:sz w:val="16"/>
              </w:rPr>
              <w:t>重庆永川</w:t>
            </w:r>
          </w:p>
        </w:tc>
        <w:tc>
          <w:tcPr>
            <w:tcW w:w="266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 w14:paraId="4BE43E77">
            <w:pPr>
              <w:widowControl/>
              <w:autoSpaceDE w:val="0"/>
              <w:autoSpaceDN w:val="0"/>
              <w:spacing w:before="126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97"/>
                <w:sz w:val="16"/>
              </w:rPr>
              <w:t>异地计算节点</w:t>
            </w:r>
          </w:p>
        </w:tc>
        <w:tc>
          <w:tcPr>
            <w:tcW w:w="3232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 w14:paraId="17ECB1F8">
            <w:pPr>
              <w:widowControl/>
              <w:autoSpaceDE w:val="0"/>
              <w:autoSpaceDN w:val="0"/>
              <w:spacing w:before="126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97"/>
                <w:sz w:val="16"/>
              </w:rPr>
              <w:t>RTX 4070 12GB×4；Ubuntu 22.04</w:t>
            </w:r>
          </w:p>
        </w:tc>
        <w:tc>
          <w:tcPr>
            <w:tcW w:w="2040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 w14:paraId="092E1CF8">
            <w:pPr>
              <w:widowControl/>
              <w:autoSpaceDE w:val="0"/>
              <w:autoSpaceDN w:val="0"/>
              <w:spacing w:before="126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97"/>
                <w:sz w:val="16"/>
              </w:rPr>
              <w:t>服务器待最终确认</w:t>
            </w:r>
          </w:p>
        </w:tc>
      </w:tr>
    </w:tbl>
    <w:p w14:paraId="6D730358">
      <w:pPr>
        <w:widowControl/>
        <w:autoSpaceDE w:val="0"/>
        <w:autoSpaceDN w:val="0"/>
        <w:spacing w:before="36" w:after="0" w:line="185" w:lineRule="auto"/>
        <w:ind w:left="860" w:right="0" w:firstLine="0"/>
        <w:jc w:val="left"/>
      </w:pPr>
      <w:r>
        <w:rPr>
          <w:rFonts w:ascii="等线" w:hAnsi="等线" w:eastAsia="等线" w:cs="等线"/>
          <w:b w:val="0"/>
          <w:color w:val="222222"/>
          <w:sz w:val="21"/>
        </w:rPr>
        <w:t>本期仅做L1验证，不接入香港、新加坡或其他海外GPU资源池，不开展生产级并发、双路由容灾、自动跨节点迁移和正式SLA验收。</w:t>
      </w:r>
    </w:p>
    <w:p w14:paraId="4D8658FB">
      <w:pPr>
        <w:sectPr>
          <w:footerReference w:type="default" r:id="rId12"/>
          <w:pgSz w:w="11906" w:h="16838"/>
          <w:pgMar w:top="262" w:right="1110" w:bottom="292" w:left="694" w:header="720" w:footer="259" w:gutter="0"/>
          <w:cols w:space="720" w:num="1"/>
          <w:docGrid w:linePitch="360" w:charSpace="0"/>
        </w:sectPr>
      </w:pPr>
    </w:p>
    <w:p w14:paraId="39A2D194">
      <w:pPr>
        <w:widowControl/>
        <w:autoSpaceDE w:val="0"/>
        <w:autoSpaceDN w:val="0"/>
        <w:spacing w:before="0" w:after="40" w:line="220" w:lineRule="exact"/>
        <w:ind w:left="0" w:right="0"/>
      </w:pPr>
    </w:p>
    <w:p w14:paraId="49D57D7D">
      <w:pPr>
        <w:widowControl/>
        <w:autoSpaceDE w:val="0"/>
        <w:autoSpaceDN w:val="0"/>
        <w:spacing w:before="0" w:after="0" w:line="187" w:lineRule="auto"/>
        <w:ind w:left="360" w:right="0" w:firstLine="0"/>
        <w:jc w:val="left"/>
      </w:pPr>
      <w:r>
        <w:rPr>
          <w:rFonts w:ascii="等线" w:hAnsi="等线" w:eastAsia="等线"/>
          <w:b w:val="0"/>
          <w:i w:val="0"/>
          <w:color w:val="595959"/>
          <w:sz w:val="16"/>
        </w:rPr>
        <w:t>跨境算力调度 PoC 测试实施方案（汇报版）</w:t>
      </w:r>
    </w:p>
    <w:p w14:paraId="47ACE7CF">
      <w:pPr>
        <w:widowControl/>
        <w:autoSpaceDE w:val="0"/>
        <w:autoSpaceDN w:val="0"/>
        <w:spacing w:before="562" w:after="244" w:line="185" w:lineRule="auto"/>
        <w:ind w:left="360" w:right="0" w:firstLine="0"/>
        <w:jc w:val="left"/>
      </w:pPr>
      <w:r>
        <w:rPr>
          <w:rFonts w:ascii="等线" w:hAnsi="等线" w:eastAsia="等线"/>
          <w:b/>
          <w:i w:val="0"/>
          <w:color w:val="17365D"/>
          <w:sz w:val="32"/>
        </w:rPr>
        <w:t>五、现有条件与实施前提</w:t>
      </w:r>
    </w:p>
    <w:tbl>
      <w:tblPr>
        <w:tblStyle w:val="32"/>
        <w:tblW w:w="0" w:type="auto"/>
        <w:tblInd w:w="36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7"/>
        <w:gridCol w:w="3347"/>
        <w:gridCol w:w="3347"/>
      </w:tblGrid>
      <w:tr w14:paraId="7C2EA7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exact"/>
        </w:trPr>
        <w:tc>
          <w:tcPr>
            <w:tcW w:w="1928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16365D"/>
            <w:tcMar>
              <w:left w:w="0" w:type="dxa"/>
              <w:right w:w="0" w:type="dxa"/>
            </w:tcMar>
          </w:tcPr>
          <w:p w14:paraId="5709B9F2">
            <w:pPr>
              <w:widowControl/>
              <w:autoSpaceDE w:val="0"/>
              <w:autoSpaceDN w:val="0"/>
              <w:spacing w:before="124" w:after="0" w:line="185" w:lineRule="auto"/>
              <w:ind w:left="0" w:right="0" w:firstLine="0"/>
              <w:jc w:val="center"/>
            </w:pPr>
            <w:r>
              <w:rPr>
                <w:rFonts w:ascii="等线" w:hAnsi="等线" w:eastAsia="等线"/>
                <w:b/>
                <w:i w:val="0"/>
                <w:color w:val="FFFFFF"/>
                <w:w w:val="97"/>
                <w:sz w:val="16"/>
              </w:rPr>
              <w:t>项目</w:t>
            </w:r>
          </w:p>
        </w:tc>
        <w:tc>
          <w:tcPr>
            <w:tcW w:w="368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16365D"/>
            <w:tcMar>
              <w:left w:w="0" w:type="dxa"/>
              <w:right w:w="0" w:type="dxa"/>
            </w:tcMar>
          </w:tcPr>
          <w:p w14:paraId="4F987B80">
            <w:pPr>
              <w:widowControl/>
              <w:autoSpaceDE w:val="0"/>
              <w:autoSpaceDN w:val="0"/>
              <w:spacing w:before="124" w:after="0" w:line="185" w:lineRule="auto"/>
              <w:ind w:left="0" w:right="0" w:firstLine="0"/>
              <w:jc w:val="center"/>
            </w:pPr>
            <w:r>
              <w:rPr>
                <w:rFonts w:ascii="等线" w:hAnsi="等线" w:eastAsia="等线"/>
                <w:b/>
                <w:i w:val="0"/>
                <w:color w:val="FFFFFF"/>
                <w:w w:val="97"/>
                <w:sz w:val="16"/>
              </w:rPr>
              <w:t>现有条件</w:t>
            </w:r>
          </w:p>
        </w:tc>
        <w:tc>
          <w:tcPr>
            <w:tcW w:w="3742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16365D"/>
            <w:tcMar>
              <w:left w:w="0" w:type="dxa"/>
              <w:right w:w="0" w:type="dxa"/>
            </w:tcMar>
          </w:tcPr>
          <w:p w14:paraId="0884CFB0">
            <w:pPr>
              <w:widowControl/>
              <w:autoSpaceDE w:val="0"/>
              <w:autoSpaceDN w:val="0"/>
              <w:spacing w:before="124" w:after="0" w:line="185" w:lineRule="auto"/>
              <w:ind w:left="0" w:right="0" w:firstLine="0"/>
              <w:jc w:val="center"/>
            </w:pPr>
            <w:r>
              <w:rPr>
                <w:rFonts w:ascii="等线" w:hAnsi="等线" w:eastAsia="等线"/>
                <w:b/>
                <w:i w:val="0"/>
                <w:color w:val="FFFFFF"/>
                <w:w w:val="97"/>
                <w:sz w:val="16"/>
              </w:rPr>
              <w:t>测试前需完成</w:t>
            </w:r>
          </w:p>
        </w:tc>
      </w:tr>
      <w:tr w14:paraId="6A8DCE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2" w:hRule="exact"/>
        </w:trPr>
        <w:tc>
          <w:tcPr>
            <w:tcW w:w="1928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 w14:paraId="1FB1AB09">
            <w:pPr>
              <w:widowControl/>
              <w:autoSpaceDE w:val="0"/>
              <w:autoSpaceDN w:val="0"/>
              <w:spacing w:before="244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97"/>
                <w:sz w:val="16"/>
              </w:rPr>
              <w:t>海南算力</w:t>
            </w:r>
          </w:p>
        </w:tc>
        <w:tc>
          <w:tcPr>
            <w:tcW w:w="368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 w14:paraId="0B1D4552">
            <w:pPr>
              <w:widowControl/>
              <w:autoSpaceDE w:val="0"/>
              <w:autoSpaceDN w:val="0"/>
              <w:spacing w:before="126" w:after="0" w:line="245" w:lineRule="auto"/>
              <w:ind w:left="96" w:right="144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97"/>
                <w:sz w:val="16"/>
              </w:rPr>
              <w:t>4090 24GB×2；CPU 32核64线程；内存约96GB；1.2TB SAS×3</w:t>
            </w:r>
          </w:p>
        </w:tc>
        <w:tc>
          <w:tcPr>
            <w:tcW w:w="3742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 w14:paraId="7B630784">
            <w:pPr>
              <w:widowControl/>
              <w:autoSpaceDE w:val="0"/>
              <w:autoSpaceDN w:val="0"/>
              <w:spacing w:before="244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97"/>
                <w:sz w:val="16"/>
              </w:rPr>
              <w:t>完成驱动、CUDA、Docker及调度代理核验</w:t>
            </w:r>
          </w:p>
        </w:tc>
      </w:tr>
      <w:tr w14:paraId="723D91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exact"/>
        </w:trPr>
        <w:tc>
          <w:tcPr>
            <w:tcW w:w="1928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F6F9FB"/>
            <w:tcMar>
              <w:left w:w="0" w:type="dxa"/>
              <w:right w:w="0" w:type="dxa"/>
            </w:tcMar>
          </w:tcPr>
          <w:p w14:paraId="66B9F4EB">
            <w:pPr>
              <w:widowControl/>
              <w:autoSpaceDE w:val="0"/>
              <w:autoSpaceDN w:val="0"/>
              <w:spacing w:before="126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97"/>
                <w:sz w:val="16"/>
              </w:rPr>
              <w:t>重庆算力</w:t>
            </w:r>
          </w:p>
        </w:tc>
        <w:tc>
          <w:tcPr>
            <w:tcW w:w="368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F6F9FB"/>
            <w:tcMar>
              <w:left w:w="0" w:type="dxa"/>
              <w:right w:w="0" w:type="dxa"/>
            </w:tcMar>
          </w:tcPr>
          <w:p w14:paraId="1FF55BDD">
            <w:pPr>
              <w:widowControl/>
              <w:autoSpaceDE w:val="0"/>
              <w:autoSpaceDN w:val="0"/>
              <w:spacing w:before="126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97"/>
                <w:sz w:val="16"/>
              </w:rPr>
              <w:t>计划使用4070 12GB×4</w:t>
            </w:r>
          </w:p>
        </w:tc>
        <w:tc>
          <w:tcPr>
            <w:tcW w:w="3742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F6F9FB"/>
            <w:tcMar>
              <w:left w:w="0" w:type="dxa"/>
              <w:right w:w="0" w:type="dxa"/>
            </w:tcMar>
          </w:tcPr>
          <w:p w14:paraId="28334694">
            <w:pPr>
              <w:widowControl/>
              <w:autoSpaceDE w:val="0"/>
              <w:autoSpaceDN w:val="0"/>
              <w:spacing w:before="126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97"/>
                <w:sz w:val="16"/>
              </w:rPr>
              <w:t>确认服务器、CPU、内存、存储及四卡可用性</w:t>
            </w:r>
          </w:p>
        </w:tc>
      </w:tr>
      <w:tr w14:paraId="399B62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exact"/>
        </w:trPr>
        <w:tc>
          <w:tcPr>
            <w:tcW w:w="1928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 w14:paraId="049B2334">
            <w:pPr>
              <w:widowControl/>
              <w:autoSpaceDE w:val="0"/>
              <w:autoSpaceDN w:val="0"/>
              <w:spacing w:before="124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97"/>
                <w:sz w:val="16"/>
              </w:rPr>
              <w:t>海南—重庆</w:t>
            </w:r>
          </w:p>
        </w:tc>
        <w:tc>
          <w:tcPr>
            <w:tcW w:w="368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 w14:paraId="25C75B3A">
            <w:pPr>
              <w:widowControl/>
              <w:autoSpaceDE w:val="0"/>
              <w:autoSpaceDN w:val="0"/>
              <w:spacing w:before="124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97"/>
                <w:sz w:val="16"/>
              </w:rPr>
              <w:t>数据专线2.0，100 Mbit/s，普通级，OTN接入</w:t>
            </w:r>
          </w:p>
        </w:tc>
        <w:tc>
          <w:tcPr>
            <w:tcW w:w="3742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 w14:paraId="3AE9CACD">
            <w:pPr>
              <w:widowControl/>
              <w:autoSpaceDE w:val="0"/>
              <w:autoSpaceDN w:val="0"/>
              <w:spacing w:before="124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97"/>
                <w:sz w:val="16"/>
              </w:rPr>
              <w:t>确认正式交付状态并完成双向实测</w:t>
            </w:r>
          </w:p>
        </w:tc>
      </w:tr>
      <w:tr w14:paraId="57E746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exact"/>
        </w:trPr>
        <w:tc>
          <w:tcPr>
            <w:tcW w:w="1928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F6F9FB"/>
            <w:tcMar>
              <w:left w:w="0" w:type="dxa"/>
              <w:right w:w="0" w:type="dxa"/>
            </w:tcMar>
          </w:tcPr>
          <w:p w14:paraId="191721AB">
            <w:pPr>
              <w:widowControl/>
              <w:autoSpaceDE w:val="0"/>
              <w:autoSpaceDN w:val="0"/>
              <w:spacing w:before="124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97"/>
                <w:sz w:val="16"/>
              </w:rPr>
              <w:t>新加坡—海南</w:t>
            </w:r>
          </w:p>
        </w:tc>
        <w:tc>
          <w:tcPr>
            <w:tcW w:w="368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F6F9FB"/>
            <w:tcMar>
              <w:left w:w="0" w:type="dxa"/>
              <w:right w:w="0" w:type="dxa"/>
            </w:tcMar>
          </w:tcPr>
          <w:p w14:paraId="0A927A44">
            <w:pPr>
              <w:widowControl/>
              <w:autoSpaceDE w:val="0"/>
              <w:autoSpaceDN w:val="0"/>
              <w:spacing w:before="124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97"/>
                <w:sz w:val="16"/>
              </w:rPr>
              <w:t>计划使用VPN</w:t>
            </w:r>
          </w:p>
        </w:tc>
        <w:tc>
          <w:tcPr>
            <w:tcW w:w="3742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F6F9FB"/>
            <w:tcMar>
              <w:left w:w="0" w:type="dxa"/>
              <w:right w:w="0" w:type="dxa"/>
            </w:tcMar>
          </w:tcPr>
          <w:p w14:paraId="72931C7C">
            <w:pPr>
              <w:widowControl/>
              <w:autoSpaceDE w:val="0"/>
              <w:autoSpaceDN w:val="0"/>
              <w:spacing w:before="124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97"/>
                <w:sz w:val="16"/>
              </w:rPr>
              <w:t>准备终端、部署VPN并确认带宽和端口</w:t>
            </w:r>
          </w:p>
        </w:tc>
      </w:tr>
      <w:tr w14:paraId="35A5F2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exact"/>
        </w:trPr>
        <w:tc>
          <w:tcPr>
            <w:tcW w:w="1928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 w14:paraId="3954423C">
            <w:pPr>
              <w:widowControl/>
              <w:autoSpaceDE w:val="0"/>
              <w:autoSpaceDN w:val="0"/>
              <w:spacing w:before="124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97"/>
                <w:sz w:val="16"/>
              </w:rPr>
              <w:t>调度平台</w:t>
            </w:r>
          </w:p>
        </w:tc>
        <w:tc>
          <w:tcPr>
            <w:tcW w:w="368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 w14:paraId="512F3235">
            <w:pPr>
              <w:widowControl/>
              <w:autoSpaceDE w:val="0"/>
              <w:autoSpaceDN w:val="0"/>
              <w:spacing w:before="124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97"/>
                <w:sz w:val="16"/>
              </w:rPr>
              <w:t>已有算力调度系统及算法</w:t>
            </w:r>
          </w:p>
        </w:tc>
        <w:tc>
          <w:tcPr>
            <w:tcW w:w="3742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 w14:paraId="37E1B5B6">
            <w:pPr>
              <w:widowControl/>
              <w:autoSpaceDE w:val="0"/>
              <w:autoSpaceDN w:val="0"/>
              <w:spacing w:before="124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97"/>
                <w:sz w:val="16"/>
              </w:rPr>
              <w:t>确认名称、版本、接口、部署位置和功能清单</w:t>
            </w:r>
          </w:p>
        </w:tc>
      </w:tr>
      <w:tr w14:paraId="7AAE8B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exact"/>
        </w:trPr>
        <w:tc>
          <w:tcPr>
            <w:tcW w:w="1928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F6F9FB"/>
            <w:tcMar>
              <w:left w:w="0" w:type="dxa"/>
              <w:right w:w="0" w:type="dxa"/>
            </w:tcMar>
          </w:tcPr>
          <w:p w14:paraId="2922670E">
            <w:pPr>
              <w:widowControl/>
              <w:autoSpaceDE w:val="0"/>
              <w:autoSpaceDN w:val="0"/>
              <w:spacing w:before="126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97"/>
                <w:sz w:val="16"/>
              </w:rPr>
              <w:t>应用与数据</w:t>
            </w:r>
          </w:p>
        </w:tc>
        <w:tc>
          <w:tcPr>
            <w:tcW w:w="368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F6F9FB"/>
            <w:tcMar>
              <w:left w:w="0" w:type="dxa"/>
              <w:right w:w="0" w:type="dxa"/>
            </w:tcMar>
          </w:tcPr>
          <w:p w14:paraId="5E8F8AC3">
            <w:pPr>
              <w:widowControl/>
              <w:autoSpaceDE w:val="0"/>
              <w:autoSpaceDN w:val="0"/>
              <w:spacing w:before="126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97"/>
                <w:sz w:val="16"/>
              </w:rPr>
              <w:t>已有实际镜像应用及约140MB数据</w:t>
            </w:r>
          </w:p>
        </w:tc>
        <w:tc>
          <w:tcPr>
            <w:tcW w:w="3742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F6F9FB"/>
            <w:tcMar>
              <w:left w:w="0" w:type="dxa"/>
              <w:right w:w="0" w:type="dxa"/>
            </w:tcMar>
          </w:tcPr>
          <w:p w14:paraId="6884E731">
            <w:pPr>
              <w:widowControl/>
              <w:autoSpaceDE w:val="0"/>
              <w:autoSpaceDN w:val="0"/>
              <w:spacing w:before="126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97"/>
                <w:sz w:val="16"/>
              </w:rPr>
              <w:t>冻结模型、镜像、命令、输出及合规声明</w:t>
            </w:r>
          </w:p>
        </w:tc>
      </w:tr>
      <w:tr>
        <w:trPr>
          <w:cantSplit/>
        </w:trPr>
        <w:tc>
          <w:tcPr>
            <w:tcW w:type="dxa" w:w="33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FFFFF" w:val="clear"/>
          </w:tcPr>
          <w:p>
            <w:pPr>
              <w:spacing w:before="0" w:after="0" w:line="216" w:lineRule="auto"/>
            </w:pPr>
            <w:r>
              <w:rPr>
                <w:rFonts w:ascii="等线" w:hAnsi="等线" w:eastAsia="等线" w:cs="等线"/>
                <w:b w:val="0"/>
                <w:color w:val="222222"/>
                <w:sz w:val="15"/>
              </w:rPr>
              <w:t>账号与权限</w:t>
            </w:r>
          </w:p>
        </w:tc>
        <w:tc>
          <w:tcPr>
            <w:tcW w:type="dxa" w:w="33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FFFFF" w:val="clear"/>
          </w:tcPr>
          <w:p>
            <w:pPr>
              <w:spacing w:before="0" w:after="0" w:line="216" w:lineRule="auto"/>
            </w:pPr>
            <w:r>
              <w:rPr>
                <w:rFonts w:ascii="等线" w:hAnsi="等线" w:eastAsia="等线" w:cs="等线"/>
                <w:b w:val="0"/>
                <w:color w:val="222222"/>
                <w:sz w:val="15"/>
              </w:rPr>
              <w:t>待建立专用测试账号</w:t>
            </w:r>
          </w:p>
        </w:tc>
        <w:tc>
          <w:tcPr>
            <w:tcW w:type="dxa" w:w="33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FFFFF" w:val="clear"/>
          </w:tcPr>
          <w:p>
            <w:pPr>
              <w:spacing w:before="0" w:after="0" w:line="216" w:lineRule="auto"/>
            </w:pPr>
            <w:r>
              <w:rPr>
                <w:rFonts w:ascii="等线" w:hAnsi="等线" w:eastAsia="等线" w:cs="等线"/>
                <w:b w:val="0"/>
                <w:color w:val="222222"/>
                <w:sz w:val="15"/>
              </w:rPr>
              <w:t>完成白名单、最小权限、凭据发放和回收清单</w:t>
            </w:r>
          </w:p>
        </w:tc>
      </w:tr>
      <w:tr>
        <w:trPr>
          <w:cantSplit/>
        </w:trPr>
        <w:tc>
          <w:tcPr>
            <w:tcW w:type="dxa" w:w="33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2F6FA" w:val="clear"/>
          </w:tcPr>
          <w:p>
            <w:pPr>
              <w:spacing w:before="0" w:after="0" w:line="216" w:lineRule="auto"/>
            </w:pPr>
            <w:r>
              <w:rPr>
                <w:rFonts w:ascii="等线" w:hAnsi="等线" w:eastAsia="等线" w:cs="等线"/>
                <w:b w:val="0"/>
                <w:color w:val="222222"/>
                <w:sz w:val="15"/>
              </w:rPr>
              <w:t>时间同步与证据</w:t>
            </w:r>
          </w:p>
        </w:tc>
        <w:tc>
          <w:tcPr>
            <w:tcW w:type="dxa" w:w="33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2F6FA" w:val="clear"/>
          </w:tcPr>
          <w:p>
            <w:pPr>
              <w:spacing w:before="0" w:after="0" w:line="216" w:lineRule="auto"/>
            </w:pPr>
            <w:r>
              <w:rPr>
                <w:rFonts w:ascii="等线" w:hAnsi="等线" w:eastAsia="等线" w:cs="等线"/>
                <w:b w:val="0"/>
                <w:color w:val="222222"/>
                <w:sz w:val="15"/>
              </w:rPr>
              <w:t>具备基础系统日志</w:t>
            </w:r>
          </w:p>
        </w:tc>
        <w:tc>
          <w:tcPr>
            <w:tcW w:type="dxa" w:w="33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2F6FA" w:val="clear"/>
          </w:tcPr>
          <w:p>
            <w:pPr>
              <w:spacing w:before="0" w:after="0" w:line="216" w:lineRule="auto"/>
            </w:pPr>
            <w:r>
              <w:rPr>
                <w:rFonts w:ascii="等线" w:hAnsi="等线" w:eastAsia="等线" w:cs="等线"/>
                <w:b w:val="0"/>
                <w:color w:val="222222"/>
                <w:sz w:val="15"/>
              </w:rPr>
              <w:t>统一NTP、时区、任务ID规则及证据目录</w:t>
            </w:r>
          </w:p>
        </w:tc>
      </w:tr>
      <w:tr>
        <w:trPr>
          <w:cantSplit/>
        </w:trPr>
        <w:tc>
          <w:tcPr>
            <w:tcW w:type="dxa" w:w="33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FFFFF" w:val="clear"/>
          </w:tcPr>
          <w:p>
            <w:pPr>
              <w:spacing w:before="0" w:after="0" w:line="216" w:lineRule="auto"/>
            </w:pPr>
            <w:r>
              <w:rPr>
                <w:rFonts w:ascii="等线" w:hAnsi="等线" w:eastAsia="等线" w:cs="等线"/>
                <w:b w:val="0"/>
                <w:color w:val="222222"/>
                <w:sz w:val="15"/>
              </w:rPr>
              <w:t>基准用例</w:t>
            </w:r>
          </w:p>
        </w:tc>
        <w:tc>
          <w:tcPr>
            <w:tcW w:type="dxa" w:w="33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FFFFF" w:val="clear"/>
          </w:tcPr>
          <w:p>
            <w:pPr>
              <w:spacing w:before="0" w:after="0" w:line="216" w:lineRule="auto"/>
            </w:pPr>
            <w:r>
              <w:rPr>
                <w:rFonts w:ascii="等线" w:hAnsi="等线" w:eastAsia="等线" w:cs="等线"/>
                <w:b w:val="0"/>
                <w:color w:val="222222"/>
                <w:sz w:val="15"/>
              </w:rPr>
              <w:t>待形成</w:t>
            </w:r>
          </w:p>
        </w:tc>
        <w:tc>
          <w:tcPr>
            <w:tcW w:type="dxa" w:w="33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FFFFF" w:val="clear"/>
          </w:tcPr>
          <w:p>
            <w:pPr>
              <w:spacing w:before="0" w:after="0" w:line="216" w:lineRule="auto"/>
            </w:pPr>
            <w:r>
              <w:rPr>
                <w:rFonts w:ascii="等线" w:hAnsi="等线" w:eastAsia="等线" w:cs="等线"/>
                <w:b w:val="0"/>
                <w:color w:val="222222"/>
                <w:sz w:val="15"/>
              </w:rPr>
              <w:t>任务编号、输入参数、资源要求、预期节点、参考输出及允许误差</w:t>
            </w:r>
          </w:p>
        </w:tc>
      </w:tr>
    </w:tbl>
    <w:p w14:paraId="18D4B36C">
      <w:pPr>
        <w:widowControl/>
        <w:autoSpaceDE w:val="0"/>
        <w:autoSpaceDN w:val="0"/>
        <w:spacing w:before="296" w:after="0" w:line="185" w:lineRule="auto"/>
        <w:ind w:left="360" w:right="0" w:firstLine="0"/>
        <w:jc w:val="left"/>
      </w:pPr>
      <w:r>
        <w:rPr>
          <w:rFonts w:ascii="等线" w:hAnsi="等线" w:eastAsia="等线"/>
          <w:b/>
          <w:i w:val="0"/>
          <w:color w:val="17365D"/>
          <w:sz w:val="32"/>
        </w:rPr>
        <w:t>六、实施安排与需协调事项</w:t>
      </w:r>
    </w:p>
    <w:p w14:paraId="6802C0DC">
      <w:pPr>
        <w:widowControl/>
        <w:autoSpaceDE w:val="0"/>
        <w:autoSpaceDN w:val="0"/>
        <w:spacing w:before="286" w:after="0" w:line="264" w:lineRule="auto"/>
        <w:ind w:left="360" w:right="0" w:firstLine="420"/>
        <w:jc w:val="left"/>
      </w:pPr>
      <w:r>
        <w:rPr>
          <w:rFonts w:ascii="等线" w:hAnsi="等线" w:eastAsia="等线"/>
          <w:b w:val="0"/>
          <w:i w:val="0"/>
          <w:color w:val="222222"/>
          <w:sz w:val="21"/>
        </w:rPr>
        <w:t>测试按环境准备、链路开通、系统部署、基础联调、调度及业务测试、异常与稳定性测试、整改复测、报告验收八个步骤实施。正式测试前，由项目组组织测试任务、数据范围、网络链路、服务器资源、调度能力和安全措施联合确认。</w:t>
      </w:r>
    </w:p>
    <w:p w14:paraId="18196B01">
      <w:pPr>
        <w:widowControl/>
        <w:tabs>
          <w:tab w:val="left" w:pos="360"/>
        </w:tabs>
        <w:autoSpaceDE w:val="0"/>
        <w:autoSpaceDN w:val="0"/>
        <w:spacing w:before="228" w:after="80" w:line="276" w:lineRule="auto"/>
        <w:ind w:left="0" w:right="2016" w:firstLine="0"/>
        <w:jc w:val="left"/>
      </w:pPr>
      <w:r>
        <w:rPr>
          <w:rFonts w:ascii="等线" w:hAnsi="等线" w:eastAsia="等线" w:cs="等线"/>
          <w:b w:val="0"/>
          <w:color w:val="222222"/>
          <w:sz w:val="21"/>
        </w:rPr>
        <w:t>●</w:t>
        <w:tab/>
        <w:t>协调新加坡侧准备授权测试终端或临时云主机，并完成VPN部署；</w:t>
        <w:br/>
        <w:t>●</w:t>
        <w:tab/>
        <w:t>协调重庆侧确认4070四卡服务器及配套软硬件环境；</w:t>
        <w:br/>
        <w:t>●</w:t>
        <w:tab/>
        <w:t>协调调度系统提供方确认任务接口、资源采集、规则配置、日志和异常处理能力；</w:t>
        <w:br/>
        <w:t>●</w:t>
        <w:tab/>
        <w:t>指导测试数据范围、安全措施、日志留存和成果报送口径；</w:t>
        <w:br/>
        <w:t>●</w:t>
        <w:tab/>
        <w:t>在安全可控前提下，对本次L1技术验证给予必要指导。</w:t>
      </w:r>
    </w:p>
    <w:p w14:paraId="45D51F01">
      <w:pPr>
        <w:widowControl/>
        <w:autoSpaceDE w:val="0"/>
        <w:autoSpaceDN w:val="0"/>
        <w:spacing w:before="694" w:after="0" w:line="286" w:lineRule="auto"/>
        <w:ind w:left="360" w:right="6912" w:firstLine="0"/>
        <w:jc w:val="left"/>
      </w:pPr>
      <w:r>
        <w:rPr>
          <w:rFonts w:ascii="等线" w:hAnsi="等线" w:eastAsia="等线"/>
          <w:b w:val="0"/>
          <w:i w:val="0"/>
          <w:color w:val="222222"/>
          <w:sz w:val="21"/>
        </w:rPr>
        <w:t>海南离岸数据研究院有限公司</w:t>
      </w:r>
      <w:r>
        <w:br w:type="textWrapping"/>
      </w:r>
      <w:r>
        <w:rPr>
          <w:rFonts w:ascii="等线" w:hAnsi="等线" w:eastAsia="等线"/>
          <w:b w:val="0"/>
          <w:i w:val="0"/>
          <w:color w:val="222222"/>
          <w:sz w:val="21"/>
        </w:rPr>
        <w:t>2026年7月</w:t>
      </w:r>
    </w:p>
    <w:p w14:paraId="7EB1FC40">
      <w:pPr>
        <w:sectPr>
          <w:footerReference w:type="default" r:id="rId13"/>
          <w:pgSz w:w="11906" w:h="16838"/>
          <w:pgMar w:top="262" w:right="1092" w:bottom="292" w:left="774" w:header="720" w:footer="259" w:gutter="0"/>
          <w:cols w:space="720" w:num="1"/>
          <w:docGrid w:linePitch="360" w:charSpace="0"/>
        </w:sectPr>
      </w:pPr>
    </w:p>
    <w:p w14:paraId="6D9EC453">
      <w:pPr>
        <w:widowControl/>
        <w:autoSpaceDE w:val="0"/>
        <w:autoSpaceDN w:val="0"/>
        <w:spacing w:before="0" w:after="40" w:line="220" w:lineRule="exact"/>
        <w:ind w:left="0" w:right="0"/>
      </w:pPr>
    </w:p>
    <w:p w14:paraId="1A1C00ED">
      <w:pPr>
        <w:widowControl/>
        <w:autoSpaceDE w:val="0"/>
        <w:autoSpaceDN w:val="0"/>
        <w:spacing w:before="0" w:after="0" w:line="187" w:lineRule="auto"/>
        <w:ind w:left="40" w:right="0" w:firstLine="0"/>
        <w:jc w:val="left"/>
      </w:pPr>
      <w:r>
        <w:rPr>
          <w:rFonts w:ascii="等线" w:hAnsi="等线" w:eastAsia="等线"/>
          <w:b w:val="0"/>
          <w:i w:val="0"/>
          <w:color w:val="595959"/>
          <w:sz w:val="16"/>
        </w:rPr>
        <w:t>跨境算力调度 PoC 测试实施方案（汇报版）</w:t>
      </w:r>
    </w:p>
    <w:p w14:paraId="05A34FF1">
      <w:pPr>
        <w:widowControl/>
        <w:autoSpaceDE w:val="0"/>
        <w:autoSpaceDN w:val="0"/>
        <w:spacing w:before="2138" w:after="0" w:line="185" w:lineRule="auto"/>
        <w:ind w:left="40" w:right="0" w:firstLine="0"/>
        <w:jc w:val="left"/>
      </w:pPr>
      <w:r>
        <w:rPr>
          <w:rFonts w:ascii="等线" w:hAnsi="等线" w:eastAsia="等线"/>
          <w:b/>
          <w:i w:val="0"/>
          <w:color w:val="595959"/>
          <w:sz w:val="26"/>
        </w:rPr>
        <w:t>附件</w:t>
      </w:r>
    </w:p>
    <w:p w14:paraId="52F2D879">
      <w:pPr>
        <w:widowControl/>
        <w:autoSpaceDE w:val="0"/>
        <w:autoSpaceDN w:val="0"/>
        <w:spacing w:before="1316" w:after="0" w:line="185" w:lineRule="auto"/>
        <w:ind w:left="0" w:right="0" w:firstLine="0"/>
        <w:jc w:val="center"/>
      </w:pPr>
      <w:r>
        <w:rPr>
          <w:rFonts w:ascii="等线" w:hAnsi="等线" w:eastAsia="等线"/>
          <w:b/>
          <w:i w:val="0"/>
          <w:color w:val="17365D"/>
          <w:sz w:val="54"/>
        </w:rPr>
        <w:t>技术方案</w:t>
      </w:r>
    </w:p>
    <w:p w14:paraId="1352124E">
      <w:pPr>
        <w:widowControl/>
        <w:autoSpaceDE w:val="0"/>
        <w:autoSpaceDN w:val="0"/>
        <w:spacing w:before="604" w:after="2088" w:line="185" w:lineRule="auto"/>
        <w:ind w:left="0" w:right="0" w:firstLine="0"/>
        <w:jc w:val="center"/>
      </w:pPr>
      <w:r>
        <w:rPr>
          <w:rFonts w:ascii="等线" w:hAnsi="等线" w:eastAsia="等线"/>
          <w:b w:val="0"/>
          <w:i w:val="0"/>
          <w:color w:val="2F75B5"/>
          <w:sz w:val="30"/>
        </w:rPr>
        <w:t>跨境算力调度 PoC 测试（L1阶段）</w:t>
      </w:r>
    </w:p>
    <w:tbl>
      <w:tblPr>
        <w:tblStyle w:val="32"/>
        <w:tblW w:w="0" w:type="auto"/>
        <w:tblInd w:w="4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02"/>
      </w:tblGrid>
      <w:tr w14:paraId="19FA6E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0" w:hRule="exact"/>
        </w:trPr>
        <w:tc>
          <w:tcPr>
            <w:tcW w:w="9354" w:type="dxa"/>
            <w:tcBorders>
              <w:top w:val="single" w:color="2F75B5" w:sz="6" w:space="0"/>
              <w:left w:val="single" w:color="2F75B5" w:sz="32" w:space="0"/>
              <w:bottom w:val="single" w:color="2F75B5" w:sz="6" w:space="0"/>
              <w:right w:val="single" w:color="2F75B5" w:sz="6" w:space="0"/>
            </w:tcBorders>
            <w:shd w:val="clear" w:color="auto" w:fill="E9F2F8"/>
            <w:tcMar>
              <w:left w:w="0" w:type="dxa"/>
              <w:right w:w="0" w:type="dxa"/>
            </w:tcMar>
          </w:tcPr>
          <w:p w14:paraId="2292667C">
            <w:pPr>
              <w:widowControl/>
              <w:autoSpaceDE w:val="0"/>
              <w:autoSpaceDN w:val="0"/>
              <w:spacing w:before="148" w:after="0" w:line="185" w:lineRule="auto"/>
              <w:ind w:left="140" w:right="0" w:firstLine="0"/>
              <w:jc w:val="left"/>
            </w:pPr>
            <w:r>
              <w:rPr>
                <w:rFonts w:ascii="等线" w:hAnsi="等线" w:eastAsia="等线"/>
                <w:b/>
                <w:i w:val="0"/>
                <w:color w:val="2F75B5"/>
                <w:sz w:val="19"/>
              </w:rPr>
              <w:t>技术方案说明</w:t>
            </w:r>
          </w:p>
          <w:p w14:paraId="518AEB6C">
            <w:pPr>
              <w:widowControl/>
              <w:autoSpaceDE w:val="0"/>
              <w:autoSpaceDN w:val="0"/>
              <w:spacing w:before="362" w:after="0" w:line="185" w:lineRule="auto"/>
              <w:ind w:left="140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333333"/>
                <w:sz w:val="19"/>
              </w:rPr>
              <w:t>本附件用于明确测试架构、设备与工具、网络拓扑、测试任务、实施步骤、人员分工、风险控制、验收指标</w:t>
            </w:r>
          </w:p>
          <w:p w14:paraId="0FC27D6F">
            <w:pPr>
              <w:widowControl/>
              <w:autoSpaceDE w:val="0"/>
              <w:autoSpaceDN w:val="0"/>
              <w:spacing w:before="122" w:after="0" w:line="185" w:lineRule="auto"/>
              <w:ind w:left="140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333333"/>
                <w:sz w:val="19"/>
              </w:rPr>
              <w:t>和结果记录模板。标注为“待确认”的事项须在正式测试启动前完成。</w:t>
            </w:r>
          </w:p>
        </w:tc>
      </w:tr>
    </w:tbl>
    <w:p w14:paraId="09CF4F07">
      <w:pPr>
        <w:sectPr>
          <w:footerReference w:type="default" r:id="rId14"/>
          <w:pgSz w:w="11906" w:h="16838"/>
          <w:pgMar w:top="262" w:right="1110" w:bottom="292" w:left="1094" w:header="720" w:footer="259" w:gutter="0"/>
          <w:cols w:space="720" w:num="1"/>
          <w:docGrid w:linePitch="360" w:charSpace="0"/>
        </w:sectPr>
      </w:pPr>
    </w:p>
    <w:p w14:paraId="36B97392">
      <w:pPr>
        <w:widowControl/>
        <w:autoSpaceDE w:val="0"/>
        <w:autoSpaceDN w:val="0"/>
        <w:spacing w:before="0" w:after="40" w:line="220" w:lineRule="exact"/>
        <w:ind w:left="0" w:right="0"/>
      </w:pPr>
    </w:p>
    <w:p w14:paraId="5E5D7240">
      <w:pPr>
        <w:widowControl/>
        <w:autoSpaceDE w:val="0"/>
        <w:autoSpaceDN w:val="0"/>
        <w:spacing w:before="0" w:after="0" w:line="187" w:lineRule="auto"/>
        <w:ind w:left="6" w:right="0" w:firstLine="0"/>
        <w:jc w:val="left"/>
      </w:pPr>
      <w:r>
        <w:rPr>
          <w:rFonts w:ascii="等线" w:hAnsi="等线" w:eastAsia="等线"/>
          <w:b w:val="0"/>
          <w:i w:val="0"/>
          <w:color w:val="595959"/>
          <w:sz w:val="16"/>
        </w:rPr>
        <w:t>跨境算力调度 PoC 测试实施方案（汇报版）</w:t>
      </w:r>
    </w:p>
    <w:p w14:paraId="6E33B69D">
      <w:pPr>
        <w:keepNext/>
        <w:widowControl/>
        <w:autoSpaceDE w:val="0"/>
        <w:autoSpaceDN w:val="0"/>
        <w:spacing w:before="562" w:after="190" w:line="281" w:lineRule="auto"/>
        <w:ind w:left="6" w:right="7056" w:firstLine="0"/>
        <w:jc w:val="left"/>
      </w:pPr>
      <w:r>
        <w:rPr>
          <w:rFonts w:ascii="等线" w:hAnsi="等线" w:eastAsia="等线"/>
          <w:b/>
          <w:i w:val="0"/>
          <w:color w:val="17365D"/>
          <w:sz w:val="32"/>
        </w:rPr>
        <w:t>一、测试主要指标</w:t>
      </w:r>
      <w:r>
        <w:br w:type="textWrapping"/>
      </w:r>
      <w:r>
        <w:rPr>
          <w:rFonts w:ascii="等线" w:hAnsi="等线" w:eastAsia="等线"/>
          <w:b/>
          <w:i w:val="0"/>
          <w:color w:val="2F75B5"/>
          <w:sz w:val="25"/>
        </w:rPr>
        <w:t>1.1 网络及传输指标</w:t>
      </w:r>
    </w:p>
    <w:tbl>
      <w:tblPr>
        <w:tblStyle w:val="32"/>
        <w:tblW w:w="0" w:type="auto"/>
        <w:tblInd w:w="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7"/>
        <w:gridCol w:w="2417"/>
        <w:gridCol w:w="2417"/>
        <w:gridCol w:w="2417"/>
      </w:tblGrid>
      <w:tr w14:paraId="7391BB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exact"/>
        </w:trPr>
        <w:tc>
          <w:tcPr>
            <w:tcW w:w="164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16365D"/>
            <w:tcMar>
              <w:left w:w="0" w:type="dxa"/>
              <w:right w:w="0" w:type="dxa"/>
            </w:tcMar>
          </w:tcPr>
          <w:p w14:paraId="202F0CFE">
            <w:pPr>
              <w:widowControl/>
              <w:autoSpaceDE w:val="0"/>
              <w:autoSpaceDN w:val="0"/>
              <w:spacing w:before="124" w:after="0" w:line="185" w:lineRule="auto"/>
              <w:ind w:left="0" w:right="0" w:firstLine="0"/>
              <w:jc w:val="center"/>
            </w:pPr>
            <w:r>
              <w:rPr>
                <w:rFonts w:ascii="等线" w:hAnsi="等线" w:eastAsia="等线"/>
                <w:b/>
                <w:i w:val="0"/>
                <w:color w:val="FFFFFF"/>
                <w:w w:val="102"/>
                <w:sz w:val="15"/>
              </w:rPr>
              <w:t>检测项目</w:t>
            </w:r>
          </w:p>
        </w:tc>
        <w:tc>
          <w:tcPr>
            <w:tcW w:w="2382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16365D"/>
            <w:tcMar>
              <w:left w:w="0" w:type="dxa"/>
              <w:right w:w="0" w:type="dxa"/>
            </w:tcMar>
          </w:tcPr>
          <w:p w14:paraId="377F60AF">
            <w:pPr>
              <w:widowControl/>
              <w:autoSpaceDE w:val="0"/>
              <w:autoSpaceDN w:val="0"/>
              <w:spacing w:before="124" w:after="0" w:line="185" w:lineRule="auto"/>
              <w:ind w:left="0" w:right="0" w:firstLine="0"/>
              <w:jc w:val="center"/>
            </w:pPr>
            <w:r>
              <w:rPr>
                <w:rFonts w:ascii="等线" w:hAnsi="等线" w:eastAsia="等线"/>
                <w:b/>
                <w:i w:val="0"/>
                <w:color w:val="FFFFFF"/>
                <w:w w:val="102"/>
                <w:sz w:val="15"/>
              </w:rPr>
              <w:t>检测子项</w:t>
            </w:r>
          </w:p>
        </w:tc>
        <w:tc>
          <w:tcPr>
            <w:tcW w:w="3230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16365D"/>
            <w:tcMar>
              <w:left w:w="0" w:type="dxa"/>
              <w:right w:w="0" w:type="dxa"/>
            </w:tcMar>
          </w:tcPr>
          <w:p w14:paraId="4717321E">
            <w:pPr>
              <w:widowControl/>
              <w:autoSpaceDE w:val="0"/>
              <w:autoSpaceDN w:val="0"/>
              <w:spacing w:before="124" w:after="0" w:line="185" w:lineRule="auto"/>
              <w:ind w:left="0" w:right="0" w:firstLine="0"/>
              <w:jc w:val="center"/>
            </w:pPr>
            <w:r>
              <w:rPr>
                <w:rFonts w:ascii="等线" w:hAnsi="等线" w:eastAsia="等线"/>
                <w:b/>
                <w:i w:val="0"/>
                <w:color w:val="FFFFFF"/>
                <w:w w:val="102"/>
                <w:sz w:val="15"/>
              </w:rPr>
              <w:t>指标要求</w:t>
            </w:r>
          </w:p>
        </w:tc>
        <w:tc>
          <w:tcPr>
            <w:tcW w:w="2098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16365D"/>
            <w:tcMar>
              <w:left w:w="0" w:type="dxa"/>
              <w:right w:w="0" w:type="dxa"/>
            </w:tcMar>
          </w:tcPr>
          <w:p w14:paraId="145709EE">
            <w:pPr>
              <w:widowControl/>
              <w:autoSpaceDE w:val="0"/>
              <w:autoSpaceDN w:val="0"/>
              <w:spacing w:before="124" w:after="0" w:line="185" w:lineRule="auto"/>
              <w:ind w:left="0" w:right="0" w:firstLine="0"/>
              <w:jc w:val="center"/>
            </w:pPr>
            <w:r>
              <w:rPr>
                <w:rFonts w:ascii="等线" w:hAnsi="等线" w:eastAsia="等线"/>
                <w:b/>
                <w:i w:val="0"/>
                <w:color w:val="FFFFFF"/>
                <w:w w:val="102"/>
                <w:sz w:val="15"/>
              </w:rPr>
              <w:t>适用链路</w:t>
            </w:r>
          </w:p>
        </w:tc>
      </w:tr>
      <w:tr w14:paraId="5994CA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exact"/>
        </w:trPr>
        <w:tc>
          <w:tcPr>
            <w:tcW w:w="164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 w14:paraId="3360CE1B">
            <w:pPr>
              <w:widowControl/>
              <w:autoSpaceDE w:val="0"/>
              <w:autoSpaceDN w:val="0"/>
              <w:spacing w:before="126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102"/>
                <w:sz w:val="15"/>
              </w:rPr>
              <w:t>连通性</w:t>
            </w:r>
          </w:p>
        </w:tc>
        <w:tc>
          <w:tcPr>
            <w:tcW w:w="2382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 w14:paraId="72C88BA4">
            <w:pPr>
              <w:widowControl/>
              <w:autoSpaceDE w:val="0"/>
              <w:autoSpaceDN w:val="0"/>
              <w:spacing w:before="126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102"/>
                <w:sz w:val="15"/>
              </w:rPr>
              <w:t>双向访问</w:t>
            </w:r>
          </w:p>
        </w:tc>
        <w:tc>
          <w:tcPr>
            <w:tcW w:w="3230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 w14:paraId="7C3C9F83">
            <w:pPr>
              <w:widowControl/>
              <w:autoSpaceDE w:val="0"/>
              <w:autoSpaceDN w:val="0"/>
              <w:spacing w:before="126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102"/>
                <w:sz w:val="15"/>
              </w:rPr>
              <w:t>测试端、海南和重庆按授权端口可达</w:t>
            </w:r>
          </w:p>
        </w:tc>
        <w:tc>
          <w:tcPr>
            <w:tcW w:w="2098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 w14:paraId="2207380C">
            <w:pPr>
              <w:widowControl/>
              <w:autoSpaceDE w:val="0"/>
              <w:autoSpaceDN w:val="0"/>
              <w:spacing w:before="126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102"/>
                <w:sz w:val="15"/>
              </w:rPr>
              <w:t>全链路</w:t>
            </w:r>
          </w:p>
        </w:tc>
      </w:tr>
      <w:tr w14:paraId="7EF74F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exact"/>
        </w:trPr>
        <w:tc>
          <w:tcPr>
            <w:tcW w:w="164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F6F9FB"/>
            <w:tcMar>
              <w:left w:w="0" w:type="dxa"/>
              <w:right w:w="0" w:type="dxa"/>
            </w:tcMar>
          </w:tcPr>
          <w:p w14:paraId="46699262">
            <w:pPr>
              <w:widowControl/>
              <w:autoSpaceDE w:val="0"/>
              <w:autoSpaceDN w:val="0"/>
              <w:spacing w:before="126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102"/>
                <w:sz w:val="15"/>
              </w:rPr>
              <w:t>文件传输</w:t>
            </w:r>
          </w:p>
        </w:tc>
        <w:tc>
          <w:tcPr>
            <w:tcW w:w="2382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F6F9FB"/>
            <w:tcMar>
              <w:left w:w="0" w:type="dxa"/>
              <w:right w:w="0" w:type="dxa"/>
            </w:tcMar>
          </w:tcPr>
          <w:p w14:paraId="0CB4CF36">
            <w:pPr>
              <w:widowControl/>
              <w:autoSpaceDE w:val="0"/>
              <w:autoSpaceDN w:val="0"/>
              <w:spacing w:before="126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102"/>
                <w:sz w:val="15"/>
              </w:rPr>
              <w:t>传输成功率</w:t>
            </w:r>
          </w:p>
        </w:tc>
        <w:tc>
          <w:tcPr>
            <w:tcW w:w="3230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F6F9FB"/>
            <w:tcMar>
              <w:left w:w="0" w:type="dxa"/>
              <w:right w:w="0" w:type="dxa"/>
            </w:tcMar>
          </w:tcPr>
          <w:p w14:paraId="6DD83E64">
            <w:pPr>
              <w:widowControl/>
              <w:autoSpaceDE w:val="0"/>
              <w:autoSpaceDN w:val="0"/>
              <w:spacing w:before="126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102"/>
                <w:sz w:val="15"/>
              </w:rPr>
              <w:t>核心用例连续3次传输成功</w:t>
            </w:r>
          </w:p>
        </w:tc>
        <w:tc>
          <w:tcPr>
            <w:tcW w:w="2098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F6F9FB"/>
            <w:tcMar>
              <w:left w:w="0" w:type="dxa"/>
              <w:right w:w="0" w:type="dxa"/>
            </w:tcMar>
          </w:tcPr>
          <w:p w14:paraId="61C44760">
            <w:pPr>
              <w:widowControl/>
              <w:autoSpaceDE w:val="0"/>
              <w:autoSpaceDN w:val="0"/>
              <w:spacing w:before="126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102"/>
                <w:sz w:val="15"/>
              </w:rPr>
              <w:t>全链路</w:t>
            </w:r>
          </w:p>
        </w:tc>
      </w:tr>
      <w:tr w14:paraId="27C484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exact"/>
        </w:trPr>
        <w:tc>
          <w:tcPr>
            <w:tcW w:w="164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 w14:paraId="7ABAF68F">
            <w:pPr>
              <w:widowControl/>
              <w:autoSpaceDE w:val="0"/>
              <w:autoSpaceDN w:val="0"/>
              <w:spacing w:before="126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102"/>
                <w:sz w:val="15"/>
              </w:rPr>
              <w:t>完整性</w:t>
            </w:r>
          </w:p>
        </w:tc>
        <w:tc>
          <w:tcPr>
            <w:tcW w:w="2382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 w14:paraId="498AFA8D">
            <w:pPr>
              <w:widowControl/>
              <w:autoSpaceDE w:val="0"/>
              <w:autoSpaceDN w:val="0"/>
              <w:spacing w:before="126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102"/>
                <w:sz w:val="15"/>
              </w:rPr>
              <w:t>SHA-256校验</w:t>
            </w:r>
          </w:p>
        </w:tc>
        <w:tc>
          <w:tcPr>
            <w:tcW w:w="3230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 w14:paraId="13E5117E">
            <w:pPr>
              <w:widowControl/>
              <w:autoSpaceDE w:val="0"/>
              <w:autoSpaceDN w:val="0"/>
              <w:spacing w:before="126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102"/>
                <w:sz w:val="15"/>
              </w:rPr>
              <w:t>传输前后完全一致</w:t>
            </w:r>
          </w:p>
        </w:tc>
        <w:tc>
          <w:tcPr>
            <w:tcW w:w="2098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 w14:paraId="789E99FA">
            <w:pPr>
              <w:widowControl/>
              <w:autoSpaceDE w:val="0"/>
              <w:autoSpaceDN w:val="0"/>
              <w:spacing w:before="126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102"/>
                <w:sz w:val="15"/>
              </w:rPr>
              <w:t>全链路</w:t>
            </w:r>
          </w:p>
        </w:tc>
      </w:tr>
      <w:tr w14:paraId="329511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exact"/>
        </w:trPr>
        <w:tc>
          <w:tcPr>
            <w:tcW w:w="164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F6F9FB"/>
            <w:tcMar>
              <w:left w:w="0" w:type="dxa"/>
              <w:right w:w="0" w:type="dxa"/>
            </w:tcMar>
          </w:tcPr>
          <w:p w14:paraId="305B6731">
            <w:pPr>
              <w:widowControl/>
              <w:autoSpaceDE w:val="0"/>
              <w:autoSpaceDN w:val="0"/>
              <w:spacing w:before="124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102"/>
                <w:sz w:val="15"/>
              </w:rPr>
              <w:t>专线吞吐</w:t>
            </w:r>
          </w:p>
        </w:tc>
        <w:tc>
          <w:tcPr>
            <w:tcW w:w="2382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F6F9FB"/>
            <w:tcMar>
              <w:left w:w="0" w:type="dxa"/>
              <w:right w:w="0" w:type="dxa"/>
            </w:tcMar>
          </w:tcPr>
          <w:p w14:paraId="6EAC5745">
            <w:pPr>
              <w:widowControl/>
              <w:autoSpaceDE w:val="0"/>
              <w:autoSpaceDN w:val="0"/>
              <w:spacing w:before="124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102"/>
                <w:sz w:val="15"/>
              </w:rPr>
              <w:t>TCP多连接吞吐</w:t>
            </w:r>
          </w:p>
        </w:tc>
        <w:tc>
          <w:tcPr>
            <w:tcW w:w="3230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F6F9FB"/>
            <w:tcMar>
              <w:left w:w="0" w:type="dxa"/>
              <w:right w:w="0" w:type="dxa"/>
            </w:tcMar>
          </w:tcPr>
          <w:p w14:paraId="62B963AD">
            <w:pPr>
              <w:widowControl/>
              <w:autoSpaceDE w:val="0"/>
              <w:autoSpaceDN w:val="0"/>
              <w:spacing w:before="124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102"/>
                <w:sz w:val="15"/>
              </w:rPr>
              <w:t>建议不低于80 Mbit/s</w:t>
            </w:r>
          </w:p>
        </w:tc>
        <w:tc>
          <w:tcPr>
            <w:tcW w:w="2098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F6F9FB"/>
            <w:tcMar>
              <w:left w:w="0" w:type="dxa"/>
              <w:right w:w="0" w:type="dxa"/>
            </w:tcMar>
          </w:tcPr>
          <w:p w14:paraId="482D5380">
            <w:pPr>
              <w:widowControl/>
              <w:autoSpaceDE w:val="0"/>
              <w:autoSpaceDN w:val="0"/>
              <w:spacing w:before="124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102"/>
                <w:sz w:val="15"/>
              </w:rPr>
              <w:t>海南—重庆OTN</w:t>
            </w:r>
          </w:p>
        </w:tc>
      </w:tr>
      <w:tr w14:paraId="49FB42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exact"/>
        </w:trPr>
        <w:tc>
          <w:tcPr>
            <w:tcW w:w="164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 w14:paraId="1EBAE9FE">
            <w:pPr>
              <w:widowControl/>
              <w:autoSpaceDE w:val="0"/>
              <w:autoSpaceDN w:val="0"/>
              <w:spacing w:before="124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102"/>
                <w:sz w:val="15"/>
              </w:rPr>
              <w:t>链路质量</w:t>
            </w:r>
          </w:p>
        </w:tc>
        <w:tc>
          <w:tcPr>
            <w:tcW w:w="2382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 w14:paraId="33C3DAAB">
            <w:pPr>
              <w:widowControl/>
              <w:autoSpaceDE w:val="0"/>
              <w:autoSpaceDN w:val="0"/>
              <w:spacing w:before="124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102"/>
                <w:sz w:val="15"/>
              </w:rPr>
              <w:t>空载丢包率</w:t>
            </w:r>
          </w:p>
        </w:tc>
        <w:tc>
          <w:tcPr>
            <w:tcW w:w="3230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 w14:paraId="2E319DFF">
            <w:pPr>
              <w:widowControl/>
              <w:autoSpaceDE w:val="0"/>
              <w:autoSpaceDN w:val="0"/>
              <w:spacing w:before="124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102"/>
                <w:sz w:val="15"/>
              </w:rPr>
              <w:t>建议不高于0.5%</w:t>
            </w:r>
          </w:p>
        </w:tc>
        <w:tc>
          <w:tcPr>
            <w:tcW w:w="2098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 w14:paraId="7847AF0B">
            <w:pPr>
              <w:widowControl/>
              <w:autoSpaceDE w:val="0"/>
              <w:autoSpaceDN w:val="0"/>
              <w:spacing w:before="124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102"/>
                <w:sz w:val="15"/>
              </w:rPr>
              <w:t>海南—重庆OTN</w:t>
            </w:r>
          </w:p>
        </w:tc>
      </w:tr>
      <w:tr w14:paraId="53F8CA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exact"/>
        </w:trPr>
        <w:tc>
          <w:tcPr>
            <w:tcW w:w="164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F6F9FB"/>
            <w:tcMar>
              <w:left w:w="0" w:type="dxa"/>
              <w:right w:w="0" w:type="dxa"/>
            </w:tcMar>
          </w:tcPr>
          <w:p w14:paraId="6AECA757">
            <w:pPr>
              <w:widowControl/>
              <w:autoSpaceDE w:val="0"/>
              <w:autoSpaceDN w:val="0"/>
              <w:spacing w:before="124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102"/>
                <w:sz w:val="15"/>
              </w:rPr>
              <w:t>链路质量</w:t>
            </w:r>
          </w:p>
        </w:tc>
        <w:tc>
          <w:tcPr>
            <w:tcW w:w="2382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F6F9FB"/>
            <w:tcMar>
              <w:left w:w="0" w:type="dxa"/>
              <w:right w:w="0" w:type="dxa"/>
            </w:tcMar>
          </w:tcPr>
          <w:p w14:paraId="71F02E69">
            <w:pPr>
              <w:widowControl/>
              <w:autoSpaceDE w:val="0"/>
              <w:autoSpaceDN w:val="0"/>
              <w:spacing w:before="124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102"/>
                <w:sz w:val="15"/>
              </w:rPr>
              <w:t>抖动</w:t>
            </w:r>
          </w:p>
        </w:tc>
        <w:tc>
          <w:tcPr>
            <w:tcW w:w="3230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F6F9FB"/>
            <w:tcMar>
              <w:left w:w="0" w:type="dxa"/>
              <w:right w:w="0" w:type="dxa"/>
            </w:tcMar>
          </w:tcPr>
          <w:p w14:paraId="6122B2C5">
            <w:pPr>
              <w:widowControl/>
              <w:autoSpaceDE w:val="0"/>
              <w:autoSpaceDN w:val="0"/>
              <w:spacing w:before="124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102"/>
                <w:sz w:val="15"/>
              </w:rPr>
              <w:t>建议不高于10ms</w:t>
            </w:r>
          </w:p>
        </w:tc>
        <w:tc>
          <w:tcPr>
            <w:tcW w:w="2098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F6F9FB"/>
            <w:tcMar>
              <w:left w:w="0" w:type="dxa"/>
              <w:right w:w="0" w:type="dxa"/>
            </w:tcMar>
          </w:tcPr>
          <w:p w14:paraId="700014C8">
            <w:pPr>
              <w:widowControl/>
              <w:autoSpaceDE w:val="0"/>
              <w:autoSpaceDN w:val="0"/>
              <w:spacing w:before="124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102"/>
                <w:sz w:val="15"/>
              </w:rPr>
              <w:t>海南—重庆OTN</w:t>
            </w:r>
          </w:p>
        </w:tc>
      </w:tr>
      <w:tr w14:paraId="29E3F3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exact"/>
        </w:trPr>
        <w:tc>
          <w:tcPr>
            <w:tcW w:w="164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 w14:paraId="41A9B52B">
            <w:pPr>
              <w:widowControl/>
              <w:autoSpaceDE w:val="0"/>
              <w:autoSpaceDN w:val="0"/>
              <w:spacing w:before="124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102"/>
                <w:sz w:val="15"/>
              </w:rPr>
              <w:t>VPN性能</w:t>
            </w:r>
          </w:p>
        </w:tc>
        <w:tc>
          <w:tcPr>
            <w:tcW w:w="2382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 w14:paraId="55C5E393">
            <w:pPr>
              <w:widowControl/>
              <w:autoSpaceDE w:val="0"/>
              <w:autoSpaceDN w:val="0"/>
              <w:spacing w:before="124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102"/>
                <w:sz w:val="15"/>
              </w:rPr>
              <w:t>吞吐、时延、丢包、抖动</w:t>
            </w:r>
          </w:p>
        </w:tc>
        <w:tc>
          <w:tcPr>
            <w:tcW w:w="3230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 w14:paraId="0D8A3A8A">
            <w:pPr>
              <w:widowControl/>
              <w:autoSpaceDE w:val="0"/>
              <w:autoSpaceDN w:val="0"/>
              <w:spacing w:before="124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102"/>
                <w:sz w:val="15"/>
              </w:rPr>
              <w:t>记录实测值，形成基线</w:t>
            </w:r>
          </w:p>
        </w:tc>
        <w:tc>
          <w:tcPr>
            <w:tcW w:w="2098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 w14:paraId="6697CBD0">
            <w:pPr>
              <w:widowControl/>
              <w:autoSpaceDE w:val="0"/>
              <w:autoSpaceDN w:val="0"/>
              <w:spacing w:before="124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102"/>
                <w:sz w:val="15"/>
              </w:rPr>
              <w:t>新加坡—海南VPN</w:t>
            </w:r>
          </w:p>
        </w:tc>
      </w:tr>
      <w:tr>
        <w:trPr>
          <w:cantSplit/>
        </w:trPr>
        <w:tc>
          <w:tcPr>
            <w:tcW w:type="dxa" w:w="241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2F6FA" w:val="clear"/>
          </w:tcPr>
          <w:p>
            <w:pPr>
              <w:spacing w:before="0" w:after="0" w:line="216" w:lineRule="auto"/>
            </w:pPr>
            <w:r>
              <w:rPr>
                <w:rFonts w:ascii="等线" w:hAnsi="等线" w:eastAsia="等线" w:cs="等线"/>
                <w:b w:val="0"/>
                <w:color w:val="222222"/>
                <w:sz w:val="15"/>
              </w:rPr>
              <w:t>访问控制</w:t>
            </w:r>
          </w:p>
        </w:tc>
        <w:tc>
          <w:tcPr>
            <w:tcW w:type="dxa" w:w="241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2F6FA" w:val="clear"/>
          </w:tcPr>
          <w:p>
            <w:pPr>
              <w:spacing w:before="0" w:after="0" w:line="216" w:lineRule="auto"/>
            </w:pPr>
            <w:r>
              <w:rPr>
                <w:rFonts w:ascii="等线" w:hAnsi="等线" w:eastAsia="等线" w:cs="等线"/>
                <w:b w:val="0"/>
                <w:color w:val="222222"/>
                <w:sz w:val="15"/>
              </w:rPr>
              <w:t>非授权访问</w:t>
            </w:r>
          </w:p>
        </w:tc>
        <w:tc>
          <w:tcPr>
            <w:tcW w:type="dxa" w:w="241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2F6FA" w:val="clear"/>
          </w:tcPr>
          <w:p>
            <w:pPr>
              <w:spacing w:before="0" w:after="0" w:line="216" w:lineRule="auto"/>
            </w:pPr>
            <w:r>
              <w:rPr>
                <w:rFonts w:ascii="等线" w:hAnsi="等线" w:eastAsia="等线" w:cs="等线"/>
                <w:b w:val="0"/>
                <w:color w:val="222222"/>
                <w:sz w:val="15"/>
              </w:rPr>
              <w:t>未授权账号、端口和路径不可访问并产生审计记录</w:t>
            </w:r>
          </w:p>
        </w:tc>
        <w:tc>
          <w:tcPr>
            <w:tcW w:type="dxa" w:w="241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2F6FA" w:val="clear"/>
          </w:tcPr>
          <w:p>
            <w:pPr>
              <w:spacing w:before="0" w:after="0" w:line="216" w:lineRule="auto"/>
            </w:pPr>
            <w:r>
              <w:rPr>
                <w:rFonts w:ascii="等线" w:hAnsi="等线" w:eastAsia="等线" w:cs="等线"/>
                <w:b w:val="0"/>
                <w:color w:val="222222"/>
                <w:sz w:val="15"/>
              </w:rPr>
              <w:t>全链路</w:t>
            </w:r>
          </w:p>
        </w:tc>
      </w:tr>
      <w:tr>
        <w:trPr>
          <w:cantSplit/>
        </w:trPr>
        <w:tc>
          <w:tcPr>
            <w:tcW w:type="dxa" w:w="241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FFFFF" w:val="clear"/>
          </w:tcPr>
          <w:p>
            <w:pPr>
              <w:spacing w:before="0" w:after="0" w:line="216" w:lineRule="auto"/>
            </w:pPr>
            <w:r>
              <w:rPr>
                <w:rFonts w:ascii="等线" w:hAnsi="等线" w:eastAsia="等线" w:cs="等线"/>
                <w:b w:val="0"/>
                <w:color w:val="222222"/>
                <w:sz w:val="15"/>
              </w:rPr>
              <w:t>异常校验</w:t>
            </w:r>
          </w:p>
        </w:tc>
        <w:tc>
          <w:tcPr>
            <w:tcW w:type="dxa" w:w="241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FFFFF" w:val="clear"/>
          </w:tcPr>
          <w:p>
            <w:pPr>
              <w:spacing w:before="0" w:after="0" w:line="216" w:lineRule="auto"/>
            </w:pPr>
            <w:r>
              <w:rPr>
                <w:rFonts w:ascii="等线" w:hAnsi="等线" w:eastAsia="等线" w:cs="等线"/>
                <w:b w:val="0"/>
                <w:color w:val="222222"/>
                <w:sz w:val="15"/>
              </w:rPr>
              <w:t>哈希不一致</w:t>
            </w:r>
          </w:p>
        </w:tc>
        <w:tc>
          <w:tcPr>
            <w:tcW w:type="dxa" w:w="241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FFFFF" w:val="clear"/>
          </w:tcPr>
          <w:p>
            <w:pPr>
              <w:spacing w:before="0" w:after="0" w:line="216" w:lineRule="auto"/>
            </w:pPr>
            <w:r>
              <w:rPr>
                <w:rFonts w:ascii="等线" w:hAnsi="等线" w:eastAsia="等线" w:cs="等线"/>
                <w:b w:val="0"/>
                <w:color w:val="222222"/>
                <w:sz w:val="15"/>
              </w:rPr>
              <w:t>拒绝入库或执行，明确错误原因并留痕</w:t>
            </w:r>
          </w:p>
        </w:tc>
        <w:tc>
          <w:tcPr>
            <w:tcW w:type="dxa" w:w="241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FFFFF" w:val="clear"/>
          </w:tcPr>
          <w:p>
            <w:pPr>
              <w:spacing w:before="0" w:after="0" w:line="216" w:lineRule="auto"/>
            </w:pPr>
            <w:r>
              <w:rPr>
                <w:rFonts w:ascii="等线" w:hAnsi="等线" w:eastAsia="等线" w:cs="等线"/>
                <w:b w:val="0"/>
                <w:color w:val="222222"/>
                <w:sz w:val="15"/>
              </w:rPr>
              <w:t>全链路</w:t>
            </w:r>
          </w:p>
        </w:tc>
      </w:tr>
      <w:tr>
        <w:trPr>
          <w:cantSplit/>
        </w:trPr>
        <w:tc>
          <w:tcPr>
            <w:tcW w:type="dxa" w:w="241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2F6FA" w:val="clear"/>
          </w:tcPr>
          <w:p>
            <w:pPr>
              <w:spacing w:before="0" w:after="0" w:line="216" w:lineRule="auto"/>
            </w:pPr>
            <w:r>
              <w:rPr>
                <w:rFonts w:ascii="等线" w:hAnsi="等线" w:eastAsia="等线" w:cs="等线"/>
                <w:b w:val="0"/>
                <w:color w:val="222222"/>
                <w:sz w:val="15"/>
              </w:rPr>
              <w:t>中断恢复</w:t>
            </w:r>
          </w:p>
        </w:tc>
        <w:tc>
          <w:tcPr>
            <w:tcW w:type="dxa" w:w="241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2F6FA" w:val="clear"/>
          </w:tcPr>
          <w:p>
            <w:pPr>
              <w:spacing w:before="0" w:after="0" w:line="216" w:lineRule="auto"/>
            </w:pPr>
            <w:r>
              <w:rPr>
                <w:rFonts w:ascii="等线" w:hAnsi="等线" w:eastAsia="等线" w:cs="等线"/>
                <w:b w:val="0"/>
                <w:color w:val="222222"/>
                <w:sz w:val="15"/>
              </w:rPr>
              <w:t>续传或重传</w:t>
            </w:r>
          </w:p>
        </w:tc>
        <w:tc>
          <w:tcPr>
            <w:tcW w:type="dxa" w:w="241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2F6FA" w:val="clear"/>
          </w:tcPr>
          <w:p>
            <w:pPr>
              <w:spacing w:before="0" w:after="0" w:line="216" w:lineRule="auto"/>
            </w:pPr>
            <w:r>
              <w:rPr>
                <w:rFonts w:ascii="等线" w:hAnsi="等线" w:eastAsia="等线" w:cs="等线"/>
                <w:b w:val="0"/>
                <w:color w:val="222222"/>
                <w:sz w:val="15"/>
              </w:rPr>
              <w:t>按已声明能力恢复；不得产生重复任务或结果错配</w:t>
            </w:r>
          </w:p>
        </w:tc>
        <w:tc>
          <w:tcPr>
            <w:tcW w:type="dxa" w:w="241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2F6FA" w:val="clear"/>
          </w:tcPr>
          <w:p>
            <w:pPr>
              <w:spacing w:before="0" w:after="0" w:line="216" w:lineRule="auto"/>
            </w:pPr>
            <w:r>
              <w:rPr>
                <w:rFonts w:ascii="等线" w:hAnsi="等线" w:eastAsia="等线" w:cs="等线"/>
                <w:b w:val="0"/>
                <w:color w:val="222222"/>
                <w:sz w:val="15"/>
              </w:rPr>
              <w:t>全链路</w:t>
            </w:r>
          </w:p>
        </w:tc>
      </w:tr>
    </w:tbl>
    <w:p w14:paraId="2A31FD8C">
      <w:pPr>
        <w:widowControl/>
        <w:autoSpaceDE w:val="0"/>
        <w:autoSpaceDN w:val="0"/>
        <w:spacing w:before="28" w:after="0" w:line="185" w:lineRule="auto"/>
        <w:ind w:left="6" w:right="0" w:firstLine="0"/>
        <w:jc w:val="left"/>
      </w:pPr>
      <w:r>
        <w:rPr>
          <w:rFonts w:ascii="等线" w:hAnsi="等线" w:eastAsia="等线"/>
          <w:b w:val="0"/>
          <w:i w:val="0"/>
          <w:color w:val="595959"/>
          <w:sz w:val="17"/>
        </w:rPr>
        <w:t>注：OTN指标为本期建议验证线，不替代运营商正式SLA；VPN尚未部署，首轮测试以记录实测基线为主。</w:t>
      </w:r>
    </w:p>
    <w:p w14:paraId="28F1C44F">
      <w:pPr>
        <w:keepNext/>
        <w:widowControl/>
        <w:autoSpaceDE w:val="0"/>
        <w:autoSpaceDN w:val="0"/>
        <w:spacing w:before="278" w:after="188" w:line="185" w:lineRule="auto"/>
        <w:ind w:left="6" w:right="0" w:firstLine="0"/>
        <w:jc w:val="left"/>
      </w:pPr>
      <w:r>
        <w:rPr>
          <w:rFonts w:ascii="等线" w:hAnsi="等线" w:eastAsia="等线"/>
          <w:b/>
          <w:i w:val="0"/>
          <w:color w:val="2F75B5"/>
          <w:sz w:val="25"/>
        </w:rPr>
        <w:t>1.2 调度、计算与稳定性指标</w:t>
      </w:r>
    </w:p>
    <w:tbl>
      <w:tblPr>
        <w:tblStyle w:val="32"/>
        <w:tblW w:w="0" w:type="auto"/>
        <w:tblInd w:w="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23"/>
        <w:gridCol w:w="3223"/>
        <w:gridCol w:w="3223"/>
      </w:tblGrid>
      <w:tr w14:paraId="553763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exact"/>
        </w:trPr>
        <w:tc>
          <w:tcPr>
            <w:tcW w:w="2042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16365D"/>
            <w:tcMar>
              <w:left w:w="0" w:type="dxa"/>
              <w:right w:w="0" w:type="dxa"/>
            </w:tcMar>
          </w:tcPr>
          <w:p w14:paraId="2D66F006">
            <w:pPr>
              <w:widowControl/>
              <w:autoSpaceDE w:val="0"/>
              <w:autoSpaceDN w:val="0"/>
              <w:spacing w:before="128" w:after="0" w:line="185" w:lineRule="auto"/>
              <w:ind w:left="0" w:right="0" w:firstLine="0"/>
              <w:jc w:val="center"/>
            </w:pPr>
            <w:r>
              <w:rPr>
                <w:rFonts w:ascii="等线" w:hAnsi="等线" w:eastAsia="等线"/>
                <w:b/>
                <w:i w:val="0"/>
                <w:color w:val="FFFFFF"/>
                <w:sz w:val="17"/>
              </w:rPr>
              <w:t>类别</w:t>
            </w:r>
          </w:p>
        </w:tc>
        <w:tc>
          <w:tcPr>
            <w:tcW w:w="4478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16365D"/>
            <w:tcMar>
              <w:left w:w="0" w:type="dxa"/>
              <w:right w:w="0" w:type="dxa"/>
            </w:tcMar>
          </w:tcPr>
          <w:p w14:paraId="731B19C0">
            <w:pPr>
              <w:widowControl/>
              <w:autoSpaceDE w:val="0"/>
              <w:autoSpaceDN w:val="0"/>
              <w:spacing w:before="128" w:after="0" w:line="185" w:lineRule="auto"/>
              <w:ind w:left="0" w:right="0" w:firstLine="0"/>
              <w:jc w:val="center"/>
            </w:pPr>
            <w:r>
              <w:rPr>
                <w:rFonts w:ascii="等线" w:hAnsi="等线" w:eastAsia="等线"/>
                <w:b/>
                <w:i w:val="0"/>
                <w:color w:val="FFFFFF"/>
                <w:sz w:val="17"/>
              </w:rPr>
              <w:t>指标</w:t>
            </w:r>
          </w:p>
        </w:tc>
        <w:tc>
          <w:tcPr>
            <w:tcW w:w="283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16365D"/>
            <w:tcMar>
              <w:left w:w="0" w:type="dxa"/>
              <w:right w:w="0" w:type="dxa"/>
            </w:tcMar>
          </w:tcPr>
          <w:p w14:paraId="7B10881B">
            <w:pPr>
              <w:widowControl/>
              <w:autoSpaceDE w:val="0"/>
              <w:autoSpaceDN w:val="0"/>
              <w:spacing w:before="128" w:after="0" w:line="185" w:lineRule="auto"/>
              <w:ind w:left="0" w:right="0" w:firstLine="0"/>
              <w:jc w:val="center"/>
            </w:pPr>
            <w:r>
              <w:rPr>
                <w:rFonts w:ascii="等线" w:hAnsi="等线" w:eastAsia="等线"/>
                <w:b/>
                <w:i w:val="0"/>
                <w:color w:val="FFFFFF"/>
                <w:sz w:val="17"/>
              </w:rPr>
              <w:t>目标值</w:t>
            </w:r>
          </w:p>
        </w:tc>
      </w:tr>
      <w:tr w14:paraId="3FF130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exact"/>
        </w:trPr>
        <w:tc>
          <w:tcPr>
            <w:tcW w:w="2042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 w14:paraId="10628604">
            <w:pPr>
              <w:widowControl/>
              <w:autoSpaceDE w:val="0"/>
              <w:autoSpaceDN w:val="0"/>
              <w:spacing w:before="128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sz w:val="17"/>
              </w:rPr>
              <w:t>资源接入</w:t>
            </w:r>
          </w:p>
        </w:tc>
        <w:tc>
          <w:tcPr>
            <w:tcW w:w="4478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 w14:paraId="482DCC03">
            <w:pPr>
              <w:widowControl/>
              <w:autoSpaceDE w:val="0"/>
              <w:autoSpaceDN w:val="0"/>
              <w:spacing w:before="128" w:after="0" w:line="185" w:lineRule="auto"/>
              <w:ind w:left="94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sz w:val="17"/>
              </w:rPr>
              <w:t>海南、重庆真实节点注册、监测和调用</w:t>
            </w:r>
          </w:p>
        </w:tc>
        <w:tc>
          <w:tcPr>
            <w:tcW w:w="283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 w14:paraId="4D9BCC99">
            <w:pPr>
              <w:widowControl/>
              <w:autoSpaceDE w:val="0"/>
              <w:autoSpaceDN w:val="0"/>
              <w:spacing w:before="128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sz w:val="17"/>
              </w:rPr>
              <w:t>100%正常</w:t>
            </w:r>
          </w:p>
        </w:tc>
      </w:tr>
      <w:tr w14:paraId="6EEB5E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exact"/>
        </w:trPr>
        <w:tc>
          <w:tcPr>
            <w:tcW w:w="2042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F6F9FB"/>
            <w:tcMar>
              <w:left w:w="0" w:type="dxa"/>
              <w:right w:w="0" w:type="dxa"/>
            </w:tcMar>
          </w:tcPr>
          <w:p w14:paraId="501EA831">
            <w:pPr>
              <w:widowControl/>
              <w:autoSpaceDE w:val="0"/>
              <w:autoSpaceDN w:val="0"/>
              <w:spacing w:before="128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sz w:val="17"/>
              </w:rPr>
              <w:t>资源采集</w:t>
            </w:r>
          </w:p>
        </w:tc>
        <w:tc>
          <w:tcPr>
            <w:tcW w:w="4478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F6F9FB"/>
            <w:tcMar>
              <w:left w:w="0" w:type="dxa"/>
              <w:right w:w="0" w:type="dxa"/>
            </w:tcMar>
          </w:tcPr>
          <w:p w14:paraId="55FDF26D">
            <w:pPr>
              <w:widowControl/>
              <w:autoSpaceDE w:val="0"/>
              <w:autoSpaceDN w:val="0"/>
              <w:spacing w:before="128" w:after="0" w:line="185" w:lineRule="auto"/>
              <w:ind w:left="94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sz w:val="17"/>
              </w:rPr>
              <w:t>GPU数量、显存、负载、队列和健康状态</w:t>
            </w:r>
          </w:p>
        </w:tc>
        <w:tc>
          <w:tcPr>
            <w:tcW w:w="283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F6F9FB"/>
            <w:tcMar>
              <w:left w:w="0" w:type="dxa"/>
              <w:right w:w="0" w:type="dxa"/>
            </w:tcMar>
          </w:tcPr>
          <w:p w14:paraId="05877589">
            <w:pPr>
              <w:widowControl/>
              <w:autoSpaceDE w:val="0"/>
              <w:autoSpaceDN w:val="0"/>
              <w:spacing w:before="128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sz w:val="17"/>
              </w:rPr>
              <w:t>字段完整率100%</w:t>
            </w:r>
          </w:p>
        </w:tc>
      </w:tr>
      <w:tr w14:paraId="32E6E1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exact"/>
        </w:trPr>
        <w:tc>
          <w:tcPr>
            <w:tcW w:w="2042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 w14:paraId="324383D7">
            <w:pPr>
              <w:widowControl/>
              <w:autoSpaceDE w:val="0"/>
              <w:autoSpaceDN w:val="0"/>
              <w:spacing w:before="128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sz w:val="17"/>
              </w:rPr>
              <w:t>调度正确性</w:t>
            </w:r>
          </w:p>
        </w:tc>
        <w:tc>
          <w:tcPr>
            <w:tcW w:w="4478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 w14:paraId="664194A4">
            <w:pPr>
              <w:widowControl/>
              <w:autoSpaceDE w:val="0"/>
              <w:autoSpaceDN w:val="0"/>
              <w:spacing w:before="128" w:after="0" w:line="185" w:lineRule="auto"/>
              <w:ind w:left="94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sz w:val="17"/>
              </w:rPr>
              <w:t>节点选择符合预设规则</w:t>
            </w:r>
          </w:p>
        </w:tc>
        <w:tc>
          <w:tcPr>
            <w:tcW w:w="283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 w14:paraId="747CF342">
            <w:pPr>
              <w:widowControl/>
              <w:autoSpaceDE w:val="0"/>
              <w:autoSpaceDN w:val="0"/>
              <w:spacing w:before="128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sz w:val="17"/>
              </w:rPr>
              <w:t>核心用例命中率100%</w:t>
            </w:r>
          </w:p>
        </w:tc>
      </w:tr>
      <w:tr w14:paraId="3DDE3F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exact"/>
        </w:trPr>
        <w:tc>
          <w:tcPr>
            <w:tcW w:w="2042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F6F9FB"/>
            <w:tcMar>
              <w:left w:w="0" w:type="dxa"/>
              <w:right w:w="0" w:type="dxa"/>
            </w:tcMar>
          </w:tcPr>
          <w:p w14:paraId="423E66E5">
            <w:pPr>
              <w:widowControl/>
              <w:autoSpaceDE w:val="0"/>
              <w:autoSpaceDN w:val="0"/>
              <w:spacing w:before="128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sz w:val="17"/>
              </w:rPr>
              <w:t>任务功能</w:t>
            </w:r>
          </w:p>
        </w:tc>
        <w:tc>
          <w:tcPr>
            <w:tcW w:w="4478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F6F9FB"/>
            <w:tcMar>
              <w:left w:w="0" w:type="dxa"/>
              <w:right w:w="0" w:type="dxa"/>
            </w:tcMar>
          </w:tcPr>
          <w:p>
            <w:pPr>
              <w:spacing w:before="0" w:after="0" w:line="216" w:lineRule="auto"/>
            </w:pPr>
            <w:r>
              <w:rPr>
                <w:rFonts w:ascii="等线" w:hAnsi="等线" w:eastAsia="等线" w:cs="等线"/>
                <w:b w:val="0"/>
                <w:color w:val="222222"/>
                <w:sz w:val="15"/>
              </w:rPr>
              <w:t>提交、排队、执行、查询、取消、失败及结果回传</w:t>
            </w:r>
          </w:p>
        </w:tc>
        <w:tc>
          <w:tcPr>
            <w:tcW w:w="283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F6F9FB"/>
            <w:tcMar>
              <w:left w:w="0" w:type="dxa"/>
              <w:right w:w="0" w:type="dxa"/>
            </w:tcMar>
          </w:tcPr>
          <w:p>
            <w:pPr>
              <w:spacing w:before="0" w:after="0" w:line="216" w:lineRule="auto"/>
            </w:pPr>
            <w:r>
              <w:rPr>
                <w:rFonts w:ascii="等线" w:hAnsi="等线" w:eastAsia="等线" w:cs="等线"/>
                <w:b w:val="0"/>
                <w:color w:val="222222"/>
                <w:sz w:val="15"/>
              </w:rPr>
              <w:t>状态闭环可追踪，核心流程连续3次成功</w:t>
            </w:r>
          </w:p>
        </w:tc>
      </w:tr>
      <w:tr w14:paraId="584109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exact"/>
        </w:trPr>
        <w:tc>
          <w:tcPr>
            <w:tcW w:w="2042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 w14:paraId="3C727C68">
            <w:pPr>
              <w:widowControl/>
              <w:autoSpaceDE w:val="0"/>
              <w:autoSpaceDN w:val="0"/>
              <w:spacing w:before="128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sz w:val="17"/>
              </w:rPr>
              <w:t>应用正确性</w:t>
            </w:r>
          </w:p>
        </w:tc>
        <w:tc>
          <w:tcPr>
            <w:tcW w:w="4478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 w14:paraId="486BFEE1">
            <w:pPr>
              <w:widowControl/>
              <w:autoSpaceDE w:val="0"/>
              <w:autoSpaceDN w:val="0"/>
              <w:spacing w:before="128" w:after="0" w:line="185" w:lineRule="auto"/>
              <w:ind w:left="94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sz w:val="17"/>
              </w:rPr>
              <w:t>推理或训练结果</w:t>
            </w:r>
          </w:p>
        </w:tc>
        <w:tc>
          <w:tcPr>
            <w:tcW w:w="283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>
            <w:pPr>
              <w:spacing w:before="0" w:after="0" w:line="216" w:lineRule="auto"/>
            </w:pPr>
            <w:r>
              <w:rPr>
                <w:rFonts w:ascii="等线" w:hAnsi="等线" w:eastAsia="等线" w:cs="等线"/>
                <w:b w:val="0"/>
                <w:color w:val="222222"/>
                <w:sz w:val="15"/>
              </w:rPr>
              <w:t>符合冻结的参考输出或允许误差范围</w:t>
            </w:r>
          </w:p>
        </w:tc>
      </w:tr>
      <w:tr w14:paraId="322C9B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exact"/>
        </w:trPr>
        <w:tc>
          <w:tcPr>
            <w:tcW w:w="2042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F6F9FB"/>
            <w:tcMar>
              <w:left w:w="0" w:type="dxa"/>
              <w:right w:w="0" w:type="dxa"/>
            </w:tcMar>
          </w:tcPr>
          <w:p w14:paraId="06F62DCA">
            <w:pPr>
              <w:widowControl/>
              <w:autoSpaceDE w:val="0"/>
              <w:autoSpaceDN w:val="0"/>
              <w:spacing w:before="128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sz w:val="17"/>
              </w:rPr>
              <w:t>压力任务</w:t>
            </w:r>
          </w:p>
        </w:tc>
        <w:tc>
          <w:tcPr>
            <w:tcW w:w="4478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F6F9FB"/>
            <w:tcMar>
              <w:left w:w="0" w:type="dxa"/>
              <w:right w:w="0" w:type="dxa"/>
            </w:tcMar>
          </w:tcPr>
          <w:p>
            <w:pPr>
              <w:spacing w:before="0" w:after="0" w:line="216" w:lineRule="auto"/>
            </w:pPr>
            <w:r>
              <w:rPr>
                <w:rFonts w:ascii="等线" w:hAnsi="等线" w:eastAsia="等线" w:cs="等线"/>
                <w:b w:val="0"/>
                <w:color w:val="222222"/>
                <w:sz w:val="15"/>
              </w:rPr>
              <w:t>冻结并发规模下不少于20项批量任务</w:t>
            </w:r>
          </w:p>
        </w:tc>
        <w:tc>
          <w:tcPr>
            <w:tcW w:w="283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F6F9FB"/>
            <w:tcMar>
              <w:left w:w="0" w:type="dxa"/>
              <w:right w:w="0" w:type="dxa"/>
            </w:tcMar>
          </w:tcPr>
          <w:p>
            <w:pPr>
              <w:spacing w:before="0" w:after="0" w:line="216" w:lineRule="auto"/>
            </w:pPr>
            <w:r>
              <w:rPr>
                <w:rFonts w:ascii="等线" w:hAnsi="等线" w:eastAsia="等线" w:cs="等线"/>
                <w:b w:val="0"/>
                <w:color w:val="222222"/>
                <w:sz w:val="15"/>
              </w:rPr>
              <w:t>成功率不低于95%</w:t>
            </w:r>
          </w:p>
        </w:tc>
      </w:tr>
      <w:tr w14:paraId="4166AD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exact"/>
        </w:trPr>
        <w:tc>
          <w:tcPr>
            <w:tcW w:w="2042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 w14:paraId="7312CE06">
            <w:pPr>
              <w:widowControl/>
              <w:autoSpaceDE w:val="0"/>
              <w:autoSpaceDN w:val="0"/>
              <w:spacing w:before="128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sz w:val="17"/>
              </w:rPr>
              <w:t>异常处理</w:t>
            </w:r>
          </w:p>
        </w:tc>
        <w:tc>
          <w:tcPr>
            <w:tcW w:w="4478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 w14:paraId="2F319FA7">
            <w:pPr>
              <w:widowControl/>
              <w:autoSpaceDE w:val="0"/>
              <w:autoSpaceDN w:val="0"/>
              <w:spacing w:before="128" w:after="0" w:line="185" w:lineRule="auto"/>
              <w:ind w:left="94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sz w:val="17"/>
              </w:rPr>
              <w:t>异常节点识别并停止派发新任务</w:t>
            </w:r>
          </w:p>
        </w:tc>
        <w:tc>
          <w:tcPr>
            <w:tcW w:w="283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 w14:paraId="452E498B">
            <w:pPr>
              <w:widowControl/>
              <w:autoSpaceDE w:val="0"/>
              <w:autoSpaceDN w:val="0"/>
              <w:spacing w:before="128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sz w:val="17"/>
              </w:rPr>
              <w:t>必须满足</w:t>
            </w:r>
          </w:p>
        </w:tc>
      </w:tr>
      <w:tr w14:paraId="08FB53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exact"/>
        </w:trPr>
        <w:tc>
          <w:tcPr>
            <w:tcW w:w="2042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F6F9FB"/>
            <w:tcMar>
              <w:left w:w="0" w:type="dxa"/>
              <w:right w:w="0" w:type="dxa"/>
            </w:tcMar>
          </w:tcPr>
          <w:p w14:paraId="3BC14E28">
            <w:pPr>
              <w:widowControl/>
              <w:autoSpaceDE w:val="0"/>
              <w:autoSpaceDN w:val="0"/>
              <w:spacing w:before="126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sz w:val="17"/>
              </w:rPr>
              <w:t>审计</w:t>
            </w:r>
          </w:p>
        </w:tc>
        <w:tc>
          <w:tcPr>
            <w:tcW w:w="4478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F6F9FB"/>
            <w:tcMar>
              <w:left w:w="0" w:type="dxa"/>
              <w:right w:w="0" w:type="dxa"/>
            </w:tcMar>
          </w:tcPr>
          <w:p w14:paraId="58B889F9">
            <w:pPr>
              <w:widowControl/>
              <w:autoSpaceDE w:val="0"/>
              <w:autoSpaceDN w:val="0"/>
              <w:spacing w:before="126" w:after="0" w:line="185" w:lineRule="auto"/>
              <w:ind w:left="94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sz w:val="17"/>
              </w:rPr>
              <w:t>任务、调度、执行、回传和清理日志</w:t>
            </w:r>
          </w:p>
        </w:tc>
        <w:tc>
          <w:tcPr>
            <w:tcW w:w="283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F6F9FB"/>
            <w:tcMar>
              <w:left w:w="0" w:type="dxa"/>
              <w:right w:w="0" w:type="dxa"/>
            </w:tcMar>
          </w:tcPr>
          <w:p w14:paraId="21FF0B93">
            <w:pPr>
              <w:widowControl/>
              <w:autoSpaceDE w:val="0"/>
              <w:autoSpaceDN w:val="0"/>
              <w:spacing w:before="126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sz w:val="17"/>
              </w:rPr>
              <w:t>关键字段完整率100%</w:t>
            </w:r>
          </w:p>
        </w:tc>
      </w:tr>
      <w:tr w14:paraId="1B1ADF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exact"/>
        </w:trPr>
        <w:tc>
          <w:tcPr>
            <w:tcW w:w="2042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 w14:paraId="062722B4">
            <w:pPr>
              <w:widowControl/>
              <w:autoSpaceDE w:val="0"/>
              <w:autoSpaceDN w:val="0"/>
              <w:spacing w:before="126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sz w:val="17"/>
              </w:rPr>
              <w:t>稳定性</w:t>
            </w:r>
          </w:p>
        </w:tc>
        <w:tc>
          <w:tcPr>
            <w:tcW w:w="4478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 w14:paraId="476C76D3">
            <w:pPr>
              <w:widowControl/>
              <w:autoSpaceDE w:val="0"/>
              <w:autoSpaceDN w:val="0"/>
              <w:spacing w:before="126" w:after="0" w:line="185" w:lineRule="auto"/>
              <w:ind w:left="94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sz w:val="17"/>
              </w:rPr>
              <w:t>连续运行</w:t>
            </w:r>
          </w:p>
        </w:tc>
        <w:tc>
          <w:tcPr>
            <w:tcW w:w="283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 w14:paraId="66C09595">
            <w:pPr>
              <w:widowControl/>
              <w:autoSpaceDE w:val="0"/>
              <w:autoSpaceDN w:val="0"/>
              <w:spacing w:before="126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sz w:val="17"/>
              </w:rPr>
              <w:t>最低24小时，目标48小时</w:t>
            </w:r>
          </w:p>
        </w:tc>
      </w:tr>
      <w:tr>
        <w:trPr>
          <w:cantSplit/>
        </w:trPr>
        <w:tc>
          <w:tcPr>
            <w:tcW w:type="dxa" w:w="322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2F6FA" w:val="clear"/>
          </w:tcPr>
          <w:p>
            <w:pPr>
              <w:spacing w:before="0" w:after="0" w:line="216" w:lineRule="auto"/>
            </w:pPr>
            <w:r>
              <w:rPr>
                <w:rFonts w:ascii="等线" w:hAnsi="等线" w:eastAsia="等线" w:cs="等线"/>
                <w:b w:val="0"/>
                <w:color w:val="222222"/>
                <w:sz w:val="15"/>
              </w:rPr>
              <w:t>采集时效</w:t>
            </w:r>
          </w:p>
        </w:tc>
        <w:tc>
          <w:tcPr>
            <w:tcW w:type="dxa" w:w="322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2F6FA" w:val="clear"/>
          </w:tcPr>
          <w:p>
            <w:pPr>
              <w:spacing w:before="0" w:after="0" w:line="216" w:lineRule="auto"/>
            </w:pPr>
            <w:r>
              <w:rPr>
                <w:rFonts w:ascii="等线" w:hAnsi="等线" w:eastAsia="等线" w:cs="等线"/>
                <w:b w:val="0"/>
                <w:color w:val="222222"/>
                <w:sz w:val="15"/>
              </w:rPr>
              <w:t>节点状态变化在约定采集周期内刷新</w:t>
            </w:r>
          </w:p>
        </w:tc>
        <w:tc>
          <w:tcPr>
            <w:tcW w:type="dxa" w:w="322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2F6FA" w:val="clear"/>
          </w:tcPr>
          <w:p>
            <w:pPr>
              <w:spacing w:before="0" w:after="0" w:line="216" w:lineRule="auto"/>
            </w:pPr>
            <w:r>
              <w:rPr>
                <w:rFonts w:ascii="等线" w:hAnsi="等线" w:eastAsia="等线" w:cs="等线"/>
                <w:b w:val="0"/>
                <w:color w:val="222222"/>
                <w:sz w:val="15"/>
              </w:rPr>
              <w:t>字段和时间戳完整率100%</w:t>
            </w:r>
          </w:p>
        </w:tc>
      </w:tr>
      <w:tr>
        <w:trPr>
          <w:cantSplit/>
        </w:trPr>
        <w:tc>
          <w:tcPr>
            <w:tcW w:type="dxa" w:w="322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FFFFF" w:val="clear"/>
          </w:tcPr>
          <w:p>
            <w:pPr>
              <w:spacing w:before="0" w:after="0" w:line="216" w:lineRule="auto"/>
            </w:pPr>
            <w:r>
              <w:rPr>
                <w:rFonts w:ascii="等线" w:hAnsi="等线" w:eastAsia="等线" w:cs="等线"/>
                <w:b w:val="0"/>
                <w:color w:val="222222"/>
                <w:sz w:val="15"/>
              </w:rPr>
              <w:t>任务隔离</w:t>
            </w:r>
          </w:p>
        </w:tc>
        <w:tc>
          <w:tcPr>
            <w:tcW w:type="dxa" w:w="322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FFFFF" w:val="clear"/>
          </w:tcPr>
          <w:p>
            <w:pPr>
              <w:spacing w:before="0" w:after="0" w:line="216" w:lineRule="auto"/>
            </w:pPr>
            <w:r>
              <w:rPr>
                <w:rFonts w:ascii="等线" w:hAnsi="等线" w:eastAsia="等线" w:cs="等线"/>
                <w:b w:val="0"/>
                <w:color w:val="222222"/>
                <w:sz w:val="15"/>
              </w:rPr>
              <w:t>输入、中间文件、日志和结果按任务ID隔离</w:t>
            </w:r>
          </w:p>
        </w:tc>
        <w:tc>
          <w:tcPr>
            <w:tcW w:type="dxa" w:w="322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FFFFF" w:val="clear"/>
          </w:tcPr>
          <w:p>
            <w:pPr>
              <w:spacing w:before="0" w:after="0" w:line="216" w:lineRule="auto"/>
            </w:pPr>
            <w:r>
              <w:rPr>
                <w:rFonts w:ascii="等线" w:hAnsi="等线" w:eastAsia="等线" w:cs="等线"/>
                <w:b w:val="0"/>
                <w:color w:val="222222"/>
                <w:sz w:val="15"/>
              </w:rPr>
              <w:t>无数据串用、无结果错配</w:t>
            </w:r>
          </w:p>
        </w:tc>
      </w:tr>
      <w:tr>
        <w:trPr>
          <w:cantSplit/>
        </w:trPr>
        <w:tc>
          <w:tcPr>
            <w:tcW w:type="dxa" w:w="322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2F6FA" w:val="clear"/>
          </w:tcPr>
          <w:p>
            <w:pPr>
              <w:spacing w:before="0" w:after="0" w:line="216" w:lineRule="auto"/>
            </w:pPr>
            <w:r>
              <w:rPr>
                <w:rFonts w:ascii="等线" w:hAnsi="等线" w:eastAsia="等线" w:cs="等线"/>
                <w:b w:val="0"/>
                <w:color w:val="222222"/>
                <w:sz w:val="15"/>
              </w:rPr>
              <w:t>节点恢复</w:t>
            </w:r>
          </w:p>
        </w:tc>
        <w:tc>
          <w:tcPr>
            <w:tcW w:type="dxa" w:w="322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2F6FA" w:val="clear"/>
          </w:tcPr>
          <w:p>
            <w:pPr>
              <w:spacing w:before="0" w:after="0" w:line="216" w:lineRule="auto"/>
            </w:pPr>
            <w:r>
              <w:rPr>
                <w:rFonts w:ascii="等线" w:hAnsi="等线" w:eastAsia="等线" w:cs="等线"/>
                <w:b w:val="0"/>
                <w:color w:val="222222"/>
                <w:sz w:val="15"/>
              </w:rPr>
              <w:t>故障解除后重新纳管和状态校验</w:t>
            </w:r>
          </w:p>
        </w:tc>
        <w:tc>
          <w:tcPr>
            <w:tcW w:type="dxa" w:w="322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2F6FA" w:val="clear"/>
          </w:tcPr>
          <w:p>
            <w:pPr>
              <w:spacing w:before="0" w:after="0" w:line="216" w:lineRule="auto"/>
            </w:pPr>
            <w:r>
              <w:rPr>
                <w:rFonts w:ascii="等线" w:hAnsi="等线" w:eastAsia="等线" w:cs="等线"/>
                <w:b w:val="0"/>
                <w:color w:val="222222"/>
                <w:sz w:val="15"/>
              </w:rPr>
              <w:t>必须满足</w:t>
            </w:r>
          </w:p>
        </w:tc>
      </w:tr>
      <w:tr>
        <w:trPr>
          <w:cantSplit/>
        </w:trPr>
        <w:tc>
          <w:tcPr>
            <w:tcW w:type="dxa" w:w="322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FFFFF" w:val="clear"/>
          </w:tcPr>
          <w:p>
            <w:pPr>
              <w:spacing w:before="0" w:after="0" w:line="216" w:lineRule="auto"/>
            </w:pPr>
            <w:r>
              <w:rPr>
                <w:rFonts w:ascii="等线" w:hAnsi="等线" w:eastAsia="等线" w:cs="等线"/>
                <w:b w:val="0"/>
                <w:color w:val="222222"/>
                <w:sz w:val="15"/>
              </w:rPr>
              <w:t>调度时延</w:t>
            </w:r>
          </w:p>
        </w:tc>
        <w:tc>
          <w:tcPr>
            <w:tcW w:type="dxa" w:w="322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FFFFF" w:val="clear"/>
          </w:tcPr>
          <w:p>
            <w:pPr>
              <w:spacing w:before="0" w:after="0" w:line="216" w:lineRule="auto"/>
            </w:pPr>
            <w:r>
              <w:rPr>
                <w:rFonts w:ascii="等线" w:hAnsi="等线" w:eastAsia="等线" w:cs="等线"/>
                <w:b w:val="0"/>
                <w:color w:val="222222"/>
                <w:sz w:val="15"/>
              </w:rPr>
              <w:t>任务登记至形成节点选择结果</w:t>
            </w:r>
          </w:p>
        </w:tc>
        <w:tc>
          <w:tcPr>
            <w:tcW w:type="dxa" w:w="322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FFFFF" w:val="clear"/>
          </w:tcPr>
          <w:p>
            <w:pPr>
              <w:spacing w:before="0" w:after="0" w:line="216" w:lineRule="auto"/>
            </w:pPr>
            <w:r>
              <w:rPr>
                <w:rFonts w:ascii="等线" w:hAnsi="等线" w:eastAsia="等线" w:cs="等线"/>
                <w:b w:val="0"/>
                <w:color w:val="222222"/>
                <w:sz w:val="15"/>
              </w:rPr>
              <w:t>记录实测分布并形成L1基线</w:t>
            </w:r>
          </w:p>
        </w:tc>
      </w:tr>
    </w:tbl>
    <w:p w14:paraId="4B0254FC">
      <w:pPr>
        <w:keepNext/>
        <w:pageBreakBefore/>
        <w:widowControl/>
        <w:autoSpaceDE w:val="0"/>
        <w:autoSpaceDN w:val="0"/>
        <w:spacing w:before="296" w:after="190" w:line="281" w:lineRule="auto"/>
        <w:ind w:left="6" w:right="6048" w:firstLine="0"/>
        <w:jc w:val="left"/>
      </w:pPr>
      <w:r>
        <w:rPr>
          <w:rFonts w:ascii="等线" w:hAnsi="等线" w:eastAsia="等线"/>
          <w:b/>
          <w:i w:val="0"/>
          <w:color w:val="17365D"/>
          <w:sz w:val="32"/>
        </w:rPr>
        <w:t>二、测试应用及业务场景</w:t>
      </w:r>
      <w:r>
        <w:br w:type="textWrapping"/>
      </w:r>
      <w:r>
        <w:rPr>
          <w:rFonts w:ascii="等线" w:hAnsi="等线" w:eastAsia="等线"/>
          <w:b/>
          <w:i w:val="0"/>
          <w:color w:val="2F75B5"/>
          <w:sz w:val="25"/>
        </w:rPr>
        <w:t>2.1 测试应用</w:t>
      </w:r>
    </w:p>
    <w:tbl>
      <w:tblPr>
        <w:tblStyle w:val="32"/>
        <w:tblW w:w="0" w:type="auto"/>
        <w:tblInd w:w="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23"/>
        <w:gridCol w:w="3223"/>
        <w:gridCol w:w="3223"/>
      </w:tblGrid>
      <w:tr w14:paraId="184ED5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exact"/>
        </w:trPr>
        <w:tc>
          <w:tcPr>
            <w:tcW w:w="181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16365D"/>
            <w:tcMar>
              <w:left w:w="0" w:type="dxa"/>
              <w:right w:w="0" w:type="dxa"/>
            </w:tcMar>
          </w:tcPr>
          <w:p w14:paraId="2A8F7D67">
            <w:pPr>
              <w:widowControl/>
              <w:autoSpaceDE w:val="0"/>
              <w:autoSpaceDN w:val="0"/>
              <w:spacing w:before="126" w:after="0" w:line="185" w:lineRule="auto"/>
              <w:ind w:left="0" w:right="0" w:firstLine="0"/>
              <w:jc w:val="center"/>
            </w:pPr>
            <w:r>
              <w:rPr>
                <w:rFonts w:ascii="等线" w:hAnsi="等线" w:eastAsia="等线"/>
                <w:b/>
                <w:i w:val="0"/>
                <w:color w:val="FFFFFF"/>
                <w:sz w:val="17"/>
              </w:rPr>
              <w:t>项目</w:t>
            </w:r>
          </w:p>
        </w:tc>
        <w:tc>
          <w:tcPr>
            <w:tcW w:w="3572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16365D"/>
            <w:tcMar>
              <w:left w:w="0" w:type="dxa"/>
              <w:right w:w="0" w:type="dxa"/>
            </w:tcMar>
          </w:tcPr>
          <w:p w14:paraId="15946D8B">
            <w:pPr>
              <w:widowControl/>
              <w:autoSpaceDE w:val="0"/>
              <w:autoSpaceDN w:val="0"/>
              <w:spacing w:before="126" w:after="0" w:line="185" w:lineRule="auto"/>
              <w:ind w:left="0" w:right="0" w:firstLine="0"/>
              <w:jc w:val="center"/>
            </w:pPr>
            <w:r>
              <w:rPr>
                <w:rFonts w:ascii="等线" w:hAnsi="等线" w:eastAsia="等线"/>
                <w:b/>
                <w:i w:val="0"/>
                <w:color w:val="FFFFFF"/>
                <w:sz w:val="17"/>
              </w:rPr>
              <w:t>当前情况</w:t>
            </w:r>
          </w:p>
        </w:tc>
        <w:tc>
          <w:tcPr>
            <w:tcW w:w="3968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16365D"/>
            <w:tcMar>
              <w:left w:w="0" w:type="dxa"/>
              <w:right w:w="0" w:type="dxa"/>
            </w:tcMar>
          </w:tcPr>
          <w:p w14:paraId="2F3DF14C">
            <w:pPr>
              <w:widowControl/>
              <w:autoSpaceDE w:val="0"/>
              <w:autoSpaceDN w:val="0"/>
              <w:spacing w:before="126" w:after="0" w:line="185" w:lineRule="auto"/>
              <w:ind w:left="0" w:right="0" w:firstLine="0"/>
              <w:jc w:val="center"/>
            </w:pPr>
            <w:r>
              <w:rPr>
                <w:rFonts w:ascii="等线" w:hAnsi="等线" w:eastAsia="等线"/>
                <w:b/>
                <w:i w:val="0"/>
                <w:color w:val="FFFFFF"/>
                <w:sz w:val="17"/>
              </w:rPr>
              <w:t>测试前冻结内容</w:t>
            </w:r>
          </w:p>
        </w:tc>
      </w:tr>
      <w:tr w14:paraId="54B6E0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exact"/>
        </w:trPr>
        <w:tc>
          <w:tcPr>
            <w:tcW w:w="181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 w14:paraId="612D04E3">
            <w:pPr>
              <w:widowControl/>
              <w:autoSpaceDE w:val="0"/>
              <w:autoSpaceDN w:val="0"/>
              <w:spacing w:before="0" w:after="0" w:line="240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/>
                <w:i w:val="0"/>
                <w:color w:val="000000"/>
                <w:sz w:val="17"/>
              </w:rPr>
              <w:t>镜像应用</w:t>
            </w:r>
          </w:p>
        </w:tc>
        <w:tc>
          <w:tcPr>
            <w:tcW w:w="3572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等线" w:hAnsi="等线" w:eastAsia="等线"/>
                <w:b w:val="0"/>
                <w:color w:val="000000"/>
                <w:sz w:val="17"/>
              </w:rPr>
              <w:t>建议采用主测试镜像和辅助负载镜像</w:t>
            </w:r>
          </w:p>
        </w:tc>
        <w:tc>
          <w:tcPr>
            <w:tcW w:w="3968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等线" w:hAnsi="等线" w:eastAsia="等线"/>
                <w:b w:val="0"/>
                <w:color w:val="000000"/>
                <w:sz w:val="17"/>
              </w:rPr>
              <w:t>主测试：poc/resnet50-batch-infer:1.0；辅助测试：poc/gpu-load:1.0、poc/vram-test:1.0；冻结镜像摘要、CUDA版本和启动命令</w:t>
            </w:r>
          </w:p>
        </w:tc>
      </w:tr>
      <w:tr w14:paraId="5F98D8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exact"/>
        </w:trPr>
        <w:tc>
          <w:tcPr>
            <w:tcW w:w="181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F6F9FB"/>
            <w:tcMar>
              <w:left w:w="0" w:type="dxa"/>
              <w:right w:w="0" w:type="dxa"/>
            </w:tcMar>
          </w:tcPr>
          <w:p w14:paraId="6BF673D5">
            <w:pPr>
              <w:widowControl/>
              <w:autoSpaceDE w:val="0"/>
              <w:autoSpaceDN w:val="0"/>
              <w:spacing w:before="0" w:after="0" w:line="240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/>
                <w:i w:val="0"/>
                <w:color w:val="000000"/>
                <w:sz w:val="17"/>
              </w:rPr>
              <w:t>模型</w:t>
            </w:r>
          </w:p>
        </w:tc>
        <w:tc>
          <w:tcPr>
            <w:tcW w:w="3572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F6F9FB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等线" w:hAnsi="等线" w:eastAsia="等线"/>
                <w:b w:val="0"/>
                <w:color w:val="000000"/>
                <w:sz w:val="17"/>
              </w:rPr>
              <w:t>推荐采用固定权重的ResNet-50批量推理模型</w:t>
            </w:r>
          </w:p>
        </w:tc>
        <w:tc>
          <w:tcPr>
            <w:tcW w:w="3968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F6F9FB"/>
            <w:tcMar>
              <w:left w:w="0" w:type="dxa"/>
              <w:right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等线" w:hAnsi="等线" w:eastAsia="等线"/>
                <w:b w:val="0"/>
                <w:color w:val="000000"/>
                <w:sz w:val="17"/>
              </w:rPr>
              <w:t>模型权重随镜像固化；关闭在线下载；冻结预处理参数、类别映射、随机种子和确定性设置</w:t>
            </w:r>
          </w:p>
        </w:tc>
      </w:tr>
      <w:tr w14:paraId="6BD7AA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exact"/>
        </w:trPr>
        <w:tc>
          <w:tcPr>
            <w:tcW w:w="181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 w14:paraId="6F0154A4">
            <w:pPr>
              <w:widowControl/>
              <w:autoSpaceDE w:val="0"/>
              <w:autoSpaceDN w:val="0"/>
              <w:spacing w:before="0" w:after="0" w:line="240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/>
                <w:i w:val="0"/>
                <w:color w:val="000000"/>
                <w:sz w:val="17"/>
              </w:rPr>
              <w:t>输入数据</w:t>
            </w:r>
          </w:p>
        </w:tc>
        <w:tc>
          <w:tcPr>
            <w:tcW w:w="3572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等线" w:hAnsi="等线" w:eastAsia="等线"/>
                <w:b w:val="0"/>
                <w:color w:val="000000"/>
                <w:sz w:val="17"/>
              </w:rPr>
              <w:t>约140MB合成非医疗图像数据包</w:t>
            </w:r>
          </w:p>
        </w:tc>
        <w:tc>
          <w:tcPr>
            <w:tcW w:w="3968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等线" w:hAnsi="等线" w:eastAsia="等线"/>
                <w:b w:val="0"/>
                <w:color w:val="000000"/>
                <w:sz w:val="17"/>
              </w:rPr>
              <w:t>建议4096张224×224合成JPEG图像，划分为8个分片；冻结manifest.csv、样本ID、分片清单和SHA-256</w:t>
            </w:r>
          </w:p>
        </w:tc>
      </w:tr>
      <w:tr w14:paraId="7A875D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exact"/>
        </w:trPr>
        <w:tc>
          <w:tcPr>
            <w:tcW w:w="181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F6F9FB"/>
            <w:tcMar>
              <w:left w:w="0" w:type="dxa"/>
              <w:right w:w="0" w:type="dxa"/>
            </w:tcMar>
          </w:tcPr>
          <w:p w14:paraId="63A06273">
            <w:pPr>
              <w:widowControl/>
              <w:autoSpaceDE w:val="0"/>
              <w:autoSpaceDN w:val="0"/>
              <w:spacing w:before="0" w:after="0" w:line="240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/>
                <w:i w:val="0"/>
                <w:color w:val="000000"/>
                <w:sz w:val="17"/>
              </w:rPr>
              <w:t>输出结果</w:t>
            </w:r>
          </w:p>
        </w:tc>
        <w:tc>
          <w:tcPr>
            <w:tcW w:w="3572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F6F9FB"/>
            <w:tcMar>
              <w:left w:w="0" w:type="dxa"/>
              <w:right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等线" w:hAnsi="等线" w:eastAsia="等线"/>
                <w:b w:val="0"/>
                <w:color w:val="000000"/>
                <w:sz w:val="17"/>
              </w:rPr>
              <w:t>每个分片生成预测文件和运行指标</w:t>
            </w:r>
          </w:p>
        </w:tc>
        <w:tc>
          <w:tcPr>
            <w:tcW w:w="3968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F6F9FB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等线" w:hAnsi="等线" w:eastAsia="等线"/>
                <w:b w:val="0"/>
                <w:color w:val="000000"/>
                <w:sz w:val="17"/>
              </w:rPr>
              <w:t>predictions_part-XX.jsonl、metrics_part-XX.json、运行日志；海南汇总生成predictions_all.jsonl、summary.csv及结果包SHA-256</w:t>
            </w:r>
          </w:p>
        </w:tc>
      </w:tr>
      <w:tr w14:paraId="146AC2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exact"/>
        </w:trPr>
        <w:tc>
          <w:tcPr>
            <w:tcW w:w="181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 w14:paraId="5B2A12E1">
            <w:pPr>
              <w:widowControl/>
              <w:autoSpaceDE w:val="0"/>
              <w:autoSpaceDN w:val="0"/>
              <w:spacing w:before="0" w:after="0" w:line="240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/>
                <w:i w:val="0"/>
                <w:color w:val="000000"/>
                <w:sz w:val="17"/>
              </w:rPr>
              <w:t>任务类型</w:t>
            </w:r>
          </w:p>
        </w:tc>
        <w:tc>
          <w:tcPr>
            <w:tcW w:w="3572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等线" w:hAnsi="等线" w:eastAsia="等线"/>
                <w:b w:val="0"/>
                <w:color w:val="000000"/>
                <w:sz w:val="17"/>
              </w:rPr>
              <w:t>主测为跨区域分片批量推理</w:t>
            </w:r>
          </w:p>
        </w:tc>
        <w:tc>
          <w:tcPr>
            <w:tcW w:w="3968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等线" w:hAnsi="等线" w:eastAsia="等线"/>
                <w:b w:val="0"/>
                <w:color w:val="000000"/>
                <w:sz w:val="17"/>
              </w:rPr>
              <w:t>一个父任务拆分为8个独立子任务，海南、重庆分别执行后在海南汇聚；轻量训练仅作为条件适用用例</w:t>
            </w:r>
          </w:p>
        </w:tc>
      </w:tr>
      <w:tr>
        <w:tc>
          <w:tcPr>
            <w:tcW w:w="181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等线" w:hAnsi="等线" w:eastAsia="等线" w:cs="等线"/>
                <w:b/>
                <w:color w:val="000000"/>
                <w:sz w:val="17"/>
              </w:rPr>
              <w:t>正确性基线</w:t>
            </w:r>
          </w:p>
        </w:tc>
        <w:tc>
          <w:tcPr>
            <w:tcW w:w="3572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等线" w:hAnsi="等线" w:eastAsia="等线"/>
                <w:b w:val="0"/>
                <w:color w:val="000000"/>
                <w:sz w:val="17"/>
              </w:rPr>
              <w:t>基于冻结镜像和同一数据预生成参考结果</w:t>
            </w:r>
          </w:p>
        </w:tc>
        <w:tc>
          <w:tcPr>
            <w:tcW w:w="3968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等线" w:hAnsi="等线" w:eastAsia="等线"/>
                <w:b w:val="0"/>
                <w:color w:val="000000"/>
                <w:sz w:val="17"/>
              </w:rPr>
              <w:t>样本总数、sample_id唯一性、Top-1类别、输出结构及数值误差范围；不得仅以“程序退出码为0”判定正确</w:t>
            </w:r>
          </w:p>
        </w:tc>
      </w:tr>
    </w:tbl>
    <w:p w14:paraId="7F629654">
      <w:pPr>
        <w:sectPr>
          <w:footerReference w:type="default" r:id="rId15"/>
          <w:pgSz w:w="11906" w:h="16838"/>
          <w:pgMar w:top="262" w:right="1110" w:bottom="292" w:left="1128" w:header="720" w:footer="259" w:gutter="0"/>
          <w:cols w:space="720" w:num="1"/>
          <w:docGrid w:linePitch="360" w:charSpace="0"/>
        </w:sectPr>
      </w:pPr>
    </w:p>
    <w:p w14:paraId="5B21E600">
      <w:pPr>
        <w:widowControl/>
        <w:autoSpaceDE w:val="0"/>
        <w:autoSpaceDN w:val="0"/>
        <w:spacing w:before="0" w:after="40" w:line="220" w:lineRule="exact"/>
        <w:ind w:left="0" w:right="0"/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812800</wp:posOffset>
            </wp:positionH>
            <wp:positionV relativeFrom="page">
              <wp:posOffset>1549400</wp:posOffset>
            </wp:positionV>
            <wp:extent cx="5702300" cy="1498600"/>
            <wp:effectExtent l="0" t="0" r="3175" b="635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02300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438C44">
      <w:pPr>
        <w:widowControl/>
        <w:autoSpaceDE w:val="0"/>
        <w:autoSpaceDN w:val="0"/>
        <w:spacing w:before="0" w:after="0" w:line="187" w:lineRule="auto"/>
        <w:ind w:left="440" w:right="0" w:firstLine="0"/>
        <w:jc w:val="left"/>
      </w:pPr>
      <w:r>
        <w:rPr>
          <w:rFonts w:ascii="等线" w:hAnsi="等线" w:eastAsia="等线"/>
          <w:b w:val="0"/>
          <w:i w:val="0"/>
          <w:color w:val="595959"/>
          <w:sz w:val="16"/>
        </w:rPr>
        <w:t>跨境算力调度 PoC 测试实施方案（汇报版）</w:t>
      </w:r>
    </w:p>
    <w:p w14:paraId="7B1033A9">
      <w:pPr>
        <w:keepNext/>
        <w:widowControl/>
        <w:autoSpaceDE w:val="0"/>
        <w:autoSpaceDN w:val="0"/>
        <w:spacing w:before="548" w:after="0" w:line="185" w:lineRule="auto"/>
        <w:ind w:left="440" w:right="0" w:firstLine="0"/>
        <w:jc w:val="left"/>
      </w:pPr>
      <w:r>
        <w:rPr>
          <w:rFonts w:ascii="等线" w:hAnsi="等线" w:eastAsia="等线"/>
          <w:b/>
          <w:i w:val="0"/>
          <w:color w:val="2F75B5"/>
          <w:sz w:val="25"/>
        </w:rPr>
        <w:t>2.2 业务流程</w:t>
      </w:r>
    </w:p>
    <w:p w14:paraId="4445B378">
      <w:pPr>
        <w:widowControl/>
        <w:autoSpaceDE w:val="0"/>
        <w:autoSpaceDN w:val="0"/>
        <w:spacing w:before="358" w:after="626" w:line="185" w:lineRule="auto"/>
        <w:ind w:left="0" w:right="0" w:firstLine="0"/>
        <w:jc w:val="center"/>
      </w:pPr>
      <w:r>
        <w:rPr>
          <w:rFonts w:ascii="等线" w:hAnsi="等线" w:eastAsia="等线"/>
          <w:b/>
          <w:i w:val="0"/>
          <w:color w:val="17365D"/>
          <w:sz w:val="24"/>
        </w:rPr>
        <w:t>跨境任务端到端处理流程</w:t>
      </w:r>
    </w:p>
    <w:tbl>
      <w:tblPr>
        <w:tblStyle w:val="32"/>
        <w:tblW w:w="10101" w:type="dxa"/>
        <w:tblInd w:w="60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3"/>
        <w:gridCol w:w="1247"/>
        <w:gridCol w:w="1324"/>
        <w:gridCol w:w="1008"/>
        <w:gridCol w:w="1115"/>
        <w:gridCol w:w="1305"/>
        <w:gridCol w:w="2659"/>
      </w:tblGrid>
      <w:tr w14:paraId="1E349E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38" w:hRule="exact"/>
        </w:trPr>
        <w:tc>
          <w:tcPr>
            <w:tcW w:w="1443" w:type="dxa"/>
            <w:tcMar>
              <w:left w:w="0" w:type="dxa"/>
              <w:right w:w="0" w:type="dxa"/>
            </w:tcMar>
          </w:tcPr>
          <w:p w14:paraId="14807017">
            <w:pPr>
              <w:widowControl/>
              <w:autoSpaceDE w:val="0"/>
              <w:autoSpaceDN w:val="0"/>
              <w:spacing w:before="60" w:after="0" w:line="185" w:lineRule="auto"/>
              <w:ind w:left="0" w:right="146" w:firstLine="0"/>
              <w:jc w:val="right"/>
            </w:pPr>
            <w:r>
              <w:rPr>
                <w:rFonts w:ascii="等线" w:hAnsi="等线" w:eastAsia="等线"/>
                <w:b/>
                <w:i w:val="0"/>
                <w:color w:val="C65911"/>
                <w:sz w:val="17"/>
              </w:rPr>
              <w:t>1 任务准备</w:t>
            </w:r>
          </w:p>
        </w:tc>
        <w:tc>
          <w:tcPr>
            <w:tcW w:w="1247" w:type="dxa"/>
            <w:tcMar>
              <w:left w:w="0" w:type="dxa"/>
              <w:right w:w="0" w:type="dxa"/>
            </w:tcMar>
          </w:tcPr>
          <w:p w14:paraId="0D112982">
            <w:pPr>
              <w:widowControl/>
              <w:autoSpaceDE w:val="0"/>
              <w:autoSpaceDN w:val="0"/>
              <w:spacing w:before="1600" w:after="0" w:line="185" w:lineRule="auto"/>
              <w:ind w:left="174" w:right="0" w:firstLine="0"/>
              <w:jc w:val="left"/>
            </w:pPr>
            <w:r>
              <w:rPr>
                <w:rFonts w:ascii="等线" w:hAnsi="等线" w:eastAsia="等线"/>
                <w:b/>
                <w:i w:val="0"/>
                <w:color w:val="2F75B5"/>
                <w:sz w:val="17"/>
              </w:rPr>
              <w:t>5 节点执行</w:t>
            </w:r>
          </w:p>
        </w:tc>
        <w:tc>
          <w:tcPr>
            <w:tcW w:w="1324" w:type="dxa"/>
            <w:tcMar>
              <w:left w:w="0" w:type="dxa"/>
              <w:right w:w="0" w:type="dxa"/>
            </w:tcMar>
          </w:tcPr>
          <w:p w14:paraId="207606E7">
            <w:pPr>
              <w:widowControl/>
              <w:autoSpaceDE w:val="0"/>
              <w:autoSpaceDN w:val="0"/>
              <w:spacing w:before="60" w:after="0" w:line="185" w:lineRule="auto"/>
              <w:ind w:left="0" w:right="0" w:firstLine="0"/>
              <w:jc w:val="center"/>
            </w:pPr>
            <w:r>
              <w:rPr>
                <w:rFonts w:ascii="等线" w:hAnsi="等线" w:eastAsia="等线"/>
                <w:b/>
                <w:i w:val="0"/>
                <w:color w:val="2F75B5"/>
                <w:sz w:val="17"/>
              </w:rPr>
              <w:t>2 VPN传入海南</w:t>
            </w:r>
          </w:p>
        </w:tc>
        <w:tc>
          <w:tcPr>
            <w:tcW w:w="1008" w:type="dxa"/>
            <w:tcMar>
              <w:left w:w="0" w:type="dxa"/>
              <w:right w:w="0" w:type="dxa"/>
            </w:tcMar>
          </w:tcPr>
          <w:p w14:paraId="142D43E1">
            <w:pPr>
              <w:widowControl/>
              <w:autoSpaceDE w:val="0"/>
              <w:autoSpaceDN w:val="0"/>
              <w:spacing w:before="1600" w:after="0" w:line="185" w:lineRule="auto"/>
              <w:ind w:left="0" w:right="0" w:firstLine="0"/>
              <w:jc w:val="center"/>
            </w:pPr>
            <w:r>
              <w:rPr>
                <w:rFonts w:ascii="等线" w:hAnsi="等线" w:eastAsia="等线"/>
                <w:b/>
                <w:i w:val="0"/>
                <w:color w:val="2F75B5"/>
                <w:sz w:val="17"/>
              </w:rPr>
              <w:t>6 结果汇聚</w:t>
            </w:r>
          </w:p>
        </w:tc>
        <w:tc>
          <w:tcPr>
            <w:tcW w:w="1115" w:type="dxa"/>
            <w:tcMar>
              <w:left w:w="0" w:type="dxa"/>
              <w:right w:w="0" w:type="dxa"/>
            </w:tcMar>
          </w:tcPr>
          <w:p w14:paraId="7C7A7993">
            <w:pPr>
              <w:widowControl/>
              <w:autoSpaceDE w:val="0"/>
              <w:autoSpaceDN w:val="0"/>
              <w:spacing w:before="60" w:after="0" w:line="185" w:lineRule="auto"/>
              <w:ind w:left="0" w:right="0" w:firstLine="0"/>
              <w:jc w:val="both"/>
            </w:pPr>
            <w:r>
              <w:rPr>
                <w:rFonts w:ascii="等线" w:hAnsi="等线" w:eastAsia="等线"/>
                <w:b/>
                <w:i w:val="0"/>
                <w:color w:val="2F75B5"/>
                <w:sz w:val="17"/>
              </w:rPr>
              <w:t>3 认证与校验</w:t>
            </w:r>
          </w:p>
        </w:tc>
        <w:tc>
          <w:tcPr>
            <w:tcW w:w="1305" w:type="dxa"/>
            <w:tcMar>
              <w:left w:w="0" w:type="dxa"/>
              <w:right w:w="0" w:type="dxa"/>
            </w:tcMar>
          </w:tcPr>
          <w:p w14:paraId="311C34F3">
            <w:pPr>
              <w:widowControl/>
              <w:autoSpaceDE w:val="0"/>
              <w:autoSpaceDN w:val="0"/>
              <w:spacing w:before="1600" w:after="0" w:line="185" w:lineRule="auto"/>
              <w:ind w:left="0" w:right="0" w:firstLine="0"/>
              <w:jc w:val="center"/>
            </w:pPr>
            <w:r>
              <w:rPr>
                <w:rFonts w:ascii="等线" w:hAnsi="等线" w:eastAsia="等线"/>
                <w:b/>
                <w:i w:val="0"/>
                <w:color w:val="C65911"/>
                <w:sz w:val="17"/>
              </w:rPr>
              <w:t>7 回传与清理</w:t>
            </w:r>
          </w:p>
        </w:tc>
        <w:tc>
          <w:tcPr>
            <w:tcW w:w="2659" w:type="dxa"/>
            <w:tcMar>
              <w:left w:w="0" w:type="dxa"/>
              <w:right w:w="0" w:type="dxa"/>
            </w:tcMar>
          </w:tcPr>
          <w:p w14:paraId="3ACDB0D3">
            <w:pPr>
              <w:widowControl/>
              <w:autoSpaceDE w:val="0"/>
              <w:autoSpaceDN w:val="0"/>
              <w:spacing w:before="60" w:after="0" w:line="185" w:lineRule="auto"/>
              <w:ind w:left="134" w:right="0" w:firstLine="0"/>
              <w:jc w:val="left"/>
            </w:pPr>
            <w:r>
              <w:rPr>
                <w:rFonts w:ascii="等线" w:hAnsi="等线" w:eastAsia="等线"/>
                <w:b/>
                <w:i w:val="0"/>
                <w:color w:val="2F75B5"/>
                <w:sz w:val="17"/>
              </w:rPr>
              <w:t>4 调度决策</w:t>
            </w:r>
          </w:p>
        </w:tc>
      </w:tr>
    </w:tbl>
    <w:p w14:paraId="43156014">
      <w:pPr>
        <w:widowControl/>
        <w:autoSpaceDE w:val="0"/>
        <w:autoSpaceDN w:val="0"/>
        <w:spacing w:before="1012" w:after="0" w:line="185" w:lineRule="auto"/>
        <w:ind w:left="0" w:right="3670" w:firstLine="0"/>
        <w:jc w:val="right"/>
      </w:pPr>
      <w:r>
        <w:rPr>
          <w:rFonts w:ascii="等线" w:hAnsi="等线" w:eastAsia="等线"/>
          <w:b w:val="0"/>
          <w:i w:val="0"/>
          <w:color w:val="595959"/>
          <w:sz w:val="17"/>
        </w:rPr>
        <w:t>图1 跨境算力调度业务处理流程</w:t>
      </w:r>
    </w:p>
    <w:p w14:paraId="712CEE72">
      <w:pPr>
        <w:widowControl/>
        <w:tabs>
          <w:tab w:val="left" w:pos="440"/>
        </w:tabs>
        <w:autoSpaceDE w:val="0"/>
        <w:autoSpaceDN w:val="0"/>
        <w:spacing w:before="224" w:after="0" w:line="190" w:lineRule="auto"/>
        <w:ind w:left="0" w:right="0" w:firstLine="0"/>
        <w:jc w:val="left"/>
      </w:pPr>
      <w:r>
        <w:rPr>
          <w:rFonts w:ascii="等线" w:hAnsi="等线" w:eastAsia="等线"/>
          <w:b w:val="0"/>
          <w:i w:val="0"/>
          <w:color w:val="17365D"/>
          <w:sz w:val="18"/>
        </w:rPr>
        <w:t>1</w:t>
      </w:r>
      <w:r>
        <w:tab/>
      </w:r>
      <w:r>
        <w:rPr>
          <w:rFonts w:ascii="等线" w:hAnsi="等线" w:eastAsia="等线"/>
          <w:b w:val="0"/>
          <w:i w:val="0"/>
          <w:color w:val="222222"/>
          <w:sz w:val="21"/>
        </w:rPr>
        <w:t>新加坡侧准备任务、镜像应用、测试数据、资源要求和安全标签。</w:t>
      </w:r>
    </w:p>
    <w:p w14:paraId="490E45B7">
      <w:pPr>
        <w:widowControl/>
        <w:tabs>
          <w:tab w:val="left" w:pos="440"/>
        </w:tabs>
        <w:autoSpaceDE w:val="0"/>
        <w:autoSpaceDN w:val="0"/>
        <w:spacing w:before="234" w:after="0" w:line="190" w:lineRule="auto"/>
        <w:ind w:left="0" w:right="0" w:firstLine="0"/>
        <w:jc w:val="left"/>
      </w:pPr>
      <w:r>
        <w:rPr>
          <w:rFonts w:ascii="等线" w:hAnsi="等线" w:eastAsia="等线"/>
          <w:b w:val="0"/>
          <w:i w:val="0"/>
          <w:color w:val="17365D"/>
          <w:sz w:val="18"/>
        </w:rPr>
        <w:t>2</w:t>
      </w:r>
      <w:r>
        <w:tab/>
      </w:r>
      <w:r>
        <w:rPr>
          <w:rFonts w:ascii="等线" w:hAnsi="等线" w:eastAsia="等线"/>
          <w:b w:val="0"/>
          <w:i w:val="0"/>
          <w:color w:val="222222"/>
          <w:sz w:val="21"/>
        </w:rPr>
        <w:t>任务请求和数据经VPN传入海南，由接入服务进行认证、登记和完整性校验。</w:t>
      </w:r>
    </w:p>
    <w:p w14:paraId="3089EC78">
      <w:pPr>
        <w:widowControl/>
        <w:tabs>
          <w:tab w:val="left" w:pos="440"/>
        </w:tabs>
        <w:autoSpaceDE w:val="0"/>
        <w:autoSpaceDN w:val="0"/>
        <w:spacing w:before="234" w:after="0" w:line="190" w:lineRule="auto"/>
        <w:ind w:left="0" w:right="0" w:firstLine="0"/>
        <w:jc w:val="left"/>
      </w:pPr>
      <w:r>
        <w:rPr>
          <w:rFonts w:ascii="等线" w:hAnsi="等线" w:eastAsia="等线"/>
          <w:b w:val="0"/>
          <w:i w:val="0"/>
          <w:color w:val="17365D"/>
          <w:sz w:val="18"/>
        </w:rPr>
        <w:t>3</w:t>
      </w:r>
      <w:r>
        <w:tab/>
      </w:r>
      <w:r>
        <w:rPr>
          <w:rFonts w:ascii="等线" w:hAnsi="等线" w:eastAsia="等线"/>
          <w:b w:val="0"/>
          <w:i w:val="0"/>
          <w:color w:val="222222"/>
          <w:sz w:val="21"/>
        </w:rPr>
        <w:t>调度系统采集海南、重庆节点状态，按硬约束和优化条件选择执行节点。</w:t>
      </w:r>
    </w:p>
    <w:p w14:paraId="2D3F9B5B">
      <w:pPr>
        <w:widowControl/>
        <w:tabs>
          <w:tab w:val="left" w:pos="440"/>
        </w:tabs>
        <w:autoSpaceDE w:val="0"/>
        <w:autoSpaceDN w:val="0"/>
        <w:spacing w:before="234" w:after="0" w:line="190" w:lineRule="auto"/>
        <w:ind w:left="0" w:right="0" w:firstLine="0"/>
        <w:jc w:val="left"/>
      </w:pPr>
      <w:r>
        <w:rPr>
          <w:rFonts w:ascii="等线" w:hAnsi="等线" w:eastAsia="等线"/>
          <w:b w:val="0"/>
          <w:i w:val="0"/>
          <w:color w:val="17365D"/>
          <w:sz w:val="18"/>
        </w:rPr>
        <w:t>4</w:t>
      </w:r>
      <w:r>
        <w:tab/>
      </w:r>
      <w:r>
        <w:rPr>
          <w:rFonts w:ascii="等线" w:hAnsi="等线" w:eastAsia="等线"/>
          <w:b w:val="0"/>
          <w:i w:val="0"/>
          <w:color w:val="222222"/>
          <w:sz w:val="21"/>
        </w:rPr>
        <w:t>海南任务在本地4090节点执行；重庆任务经OTN专线传至4070节点执行。</w:t>
      </w:r>
    </w:p>
    <w:p w14:paraId="7EF48BA2">
      <w:pPr>
        <w:widowControl/>
        <w:tabs>
          <w:tab w:val="left" w:pos="440"/>
        </w:tabs>
        <w:autoSpaceDE w:val="0"/>
        <w:autoSpaceDN w:val="0"/>
        <w:spacing w:before="234" w:after="0" w:line="190" w:lineRule="auto"/>
        <w:ind w:left="0" w:right="0" w:firstLine="0"/>
        <w:jc w:val="left"/>
      </w:pPr>
      <w:r>
        <w:rPr>
          <w:rFonts w:ascii="等线" w:hAnsi="等线" w:eastAsia="等线"/>
          <w:b w:val="0"/>
          <w:i w:val="0"/>
          <w:color w:val="17365D"/>
          <w:sz w:val="18"/>
        </w:rPr>
        <w:t>5</w:t>
      </w:r>
      <w:r>
        <w:tab/>
      </w:r>
      <w:r>
        <w:rPr>
          <w:rFonts w:ascii="等线" w:hAnsi="等线" w:eastAsia="等线"/>
          <w:b w:val="0"/>
          <w:i w:val="0"/>
          <w:color w:val="222222"/>
          <w:sz w:val="21"/>
        </w:rPr>
        <w:t>执行节点返回任务状态、日志和计算结果，海南完成完整性及安全检查。</w:t>
      </w:r>
    </w:p>
    <w:p w14:paraId="238B002A">
      <w:pPr>
        <w:widowControl/>
        <w:tabs>
          <w:tab w:val="left" w:pos="440"/>
        </w:tabs>
        <w:autoSpaceDE w:val="0"/>
        <w:autoSpaceDN w:val="0"/>
        <w:spacing w:before="0" w:after="0" w:line="276" w:lineRule="auto"/>
        <w:ind w:left="0" w:right="0" w:firstLine="0"/>
        <w:jc w:val="left"/>
      </w:pPr>
      <w:r>
        <w:rPr>
          <w:rFonts w:ascii="等线" w:hAnsi="等线" w:eastAsia="等线"/>
          <w:b w:val="0"/>
          <w:color w:val="000000"/>
          <w:sz w:val="19"/>
        </w:rPr>
        <w:t>6</w:t>
        <w:tab/>
        <w:t>执行节点返回任务状态、运行日志和分片结果，海南按父任务ID汇聚并核验文件清单、样本数量和结果完整性。</w:t>
      </w:r>
    </w:p>
    <w:p>
      <w:pPr>
        <w:spacing w:before="0" w:after="0" w:line="276" w:lineRule="auto"/>
        <w:ind w:left="0" w:firstLine="0"/>
      </w:pPr>
      <w:r>
        <w:rPr>
          <w:rFonts w:ascii="等线" w:hAnsi="等线" w:eastAsia="等线"/>
          <w:b w:val="0"/>
          <w:color w:val="000000"/>
          <w:sz w:val="19"/>
        </w:rPr>
        <w:t>7</w:t>
        <w:tab/>
        <w:t>海南将汇总结果及校验文件经VPN回传新加坡；接收方确认后，按策略清理输入数据、中间文件、临时容器及非必要缓存，并生成清理记录。</w:t>
      </w:r>
    </w:p>
    <w:p>
      <w:pPr>
        <w:keepNext/>
        <w:spacing w:before="140" w:after="60" w:line="240" w:lineRule="auto"/>
      </w:pPr>
      <w:r>
        <w:rPr>
          <w:rFonts w:ascii="等线" w:hAnsi="等线" w:eastAsia="等线"/>
          <w:b/>
          <w:color w:val="1F4E78"/>
          <w:sz w:val="25"/>
        </w:rPr>
        <w:t>2.3 推荐标准测试任务包</w:t>
      </w:r>
    </w:p>
    <w:p>
      <w:pPr>
        <w:keepLines w:val="0"/>
        <w:widowControl/>
        <w:spacing w:before="0" w:after="80" w:line="276" w:lineRule="auto"/>
        <w:jc w:val="both"/>
      </w:pPr>
      <w:r>
        <w:rPr>
          <w:rFonts w:ascii="等线" w:hAnsi="等线" w:eastAsia="等线"/>
          <w:b w:val="0"/>
          <w:color w:val="000000"/>
          <w:sz w:val="18"/>
        </w:rPr>
        <w:t>为避免测试停留在“能提交、能返回”的接口层面，建议将主测试任务固定为可重复、可分片、可校验的GPU批量推理任务。正式测试前应将镜像、模型权重、数据包、命令、资源声明和参考输出一次性冻结。若新加坡任务方已有实际镜像，可沿用其业务镜像，但仍应按下述父任务、分片、结果汇聚和正确性校验规则组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710"/>
      </w:tblGrid>
      <w:tr>
        <w:trPr>
          <w:tblHeader w:val="true"/>
          <w:cantSplit/>
        </w:trPr>
        <w:tc>
          <w:tcPr>
            <w:tcW w:type="dxa" w:w="5011"/>
            <w:vAlign w:val="center"/>
            <w:shd w:fill="17365D"/>
            <w:tcBorders>
              <w:top w:val="single" w:sz="4" w:space="0" w:color="AABFD0"/>
              <w:start w:val="single" w:sz="4" w:space="0" w:color="AABFD0"/>
              <w:bottom w:val="single" w:sz="4" w:space="0" w:color="AABFD0"/>
              <w:end w:val="single" w:sz="4" w:space="0" w:color="AABFD0"/>
              <w:insideH w:val="single" w:sz="4" w:space="0" w:color="AABFD0"/>
              <w:insideV w:val="single" w:sz="4" w:space="0" w:color="AABFD0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5011"/>
            <w:vAlign w:val="center"/>
            <w:shd w:fill="17365D"/>
            <w:tcBorders>
              <w:top w:val="single" w:sz="4" w:space="0" w:color="AABFD0"/>
              <w:start w:val="single" w:sz="4" w:space="0" w:color="AABFD0"/>
              <w:bottom w:val="single" w:sz="4" w:space="0" w:color="AABFD0"/>
              <w:end w:val="single" w:sz="4" w:space="0" w:color="AABFD0"/>
              <w:insideH w:val="single" w:sz="4" w:space="0" w:color="AABFD0"/>
              <w:insideV w:val="single" w:sz="4" w:space="0" w:color="AABFD0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color w:val="FFFFFF"/>
                <w:sz w:val="17"/>
              </w:rPr>
              <w:t>推荐配置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space="0" w:color="AABFD0"/>
              <w:start w:val="single" w:sz="4" w:space="0" w:color="AABFD0"/>
              <w:bottom w:val="single" w:sz="4" w:space="0" w:color="AABFD0"/>
              <w:end w:val="single" w:sz="4" w:space="0" w:color="AABFD0"/>
              <w:insideH w:val="single" w:sz="4" w:space="0" w:color="AABFD0"/>
              <w:insideV w:val="single" w:sz="4" w:space="0" w:color="AABFD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b/>
                <w:color w:val="000000"/>
                <w:sz w:val="17"/>
              </w:rPr>
              <w:t>任务名称</w:t>
            </w:r>
          </w:p>
        </w:tc>
        <w:tc>
          <w:tcPr>
            <w:tcW w:type="dxa" w:w="7710"/>
            <w:vAlign w:val="center"/>
            <w:tcBorders>
              <w:top w:val="single" w:sz="4" w:space="0" w:color="AABFD0"/>
              <w:start w:val="single" w:sz="4" w:space="0" w:color="AABFD0"/>
              <w:bottom w:val="single" w:sz="4" w:space="0" w:color="AABFD0"/>
              <w:end w:val="single" w:sz="4" w:space="0" w:color="AABFD0"/>
              <w:insideH w:val="single" w:sz="4" w:space="0" w:color="AABFD0"/>
              <w:insideV w:val="single" w:sz="4" w:space="0" w:color="AABFD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color w:val="000000"/>
                <w:sz w:val="17"/>
              </w:rPr>
              <w:t>POC-IMG-RESNET50：合成图像批量分类推理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3F6F8"/>
            <w:tcBorders>
              <w:top w:val="single" w:sz="4" w:space="0" w:color="AABFD0"/>
              <w:start w:val="single" w:sz="4" w:space="0" w:color="AABFD0"/>
              <w:bottom w:val="single" w:sz="4" w:space="0" w:color="AABFD0"/>
              <w:end w:val="single" w:sz="4" w:space="0" w:color="AABFD0"/>
              <w:insideH w:val="single" w:sz="4" w:space="0" w:color="AABFD0"/>
              <w:insideV w:val="single" w:sz="4" w:space="0" w:color="AABFD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b/>
                <w:color w:val="000000"/>
                <w:sz w:val="17"/>
              </w:rPr>
              <w:t>数据包</w:t>
            </w:r>
          </w:p>
        </w:tc>
        <w:tc>
          <w:tcPr>
            <w:tcW w:type="dxa" w:w="7710"/>
            <w:vAlign w:val="center"/>
            <w:shd w:fill="F3F6F8"/>
            <w:tcBorders>
              <w:top w:val="single" w:sz="4" w:space="0" w:color="AABFD0"/>
              <w:start w:val="single" w:sz="4" w:space="0" w:color="AABFD0"/>
              <w:bottom w:val="single" w:sz="4" w:space="0" w:color="AABFD0"/>
              <w:end w:val="single" w:sz="4" w:space="0" w:color="AABFD0"/>
              <w:insideH w:val="single" w:sz="4" w:space="0" w:color="AABFD0"/>
              <w:insideV w:val="single" w:sz="4" w:space="0" w:color="AABFD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color w:val="000000"/>
                <w:sz w:val="17"/>
              </w:rPr>
              <w:t>dataset-140m.tar.gz，约140MB；建议包含4096张224×224合成JPEG图像、manifest.csv和8个分片清单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space="0" w:color="AABFD0"/>
              <w:start w:val="single" w:sz="4" w:space="0" w:color="AABFD0"/>
              <w:bottom w:val="single" w:sz="4" w:space="0" w:color="AABFD0"/>
              <w:end w:val="single" w:sz="4" w:space="0" w:color="AABFD0"/>
              <w:insideH w:val="single" w:sz="4" w:space="0" w:color="AABFD0"/>
              <w:insideV w:val="single" w:sz="4" w:space="0" w:color="AABFD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b/>
                <w:color w:val="000000"/>
                <w:sz w:val="17"/>
              </w:rPr>
              <w:t>镜像与模型</w:t>
            </w:r>
          </w:p>
        </w:tc>
        <w:tc>
          <w:tcPr>
            <w:tcW w:type="dxa" w:w="7710"/>
            <w:vAlign w:val="center"/>
            <w:tcBorders>
              <w:top w:val="single" w:sz="4" w:space="0" w:color="AABFD0"/>
              <w:start w:val="single" w:sz="4" w:space="0" w:color="AABFD0"/>
              <w:bottom w:val="single" w:sz="4" w:space="0" w:color="AABFD0"/>
              <w:end w:val="single" w:sz="4" w:space="0" w:color="AABFD0"/>
              <w:insideH w:val="single" w:sz="4" w:space="0" w:color="AABFD0"/>
              <w:insideV w:val="single" w:sz="4" w:space="0" w:color="AABFD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color w:val="000000"/>
                <w:sz w:val="17"/>
              </w:rPr>
              <w:t>poc/resnet50-batch-infer:1.0；固定权重ResNet-50，模型权重随镜像固化，不在测试期间联网下载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3F6F8"/>
            <w:tcBorders>
              <w:top w:val="single" w:sz="4" w:space="0" w:color="AABFD0"/>
              <w:start w:val="single" w:sz="4" w:space="0" w:color="AABFD0"/>
              <w:bottom w:val="single" w:sz="4" w:space="0" w:color="AABFD0"/>
              <w:end w:val="single" w:sz="4" w:space="0" w:color="AABFD0"/>
              <w:insideH w:val="single" w:sz="4" w:space="0" w:color="AABFD0"/>
              <w:insideV w:val="single" w:sz="4" w:space="0" w:color="AABFD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b/>
                <w:color w:val="000000"/>
                <w:sz w:val="17"/>
              </w:rPr>
              <w:t>单个子任务资源</w:t>
            </w:r>
          </w:p>
        </w:tc>
        <w:tc>
          <w:tcPr>
            <w:tcW w:type="dxa" w:w="7710"/>
            <w:vAlign w:val="center"/>
            <w:shd w:fill="F3F6F8"/>
            <w:tcBorders>
              <w:top w:val="single" w:sz="4" w:space="0" w:color="AABFD0"/>
              <w:start w:val="single" w:sz="4" w:space="0" w:color="AABFD0"/>
              <w:bottom w:val="single" w:sz="4" w:space="0" w:color="AABFD0"/>
              <w:end w:val="single" w:sz="4" w:space="0" w:color="AABFD0"/>
              <w:insideH w:val="single" w:sz="4" w:space="0" w:color="AABFD0"/>
              <w:insideV w:val="single" w:sz="4" w:space="0" w:color="AABFD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color w:val="000000"/>
                <w:sz w:val="17"/>
              </w:rPr>
              <w:t>GPU×1、可用显存不少于8GB、CPU 4核、内存8GB、临时磁盘5GB、超时20分钟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space="0" w:color="AABFD0"/>
              <w:start w:val="single" w:sz="4" w:space="0" w:color="AABFD0"/>
              <w:bottom w:val="single" w:sz="4" w:space="0" w:color="AABFD0"/>
              <w:end w:val="single" w:sz="4" w:space="0" w:color="AABFD0"/>
              <w:insideH w:val="single" w:sz="4" w:space="0" w:color="AABFD0"/>
              <w:insideV w:val="single" w:sz="4" w:space="0" w:color="AABFD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b/>
                <w:color w:val="000000"/>
                <w:sz w:val="17"/>
              </w:rPr>
              <w:t>执行命令</w:t>
            </w:r>
          </w:p>
        </w:tc>
        <w:tc>
          <w:tcPr>
            <w:tcW w:type="dxa" w:w="7710"/>
            <w:vAlign w:val="center"/>
            <w:tcBorders>
              <w:top w:val="single" w:sz="4" w:space="0" w:color="AABFD0"/>
              <w:start w:val="single" w:sz="4" w:space="0" w:color="AABFD0"/>
              <w:bottom w:val="single" w:sz="4" w:space="0" w:color="AABFD0"/>
              <w:end w:val="single" w:sz="4" w:space="0" w:color="AABFD0"/>
              <w:insideH w:val="single" w:sz="4" w:space="0" w:color="AABFD0"/>
              <w:insideV w:val="single" w:sz="4" w:space="0" w:color="AABFD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color w:val="000000"/>
                <w:sz w:val="17"/>
              </w:rPr>
              <w:t>python /app/infer.py --manifest /data/manifest_part-XX.csv --output /output --batch-size 128 --seed 202607 --deterministic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3F6F8"/>
            <w:tcBorders>
              <w:top w:val="single" w:sz="4" w:space="0" w:color="AABFD0"/>
              <w:start w:val="single" w:sz="4" w:space="0" w:color="AABFD0"/>
              <w:bottom w:val="single" w:sz="4" w:space="0" w:color="AABFD0"/>
              <w:end w:val="single" w:sz="4" w:space="0" w:color="AABFD0"/>
              <w:insideH w:val="single" w:sz="4" w:space="0" w:color="AABFD0"/>
              <w:insideV w:val="single" w:sz="4" w:space="0" w:color="AABFD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b/>
                <w:color w:val="000000"/>
                <w:sz w:val="17"/>
              </w:rPr>
              <w:t>输出文件</w:t>
            </w:r>
          </w:p>
        </w:tc>
        <w:tc>
          <w:tcPr>
            <w:tcW w:type="dxa" w:w="7710"/>
            <w:vAlign w:val="center"/>
            <w:shd w:fill="F3F6F8"/>
            <w:tcBorders>
              <w:top w:val="single" w:sz="4" w:space="0" w:color="AABFD0"/>
              <w:start w:val="single" w:sz="4" w:space="0" w:color="AABFD0"/>
              <w:bottom w:val="single" w:sz="4" w:space="0" w:color="AABFD0"/>
              <w:end w:val="single" w:sz="4" w:space="0" w:color="AABFD0"/>
              <w:insideH w:val="single" w:sz="4" w:space="0" w:color="AABFD0"/>
              <w:insideV w:val="single" w:sz="4" w:space="0" w:color="AABFD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color w:val="000000"/>
                <w:sz w:val="17"/>
              </w:rPr>
              <w:t>predictions_part-XX.jsonl、metrics_part-XX.json、stdout.log、gpu_metrics.csv；海南汇总后生成predictions_all.jsonl和summary.csv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space="0" w:color="AABFD0"/>
              <w:start w:val="single" w:sz="4" w:space="0" w:color="AABFD0"/>
              <w:bottom w:val="single" w:sz="4" w:space="0" w:color="AABFD0"/>
              <w:end w:val="single" w:sz="4" w:space="0" w:color="AABFD0"/>
              <w:insideH w:val="single" w:sz="4" w:space="0" w:color="AABFD0"/>
              <w:insideV w:val="single" w:sz="4" w:space="0" w:color="AABFD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b/>
                <w:color w:val="000000"/>
                <w:sz w:val="17"/>
              </w:rPr>
              <w:t>正确性判定</w:t>
            </w:r>
          </w:p>
        </w:tc>
        <w:tc>
          <w:tcPr>
            <w:tcW w:type="dxa" w:w="7710"/>
            <w:vAlign w:val="center"/>
            <w:tcBorders>
              <w:top w:val="single" w:sz="4" w:space="0" w:color="AABFD0"/>
              <w:start w:val="single" w:sz="4" w:space="0" w:color="AABFD0"/>
              <w:bottom w:val="single" w:sz="4" w:space="0" w:color="AABFD0"/>
              <w:end w:val="single" w:sz="4" w:space="0" w:color="AABFD0"/>
              <w:insideH w:val="single" w:sz="4" w:space="0" w:color="AABFD0"/>
              <w:insideV w:val="single" w:sz="4" w:space="0" w:color="AABFD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color w:val="000000"/>
                <w:sz w:val="17"/>
              </w:rPr>
              <w:t>4096个sample_id全部存在且唯一；输出结构符合约定；Top-1类别与参考结果一致，或数值偏差在冻结阈值内；输入输出哈希完整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3F6F8"/>
            <w:tcBorders>
              <w:top w:val="single" w:sz="4" w:space="0" w:color="AABFD0"/>
              <w:start w:val="single" w:sz="4" w:space="0" w:color="AABFD0"/>
              <w:bottom w:val="single" w:sz="4" w:space="0" w:color="AABFD0"/>
              <w:end w:val="single" w:sz="4" w:space="0" w:color="AABFD0"/>
              <w:insideH w:val="single" w:sz="4" w:space="0" w:color="AABFD0"/>
              <w:insideV w:val="single" w:sz="4" w:space="0" w:color="AABFD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b/>
                <w:color w:val="000000"/>
                <w:sz w:val="17"/>
              </w:rPr>
              <w:t>跨地区执行方式</w:t>
            </w:r>
          </w:p>
        </w:tc>
        <w:tc>
          <w:tcPr>
            <w:tcW w:type="dxa" w:w="7710"/>
            <w:vAlign w:val="center"/>
            <w:shd w:fill="F3F6F8"/>
            <w:tcBorders>
              <w:top w:val="single" w:sz="4" w:space="0" w:color="AABFD0"/>
              <w:start w:val="single" w:sz="4" w:space="0" w:color="AABFD0"/>
              <w:bottom w:val="single" w:sz="4" w:space="0" w:color="AABFD0"/>
              <w:end w:val="single" w:sz="4" w:space="0" w:color="AABFD0"/>
              <w:insideH w:val="single" w:sz="4" w:space="0" w:color="AABFD0"/>
              <w:insideV w:val="single" w:sz="4" w:space="0" w:color="AABFD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color w:val="000000"/>
                <w:sz w:val="17"/>
              </w:rPr>
              <w:t>一个父任务拆分为8个独立子任务；海南、重庆均至少执行1个子任务；各子任务不共享显存和运行态，仅在海南进行结果汇聚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10022"/>
            <w:shd w:fill="FFF2CC"/>
            <w:tcBorders>
              <w:top w:val="single" w:sz="6" w:space="0" w:color="D6B656"/>
              <w:start w:val="single" w:sz="6" w:space="0" w:color="D6B656"/>
              <w:bottom w:val="single" w:sz="6" w:space="0" w:color="D6B656"/>
              <w:end w:val="single" w:sz="6" w:space="0" w:color="D6B656"/>
              <w:insideH w:val="single" w:sz="6" w:space="0" w:color="D6B656"/>
              <w:insideV w:val="single" w:sz="6" w:space="0" w:color="D6B656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跨地区共同计算的边界</w:t>
            </w:r>
          </w:p>
          <w:p>
            <w:pPr>
              <w:spacing w:after="0" w:line="276" w:lineRule="auto"/>
            </w:pPr>
            <w:r>
              <w:rPr>
                <w:rFonts w:ascii="等线" w:hAnsi="等线" w:eastAsia="等线"/>
                <w:b w:val="0"/>
                <w:color w:val="000000"/>
                <w:sz w:val="19"/>
              </w:rPr>
              <w:t>本期不将海南4090与重庆4070拼接为统一显存池，也不开展跨站点模型并行、张量并行或梯度同步。100 Mbit/s链路更适合独立分片任务的传输与结果汇聚。需要同时调用两地算力时，应采用“父任务拆分—两地独立执行—海南汇总”的任务级并行方式。</w:t>
            </w:r>
          </w:p>
        </w:tc>
      </w:tr>
    </w:tbl>
    <w:p w14:paraId="485646BA">
      <w:pPr>
        <w:keepNext/>
        <w:widowControl/>
        <w:autoSpaceDE w:val="0"/>
        <w:autoSpaceDN w:val="0"/>
        <w:spacing w:before="402" w:after="0" w:line="185" w:lineRule="auto"/>
        <w:ind w:left="440" w:right="0" w:firstLine="0"/>
        <w:jc w:val="left"/>
      </w:pPr>
      <w:r>
        <w:rPr>
          <w:rFonts w:ascii="等线" w:hAnsi="等线" w:eastAsia="等线"/>
          <w:b/>
          <w:i w:val="0"/>
          <w:color w:val="17365D"/>
          <w:sz w:val="32"/>
        </w:rPr>
        <w:t>三、测试主要设备及工具</w:t>
      </w:r>
    </w:p>
    <w:p w14:paraId="7E48BF20">
      <w:pPr>
        <w:keepNext/>
        <w:widowControl/>
        <w:autoSpaceDE w:val="0"/>
        <w:autoSpaceDN w:val="0"/>
        <w:spacing w:before="314" w:after="188" w:line="185" w:lineRule="auto"/>
        <w:ind w:left="440" w:right="0" w:firstLine="0"/>
        <w:jc w:val="left"/>
      </w:pPr>
      <w:r>
        <w:rPr>
          <w:rFonts w:ascii="等线" w:hAnsi="等线" w:eastAsia="等线"/>
          <w:b/>
          <w:i w:val="0"/>
          <w:color w:val="2F75B5"/>
          <w:sz w:val="25"/>
        </w:rPr>
        <w:t>3.1 主要设备</w:t>
      </w:r>
    </w:p>
    <w:tbl>
      <w:tblPr>
        <w:tblStyle w:val="32"/>
        <w:tblW w:w="0" w:type="auto"/>
        <w:tblInd w:w="44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5"/>
        <w:gridCol w:w="2525"/>
        <w:gridCol w:w="2525"/>
        <w:gridCol w:w="2525"/>
      </w:tblGrid>
      <w:tr w14:paraId="4D7278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exact"/>
        </w:trPr>
        <w:tc>
          <w:tcPr>
            <w:tcW w:w="1360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16365D"/>
            <w:tcMar>
              <w:left w:w="0" w:type="dxa"/>
              <w:right w:w="0" w:type="dxa"/>
            </w:tcMar>
          </w:tcPr>
          <w:p w14:paraId="0334E1D5">
            <w:pPr>
              <w:widowControl/>
              <w:autoSpaceDE w:val="0"/>
              <w:autoSpaceDN w:val="0"/>
              <w:spacing w:before="126" w:after="0" w:line="185" w:lineRule="auto"/>
              <w:ind w:left="0" w:right="0" w:firstLine="0"/>
              <w:jc w:val="center"/>
            </w:pPr>
            <w:r>
              <w:rPr>
                <w:rFonts w:ascii="等线" w:hAnsi="等线" w:eastAsia="等线"/>
                <w:b/>
                <w:i w:val="0"/>
                <w:color w:val="FFFFFF"/>
                <w:sz w:val="15"/>
              </w:rPr>
              <w:t>区域</w:t>
            </w:r>
          </w:p>
        </w:tc>
        <w:tc>
          <w:tcPr>
            <w:tcW w:w="2382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16365D"/>
            <w:tcMar>
              <w:left w:w="0" w:type="dxa"/>
              <w:right w:w="0" w:type="dxa"/>
            </w:tcMar>
          </w:tcPr>
          <w:p w14:paraId="579F7337">
            <w:pPr>
              <w:widowControl/>
              <w:autoSpaceDE w:val="0"/>
              <w:autoSpaceDN w:val="0"/>
              <w:spacing w:before="126" w:after="0" w:line="185" w:lineRule="auto"/>
              <w:ind w:left="0" w:right="0" w:firstLine="0"/>
              <w:jc w:val="center"/>
            </w:pPr>
            <w:r>
              <w:rPr>
                <w:rFonts w:ascii="等线" w:hAnsi="等线" w:eastAsia="等线"/>
                <w:b/>
                <w:i w:val="0"/>
                <w:color w:val="FFFFFF"/>
                <w:sz w:val="15"/>
              </w:rPr>
              <w:t>设备/系统</w:t>
            </w:r>
          </w:p>
        </w:tc>
        <w:tc>
          <w:tcPr>
            <w:tcW w:w="385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16365D"/>
            <w:tcMar>
              <w:left w:w="0" w:type="dxa"/>
              <w:right w:w="0" w:type="dxa"/>
            </w:tcMar>
          </w:tcPr>
          <w:p w14:paraId="7370DE85">
            <w:pPr>
              <w:widowControl/>
              <w:autoSpaceDE w:val="0"/>
              <w:autoSpaceDN w:val="0"/>
              <w:spacing w:before="126" w:after="0" w:line="185" w:lineRule="auto"/>
              <w:ind w:left="0" w:right="0" w:firstLine="0"/>
              <w:jc w:val="center"/>
            </w:pPr>
            <w:r>
              <w:rPr>
                <w:rFonts w:ascii="等线" w:hAnsi="等线" w:eastAsia="等线"/>
                <w:b/>
                <w:i w:val="0"/>
                <w:color w:val="FFFFFF"/>
                <w:sz w:val="15"/>
              </w:rPr>
              <w:t>主要配置</w:t>
            </w:r>
          </w:p>
        </w:tc>
        <w:tc>
          <w:tcPr>
            <w:tcW w:w="1758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16365D"/>
            <w:tcMar>
              <w:left w:w="0" w:type="dxa"/>
              <w:right w:w="0" w:type="dxa"/>
            </w:tcMar>
          </w:tcPr>
          <w:p w14:paraId="7CCF5E38">
            <w:pPr>
              <w:widowControl/>
              <w:autoSpaceDE w:val="0"/>
              <w:autoSpaceDN w:val="0"/>
              <w:spacing w:before="126" w:after="0" w:line="185" w:lineRule="auto"/>
              <w:ind w:left="0" w:right="0" w:firstLine="0"/>
              <w:jc w:val="center"/>
            </w:pPr>
            <w:r>
              <w:rPr>
                <w:rFonts w:ascii="等线" w:hAnsi="等线" w:eastAsia="等线"/>
                <w:b/>
                <w:i w:val="0"/>
                <w:color w:val="FFFFFF"/>
                <w:sz w:val="15"/>
              </w:rPr>
              <w:t>用途</w:t>
            </w:r>
          </w:p>
        </w:tc>
      </w:tr>
      <w:tr w14:paraId="6304EB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exact"/>
        </w:trPr>
        <w:tc>
          <w:tcPr>
            <w:tcW w:w="1360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 w14:paraId="35076112">
            <w:pPr>
              <w:widowControl/>
              <w:autoSpaceDE w:val="0"/>
              <w:autoSpaceDN w:val="0"/>
              <w:spacing w:before="240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sz w:val="15"/>
              </w:rPr>
              <w:t>新加坡</w:t>
            </w:r>
          </w:p>
        </w:tc>
        <w:tc>
          <w:tcPr>
            <w:tcW w:w="2382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 w14:paraId="0B9FC8AB">
            <w:pPr>
              <w:widowControl/>
              <w:autoSpaceDE w:val="0"/>
              <w:autoSpaceDN w:val="0"/>
              <w:spacing w:before="240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sz w:val="15"/>
              </w:rPr>
              <w:t>授权测试终端或临时云主机</w:t>
            </w:r>
          </w:p>
        </w:tc>
        <w:tc>
          <w:tcPr>
            <w:tcW w:w="385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 w14:paraId="62A53109">
            <w:pPr>
              <w:widowControl/>
              <w:autoSpaceDE w:val="0"/>
              <w:autoSpaceDN w:val="0"/>
              <w:spacing w:before="240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sz w:val="15"/>
              </w:rPr>
              <w:t>待确认；部署VPN客户端及任务提交工具</w:t>
            </w:r>
          </w:p>
        </w:tc>
        <w:tc>
          <w:tcPr>
            <w:tcW w:w="1758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 w14:paraId="2FB78F03">
            <w:pPr>
              <w:widowControl/>
              <w:autoSpaceDE w:val="0"/>
              <w:autoSpaceDN w:val="0"/>
              <w:spacing w:before="126" w:after="0" w:line="245" w:lineRule="auto"/>
              <w:ind w:left="96" w:right="144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sz w:val="15"/>
              </w:rPr>
              <w:t>发起任务、上传数据、接收结果</w:t>
            </w:r>
          </w:p>
        </w:tc>
      </w:tr>
      <w:tr w14:paraId="448917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exact"/>
        </w:trPr>
        <w:tc>
          <w:tcPr>
            <w:tcW w:w="1360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F6F9FB"/>
            <w:tcMar>
              <w:left w:w="0" w:type="dxa"/>
              <w:right w:w="0" w:type="dxa"/>
            </w:tcMar>
          </w:tcPr>
          <w:p w14:paraId="4DFF1710">
            <w:pPr>
              <w:widowControl/>
              <w:autoSpaceDE w:val="0"/>
              <w:autoSpaceDN w:val="0"/>
              <w:spacing w:before="240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sz w:val="15"/>
              </w:rPr>
              <w:t>海南</w:t>
            </w:r>
          </w:p>
        </w:tc>
        <w:tc>
          <w:tcPr>
            <w:tcW w:w="2382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F6F9FB"/>
            <w:tcMar>
              <w:left w:w="0" w:type="dxa"/>
              <w:right w:w="0" w:type="dxa"/>
            </w:tcMar>
          </w:tcPr>
          <w:p w14:paraId="2E7282E0">
            <w:pPr>
              <w:widowControl/>
              <w:autoSpaceDE w:val="0"/>
              <w:autoSpaceDN w:val="0"/>
              <w:spacing w:before="240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sz w:val="15"/>
              </w:rPr>
              <w:t>GPU计算服务器</w:t>
            </w:r>
          </w:p>
        </w:tc>
        <w:tc>
          <w:tcPr>
            <w:tcW w:w="385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F6F9FB"/>
            <w:tcMar>
              <w:left w:w="0" w:type="dxa"/>
              <w:right w:w="0" w:type="dxa"/>
            </w:tcMar>
          </w:tcPr>
          <w:p w14:paraId="7C9C2CA4">
            <w:pPr>
              <w:widowControl/>
              <w:autoSpaceDE w:val="0"/>
              <w:autoSpaceDN w:val="0"/>
              <w:spacing w:before="126" w:after="0" w:line="245" w:lineRule="auto"/>
              <w:ind w:left="96" w:right="288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sz w:val="15"/>
              </w:rPr>
              <w:t>32核64线程；内存约96GB；1.2TB SAS×3；RTX 4090 24GB×2；Ubuntu 22.04</w:t>
            </w:r>
          </w:p>
        </w:tc>
        <w:tc>
          <w:tcPr>
            <w:tcW w:w="1758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F6F9FB"/>
            <w:tcMar>
              <w:left w:w="0" w:type="dxa"/>
              <w:right w:w="0" w:type="dxa"/>
            </w:tcMar>
          </w:tcPr>
          <w:p w14:paraId="62A8D64F">
            <w:pPr>
              <w:widowControl/>
              <w:autoSpaceDE w:val="0"/>
              <w:autoSpaceDN w:val="0"/>
              <w:spacing w:before="240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sz w:val="15"/>
              </w:rPr>
              <w:t>本地计算及环境承载</w:t>
            </w:r>
          </w:p>
        </w:tc>
      </w:tr>
      <w:tr w14:paraId="73D931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exact"/>
        </w:trPr>
        <w:tc>
          <w:tcPr>
            <w:tcW w:w="1360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 w14:paraId="5D4E237E">
            <w:pPr>
              <w:widowControl/>
              <w:autoSpaceDE w:val="0"/>
              <w:autoSpaceDN w:val="0"/>
              <w:spacing w:before="240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sz w:val="15"/>
              </w:rPr>
              <w:t>海南</w:t>
            </w:r>
          </w:p>
        </w:tc>
        <w:tc>
          <w:tcPr>
            <w:tcW w:w="2382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 w14:paraId="17F1EC72">
            <w:pPr>
              <w:widowControl/>
              <w:autoSpaceDE w:val="0"/>
              <w:autoSpaceDN w:val="0"/>
              <w:spacing w:before="240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sz w:val="15"/>
              </w:rPr>
              <w:t>算力调度系统</w:t>
            </w:r>
          </w:p>
        </w:tc>
        <w:tc>
          <w:tcPr>
            <w:tcW w:w="385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 w14:paraId="35F4ACF2">
            <w:pPr>
              <w:widowControl/>
              <w:autoSpaceDE w:val="0"/>
              <w:autoSpaceDN w:val="0"/>
              <w:spacing w:before="240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sz w:val="15"/>
              </w:rPr>
              <w:t>系统名称、版本和部署位置待确认</w:t>
            </w:r>
          </w:p>
        </w:tc>
        <w:tc>
          <w:tcPr>
            <w:tcW w:w="1758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 w14:paraId="198F9397">
            <w:pPr>
              <w:widowControl/>
              <w:autoSpaceDE w:val="0"/>
              <w:autoSpaceDN w:val="0"/>
              <w:spacing w:before="126" w:after="0" w:line="245" w:lineRule="auto"/>
              <w:ind w:left="96" w:right="144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sz w:val="15"/>
              </w:rPr>
              <w:t>资源感知、任务决策、状态汇总</w:t>
            </w:r>
          </w:p>
        </w:tc>
      </w:tr>
      <w:tr w14:paraId="223BBC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exact"/>
        </w:trPr>
        <w:tc>
          <w:tcPr>
            <w:tcW w:w="1360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F6F9FB"/>
            <w:tcMar>
              <w:left w:w="0" w:type="dxa"/>
              <w:right w:w="0" w:type="dxa"/>
            </w:tcMar>
          </w:tcPr>
          <w:p w14:paraId="0C5E84C0">
            <w:pPr>
              <w:widowControl/>
              <w:autoSpaceDE w:val="0"/>
              <w:autoSpaceDN w:val="0"/>
              <w:spacing w:before="126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sz w:val="15"/>
              </w:rPr>
              <w:t>海南</w:t>
            </w:r>
          </w:p>
        </w:tc>
        <w:tc>
          <w:tcPr>
            <w:tcW w:w="2382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F6F9FB"/>
            <w:tcMar>
              <w:left w:w="0" w:type="dxa"/>
              <w:right w:w="0" w:type="dxa"/>
            </w:tcMar>
          </w:tcPr>
          <w:p w14:paraId="6E51CD18">
            <w:pPr>
              <w:widowControl/>
              <w:autoSpaceDE w:val="0"/>
              <w:autoSpaceDN w:val="0"/>
              <w:spacing w:before="126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sz w:val="15"/>
              </w:rPr>
              <w:t>OTN接入</w:t>
            </w:r>
          </w:p>
        </w:tc>
        <w:tc>
          <w:tcPr>
            <w:tcW w:w="385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F6F9FB"/>
            <w:tcMar>
              <w:left w:w="0" w:type="dxa"/>
              <w:right w:w="0" w:type="dxa"/>
            </w:tcMar>
          </w:tcPr>
          <w:p w14:paraId="7EAFCFB6">
            <w:pPr>
              <w:widowControl/>
              <w:autoSpaceDE w:val="0"/>
              <w:autoSpaceDN w:val="0"/>
              <w:spacing w:before="126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sz w:val="15"/>
              </w:rPr>
              <w:t>数据专线2.0；100 Mbit/s；海南端10GE光口</w:t>
            </w:r>
          </w:p>
        </w:tc>
        <w:tc>
          <w:tcPr>
            <w:tcW w:w="1758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F6F9FB"/>
            <w:tcMar>
              <w:left w:w="0" w:type="dxa"/>
              <w:right w:w="0" w:type="dxa"/>
            </w:tcMar>
          </w:tcPr>
          <w:p w14:paraId="3CB7F5CD">
            <w:pPr>
              <w:widowControl/>
              <w:autoSpaceDE w:val="0"/>
              <w:autoSpaceDN w:val="0"/>
              <w:spacing w:before="126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sz w:val="15"/>
              </w:rPr>
              <w:t>连接重庆计算节点</w:t>
            </w:r>
          </w:p>
        </w:tc>
      </w:tr>
      <w:tr w14:paraId="39CB3E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exact"/>
        </w:trPr>
        <w:tc>
          <w:tcPr>
            <w:tcW w:w="1360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 w14:paraId="294C7B83">
            <w:pPr>
              <w:widowControl/>
              <w:autoSpaceDE w:val="0"/>
              <w:autoSpaceDN w:val="0"/>
              <w:spacing w:before="126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sz w:val="15"/>
              </w:rPr>
              <w:t>重庆</w:t>
            </w:r>
          </w:p>
        </w:tc>
        <w:tc>
          <w:tcPr>
            <w:tcW w:w="2382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 w14:paraId="5F081ACA">
            <w:pPr>
              <w:widowControl/>
              <w:autoSpaceDE w:val="0"/>
              <w:autoSpaceDN w:val="0"/>
              <w:spacing w:before="126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sz w:val="15"/>
              </w:rPr>
              <w:t>GPU计算服务器</w:t>
            </w:r>
          </w:p>
        </w:tc>
        <w:tc>
          <w:tcPr>
            <w:tcW w:w="385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 w14:paraId="65EF1CD3">
            <w:pPr>
              <w:widowControl/>
              <w:autoSpaceDE w:val="0"/>
              <w:autoSpaceDN w:val="0"/>
              <w:spacing w:before="126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sz w:val="15"/>
              </w:rPr>
              <w:t>RTX 4070 12GB×4；其他配置待确认</w:t>
            </w:r>
          </w:p>
        </w:tc>
        <w:tc>
          <w:tcPr>
            <w:tcW w:w="1758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 w14:paraId="35089576">
            <w:pPr>
              <w:widowControl/>
              <w:autoSpaceDE w:val="0"/>
              <w:autoSpaceDN w:val="0"/>
              <w:spacing w:before="126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sz w:val="15"/>
              </w:rPr>
              <w:t>异地推理及轻量训练</w:t>
            </w:r>
          </w:p>
        </w:tc>
      </w:tr>
    </w:tbl>
    <w:p w14:paraId="16FBA9AD">
      <w:pPr>
        <w:sectPr>
          <w:footerReference w:type="default" r:id="rId16"/>
          <w:pgSz w:w="11906" w:h="16838"/>
          <w:pgMar w:top="262" w:right="1110" w:bottom="292" w:left="694" w:header="720" w:footer="259" w:gutter="0"/>
          <w:cols w:space="720" w:num="1"/>
          <w:docGrid w:linePitch="360" w:charSpace="0"/>
        </w:sectPr>
      </w:pPr>
    </w:p>
    <w:p w14:paraId="2AAAB1BE">
      <w:pPr>
        <w:widowControl/>
        <w:autoSpaceDE w:val="0"/>
        <w:autoSpaceDN w:val="0"/>
        <w:spacing w:before="0" w:after="40" w:line="220" w:lineRule="exact"/>
        <w:ind w:left="0" w:right="0"/>
      </w:pPr>
    </w:p>
    <w:p w14:paraId="29E14DA4">
      <w:pPr>
        <w:widowControl/>
        <w:autoSpaceDE w:val="0"/>
        <w:autoSpaceDN w:val="0"/>
        <w:spacing w:before="0" w:after="0" w:line="187" w:lineRule="auto"/>
        <w:ind w:left="40" w:right="0" w:firstLine="0"/>
        <w:jc w:val="left"/>
      </w:pPr>
      <w:r>
        <w:rPr>
          <w:rFonts w:ascii="等线" w:hAnsi="等线" w:eastAsia="等线"/>
          <w:b w:val="0"/>
          <w:i w:val="0"/>
          <w:color w:val="595959"/>
          <w:sz w:val="16"/>
        </w:rPr>
        <w:t>跨境算力调度 PoC 测试实施方案（汇报版）</w:t>
      </w:r>
    </w:p>
    <w:p w14:paraId="776F6E04">
      <w:pPr>
        <w:keepNext/>
        <w:widowControl/>
        <w:autoSpaceDE w:val="0"/>
        <w:autoSpaceDN w:val="0"/>
        <w:spacing w:before="548" w:after="190" w:line="185" w:lineRule="auto"/>
        <w:ind w:left="40" w:right="0" w:firstLine="0"/>
        <w:jc w:val="left"/>
      </w:pPr>
      <w:r>
        <w:rPr>
          <w:rFonts w:ascii="等线" w:hAnsi="等线" w:eastAsia="等线"/>
          <w:b/>
          <w:i w:val="0"/>
          <w:color w:val="2F75B5"/>
          <w:sz w:val="25"/>
        </w:rPr>
        <w:t>3.2 测试工具</w:t>
      </w:r>
    </w:p>
    <w:tbl>
      <w:tblPr>
        <w:tblStyle w:val="32"/>
        <w:tblW w:w="9702" w:type="dxa"/>
        <w:tblInd w:w="4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52"/>
        <w:gridCol w:w="3586"/>
        <w:gridCol w:w="2964"/>
      </w:tblGrid>
      <w:tr w14:paraId="28D012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exact"/>
        </w:trPr>
        <w:tc>
          <w:tcPr>
            <w:tcW w:w="3152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16365D"/>
            <w:tcMar>
              <w:left w:w="0" w:type="dxa"/>
              <w:right w:w="0" w:type="dxa"/>
            </w:tcMar>
          </w:tcPr>
          <w:p w14:paraId="03CD06A2">
            <w:pPr>
              <w:widowControl/>
              <w:autoSpaceDE w:val="0"/>
              <w:autoSpaceDN w:val="0"/>
              <w:spacing w:before="124" w:after="0" w:line="185" w:lineRule="auto"/>
              <w:ind w:left="0" w:right="0" w:firstLine="0"/>
              <w:jc w:val="center"/>
            </w:pPr>
            <w:r>
              <w:rPr>
                <w:rFonts w:ascii="等线" w:hAnsi="等线" w:eastAsia="等线"/>
                <w:b/>
                <w:i w:val="0"/>
                <w:color w:val="FFFFFF"/>
                <w:w w:val="97"/>
                <w:sz w:val="16"/>
              </w:rPr>
              <w:t>类别</w:t>
            </w:r>
          </w:p>
        </w:tc>
        <w:tc>
          <w:tcPr>
            <w:tcW w:w="3586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16365D"/>
            <w:tcMar>
              <w:left w:w="0" w:type="dxa"/>
              <w:right w:w="0" w:type="dxa"/>
            </w:tcMar>
          </w:tcPr>
          <w:p w14:paraId="4666DBB7">
            <w:pPr>
              <w:widowControl/>
              <w:autoSpaceDE w:val="0"/>
              <w:autoSpaceDN w:val="0"/>
              <w:spacing w:before="124" w:after="0" w:line="185" w:lineRule="auto"/>
              <w:ind w:left="0" w:right="0" w:firstLine="0"/>
              <w:jc w:val="center"/>
            </w:pPr>
            <w:r>
              <w:rPr>
                <w:rFonts w:ascii="等线" w:hAnsi="等线" w:eastAsia="等线"/>
                <w:b/>
                <w:i w:val="0"/>
                <w:color w:val="FFFFFF"/>
                <w:w w:val="97"/>
                <w:sz w:val="16"/>
              </w:rPr>
              <w:t>建议工具</w:t>
            </w:r>
          </w:p>
        </w:tc>
        <w:tc>
          <w:tcPr>
            <w:tcW w:w="296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16365D"/>
            <w:tcMar>
              <w:left w:w="0" w:type="dxa"/>
              <w:right w:w="0" w:type="dxa"/>
            </w:tcMar>
          </w:tcPr>
          <w:p w14:paraId="699376E2">
            <w:pPr>
              <w:widowControl/>
              <w:autoSpaceDE w:val="0"/>
              <w:autoSpaceDN w:val="0"/>
              <w:spacing w:before="124" w:after="0" w:line="185" w:lineRule="auto"/>
              <w:ind w:left="0" w:right="0" w:firstLine="0"/>
              <w:jc w:val="center"/>
            </w:pPr>
            <w:r>
              <w:rPr>
                <w:rFonts w:ascii="等线" w:hAnsi="等线" w:eastAsia="等线"/>
                <w:b/>
                <w:i w:val="0"/>
                <w:color w:val="FFFFFF"/>
                <w:w w:val="97"/>
                <w:sz w:val="16"/>
              </w:rPr>
              <w:t>用途</w:t>
            </w:r>
          </w:p>
        </w:tc>
      </w:tr>
      <w:tr w14:paraId="73CD33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9" w:hRule="exact"/>
        </w:trPr>
        <w:tc>
          <w:tcPr>
            <w:tcW w:w="3152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 w14:paraId="445A06FB">
            <w:pPr>
              <w:widowControl/>
              <w:autoSpaceDE w:val="0"/>
              <w:autoSpaceDN w:val="0"/>
              <w:spacing w:before="244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97"/>
                <w:sz w:val="16"/>
              </w:rPr>
              <w:t>网络测试</w:t>
            </w:r>
          </w:p>
        </w:tc>
        <w:tc>
          <w:tcPr>
            <w:tcW w:w="3586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 w14:paraId="264F8B8F">
            <w:pPr>
              <w:widowControl/>
              <w:autoSpaceDE w:val="0"/>
              <w:autoSpaceDN w:val="0"/>
              <w:spacing w:before="126" w:after="0" w:line="245" w:lineRule="auto"/>
              <w:ind w:left="96" w:right="1296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97"/>
                <w:sz w:val="16"/>
              </w:rPr>
              <w:t>iperf3、ping/fping、mtr/traceroute、tcpdump/Wireshark</w:t>
            </w:r>
          </w:p>
        </w:tc>
        <w:tc>
          <w:tcPr>
            <w:tcW w:w="296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 w14:paraId="0FC07A1F">
            <w:pPr>
              <w:widowControl/>
              <w:autoSpaceDE w:val="0"/>
              <w:autoSpaceDN w:val="0"/>
              <w:spacing w:before="244" w:after="0" w:line="185" w:lineRule="auto"/>
              <w:ind w:left="94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97"/>
                <w:sz w:val="16"/>
              </w:rPr>
              <w:t>吞吐、时延、丢包、抖动、路径和抓包</w:t>
            </w:r>
          </w:p>
        </w:tc>
      </w:tr>
      <w:tr w14:paraId="2EA284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exact"/>
        </w:trPr>
        <w:tc>
          <w:tcPr>
            <w:tcW w:w="3152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F6F9FB"/>
            <w:tcMar>
              <w:left w:w="0" w:type="dxa"/>
              <w:right w:w="0" w:type="dxa"/>
            </w:tcMar>
          </w:tcPr>
          <w:p w14:paraId="7DACBC5C">
            <w:pPr>
              <w:widowControl/>
              <w:autoSpaceDE w:val="0"/>
              <w:autoSpaceDN w:val="0"/>
              <w:spacing w:before="126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97"/>
                <w:sz w:val="16"/>
              </w:rPr>
              <w:t>文件校验</w:t>
            </w:r>
          </w:p>
        </w:tc>
        <w:tc>
          <w:tcPr>
            <w:tcW w:w="3586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F6F9FB"/>
            <w:tcMar>
              <w:left w:w="0" w:type="dxa"/>
              <w:right w:w="0" w:type="dxa"/>
            </w:tcMar>
          </w:tcPr>
          <w:p w14:paraId="11D9D841">
            <w:pPr>
              <w:widowControl/>
              <w:autoSpaceDE w:val="0"/>
              <w:autoSpaceDN w:val="0"/>
              <w:spacing w:before="126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97"/>
                <w:sz w:val="16"/>
              </w:rPr>
              <w:t>sha256sum或等效工具</w:t>
            </w:r>
          </w:p>
        </w:tc>
        <w:tc>
          <w:tcPr>
            <w:tcW w:w="296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F6F9FB"/>
            <w:tcMar>
              <w:left w:w="0" w:type="dxa"/>
              <w:right w:w="0" w:type="dxa"/>
            </w:tcMar>
          </w:tcPr>
          <w:p w14:paraId="5A19FC83">
            <w:pPr>
              <w:widowControl/>
              <w:autoSpaceDE w:val="0"/>
              <w:autoSpaceDN w:val="0"/>
              <w:spacing w:before="126" w:after="0" w:line="185" w:lineRule="auto"/>
              <w:ind w:left="94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97"/>
                <w:sz w:val="16"/>
              </w:rPr>
              <w:t>验证输入输出文件完整性</w:t>
            </w:r>
          </w:p>
        </w:tc>
      </w:tr>
      <w:tr w14:paraId="23BEE5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exact"/>
        </w:trPr>
        <w:tc>
          <w:tcPr>
            <w:tcW w:w="3152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 w14:paraId="7CDB1E43">
            <w:pPr>
              <w:widowControl/>
              <w:autoSpaceDE w:val="0"/>
              <w:autoSpaceDN w:val="0"/>
              <w:spacing w:before="124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97"/>
                <w:sz w:val="16"/>
              </w:rPr>
              <w:t>GPU监控</w:t>
            </w:r>
          </w:p>
        </w:tc>
        <w:tc>
          <w:tcPr>
            <w:tcW w:w="3586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 w14:paraId="4CE60399">
            <w:pPr>
              <w:widowControl/>
              <w:autoSpaceDE w:val="0"/>
              <w:autoSpaceDN w:val="0"/>
              <w:spacing w:before="124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97"/>
                <w:sz w:val="16"/>
              </w:rPr>
              <w:t>nvidia-smi、DCGM或等效工具</w:t>
            </w:r>
          </w:p>
        </w:tc>
        <w:tc>
          <w:tcPr>
            <w:tcW w:w="296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 w14:paraId="5AF80831">
            <w:pPr>
              <w:widowControl/>
              <w:autoSpaceDE w:val="0"/>
              <w:autoSpaceDN w:val="0"/>
              <w:spacing w:before="124" w:after="0" w:line="185" w:lineRule="auto"/>
              <w:ind w:left="94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97"/>
                <w:sz w:val="16"/>
              </w:rPr>
              <w:t>GPU、显存、温度、功耗和异常记录</w:t>
            </w:r>
          </w:p>
        </w:tc>
      </w:tr>
      <w:tr w14:paraId="2D4B12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exact"/>
        </w:trPr>
        <w:tc>
          <w:tcPr>
            <w:tcW w:w="3152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F6F9FB"/>
            <w:tcMar>
              <w:left w:w="0" w:type="dxa"/>
              <w:right w:w="0" w:type="dxa"/>
            </w:tcMar>
          </w:tcPr>
          <w:p w14:paraId="72899003">
            <w:pPr>
              <w:widowControl/>
              <w:autoSpaceDE w:val="0"/>
              <w:autoSpaceDN w:val="0"/>
              <w:spacing w:before="124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97"/>
                <w:sz w:val="16"/>
              </w:rPr>
              <w:t>系统监控</w:t>
            </w:r>
          </w:p>
        </w:tc>
        <w:tc>
          <w:tcPr>
            <w:tcW w:w="3586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F6F9FB"/>
            <w:tcMar>
              <w:left w:w="0" w:type="dxa"/>
              <w:right w:w="0" w:type="dxa"/>
            </w:tcMar>
          </w:tcPr>
          <w:p w14:paraId="1BC88222">
            <w:pPr>
              <w:widowControl/>
              <w:autoSpaceDE w:val="0"/>
              <w:autoSpaceDN w:val="0"/>
              <w:spacing w:before="124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97"/>
                <w:sz w:val="16"/>
              </w:rPr>
              <w:t>Prometheus+Grafana或现有等效平台</w:t>
            </w:r>
          </w:p>
        </w:tc>
        <w:tc>
          <w:tcPr>
            <w:tcW w:w="296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F6F9FB"/>
            <w:tcMar>
              <w:left w:w="0" w:type="dxa"/>
              <w:right w:w="0" w:type="dxa"/>
            </w:tcMar>
          </w:tcPr>
          <w:p w14:paraId="5C60A5D7">
            <w:pPr>
              <w:widowControl/>
              <w:autoSpaceDE w:val="0"/>
              <w:autoSpaceDN w:val="0"/>
              <w:spacing w:before="124" w:after="0" w:line="185" w:lineRule="auto"/>
              <w:ind w:left="94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97"/>
                <w:sz w:val="16"/>
              </w:rPr>
              <w:t>CPU、内存、磁盘、网络和任务趋势</w:t>
            </w:r>
          </w:p>
        </w:tc>
      </w:tr>
      <w:tr w14:paraId="2CA338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exact"/>
        </w:trPr>
        <w:tc>
          <w:tcPr>
            <w:tcW w:w="3152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 w14:paraId="3525E323">
            <w:pPr>
              <w:widowControl/>
              <w:autoSpaceDE w:val="0"/>
              <w:autoSpaceDN w:val="0"/>
              <w:spacing w:before="124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97"/>
                <w:sz w:val="16"/>
              </w:rPr>
              <w:t>容器运行</w:t>
            </w:r>
          </w:p>
        </w:tc>
        <w:tc>
          <w:tcPr>
            <w:tcW w:w="3586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 w14:paraId="1A2124B2">
            <w:pPr>
              <w:widowControl/>
              <w:autoSpaceDE w:val="0"/>
              <w:autoSpaceDN w:val="0"/>
              <w:spacing w:before="124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97"/>
                <w:sz w:val="16"/>
              </w:rPr>
              <w:t>Docker、NVIDIA Container Toolkit</w:t>
            </w:r>
          </w:p>
        </w:tc>
        <w:tc>
          <w:tcPr>
            <w:tcW w:w="296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 w14:paraId="5323F8C9">
            <w:pPr>
              <w:widowControl/>
              <w:autoSpaceDE w:val="0"/>
              <w:autoSpaceDN w:val="0"/>
              <w:spacing w:before="124" w:after="0" w:line="185" w:lineRule="auto"/>
              <w:ind w:left="94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97"/>
                <w:sz w:val="16"/>
              </w:rPr>
              <w:t>镜像部署及GPU容器调用</w:t>
            </w:r>
          </w:p>
        </w:tc>
      </w:tr>
      <w:tr w14:paraId="10AB8E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exact"/>
        </w:trPr>
        <w:tc>
          <w:tcPr>
            <w:tcW w:w="3152" w:type="dxa"/>
            <w:tcBorders>
              <w:top w:val="single" w:color="B6C8D6" w:sz="2" w:space="0"/>
              <w:left w:val="single" w:color="B6C8D6" w:sz="2" w:space="0"/>
              <w:right w:val="single" w:color="B6C8D6" w:sz="2" w:space="0"/>
            </w:tcBorders>
            <w:shd w:val="clear" w:color="auto" w:fill="F6F9FB"/>
            <w:tcMar>
              <w:left w:w="0" w:type="dxa"/>
              <w:right w:w="0" w:type="dxa"/>
            </w:tcMar>
          </w:tcPr>
          <w:p w14:paraId="13FA6D21">
            <w:pPr>
              <w:widowControl/>
              <w:autoSpaceDE w:val="0"/>
              <w:autoSpaceDN w:val="0"/>
              <w:spacing w:before="126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97"/>
                <w:sz w:val="16"/>
              </w:rPr>
              <w:t>调度验证</w:t>
            </w:r>
          </w:p>
        </w:tc>
        <w:tc>
          <w:tcPr>
            <w:tcW w:w="3586" w:type="dxa"/>
            <w:tcBorders>
              <w:top w:val="single" w:color="B6C8D6" w:sz="2" w:space="0"/>
              <w:left w:val="single" w:color="B6C8D6" w:sz="2" w:space="0"/>
              <w:right w:val="single" w:color="B6C8D6" w:sz="2" w:space="0"/>
            </w:tcBorders>
            <w:shd w:val="clear" w:color="auto" w:fill="F6F9FB"/>
            <w:tcMar>
              <w:left w:w="0" w:type="dxa"/>
              <w:right w:w="0" w:type="dxa"/>
            </w:tcMar>
          </w:tcPr>
          <w:p w14:paraId="3AE84BFB">
            <w:pPr>
              <w:widowControl/>
              <w:autoSpaceDE w:val="0"/>
              <w:autoSpaceDN w:val="0"/>
              <w:spacing w:before="126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97"/>
                <w:sz w:val="16"/>
              </w:rPr>
              <w:t>调度系统页面、API、节点代理及任务日志</w:t>
            </w:r>
          </w:p>
        </w:tc>
        <w:tc>
          <w:tcPr>
            <w:tcW w:w="2964" w:type="dxa"/>
            <w:tcBorders>
              <w:top w:val="single" w:color="B6C8D6" w:sz="2" w:space="0"/>
              <w:left w:val="single" w:color="B6C8D6" w:sz="2" w:space="0"/>
              <w:right w:val="single" w:color="B6C8D6" w:sz="2" w:space="0"/>
            </w:tcBorders>
            <w:shd w:val="clear" w:color="auto" w:fill="F6F9FB"/>
            <w:tcMar>
              <w:left w:w="0" w:type="dxa"/>
              <w:right w:w="0" w:type="dxa"/>
            </w:tcMar>
          </w:tcPr>
          <w:p w14:paraId="36198385">
            <w:pPr>
              <w:widowControl/>
              <w:autoSpaceDE w:val="0"/>
              <w:autoSpaceDN w:val="0"/>
              <w:spacing w:before="126" w:after="0" w:line="185" w:lineRule="auto"/>
              <w:ind w:left="94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97"/>
                <w:sz w:val="16"/>
              </w:rPr>
              <w:t>提交任务、查询状态和核验调度原因</w:t>
            </w:r>
          </w:p>
        </w:tc>
      </w:tr>
      <w:tr w14:paraId="59ABCA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0" w:hRule="exact"/>
        </w:trPr>
        <w:tc>
          <w:tcPr>
            <w:tcW w:w="9702" w:type="dxa"/>
            <w:gridSpan w:val="3"/>
            <w:tcBorders>
              <w:left w:val="single" w:color="BF0000" w:sz="32" w:space="0"/>
              <w:bottom w:val="single" w:color="BF0000" w:sz="6" w:space="0"/>
              <w:right w:val="single" w:color="BF0000" w:sz="6" w:space="0"/>
            </w:tcBorders>
            <w:shd w:val="clear" w:color="auto" w:fill="FDE8E6"/>
            <w:tcMar>
              <w:left w:w="0" w:type="dxa"/>
              <w:right w:w="0" w:type="dxa"/>
            </w:tcMar>
          </w:tcPr>
          <w:p w14:paraId="62949C9F">
            <w:pPr>
              <w:widowControl/>
              <w:autoSpaceDE w:val="0"/>
              <w:autoSpaceDN w:val="0"/>
              <w:spacing w:before="156" w:after="0" w:line="185" w:lineRule="auto"/>
              <w:ind w:left="140" w:right="0" w:firstLine="0"/>
              <w:jc w:val="left"/>
            </w:pPr>
            <w:r>
              <w:rPr>
                <w:rFonts w:ascii="等线" w:hAnsi="等线" w:eastAsia="等线"/>
                <w:b/>
                <w:i w:val="0"/>
                <w:color w:val="C00000"/>
                <w:sz w:val="19"/>
              </w:rPr>
              <w:t>多卡使用说明</w:t>
            </w:r>
          </w:p>
          <w:p w14:paraId="3AD32551">
            <w:pPr>
              <w:widowControl/>
              <w:autoSpaceDE w:val="0"/>
              <w:autoSpaceDN w:val="0"/>
              <w:spacing w:before="362" w:after="0" w:line="185" w:lineRule="auto"/>
              <w:ind w:left="140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333333"/>
                <w:sz w:val="19"/>
              </w:rPr>
              <w:t>4070四卡不能直接视为48GB统一显存，4090双卡也不能直接视为48GB统一显存。调度资源适配以单卡显存</w:t>
            </w:r>
          </w:p>
          <w:p w14:paraId="393CCC37">
            <w:pPr>
              <w:widowControl/>
              <w:autoSpaceDE w:val="0"/>
              <w:autoSpaceDN w:val="0"/>
              <w:spacing w:before="122" w:after="0" w:line="185" w:lineRule="auto"/>
              <w:ind w:left="140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333333"/>
                <w:sz w:val="19"/>
              </w:rPr>
              <w:t>为基础；只有应用框架支持多卡并行时，才开展多卡训练或推理验证。</w:t>
            </w:r>
          </w:p>
        </w:tc>
      </w:tr>
    </w:tbl>
    <w:p w14:paraId="13C292A0">
      <w:pPr>
        <w:widowControl/>
        <w:autoSpaceDE w:val="0"/>
        <w:autoSpaceDN w:val="0"/>
        <w:spacing w:before="9662" w:after="0" w:line="187" w:lineRule="auto"/>
        <w:ind w:left="0" w:right="24" w:firstLine="0"/>
        <w:jc w:val="both"/>
        <w:sectPr>
          <w:footerReference w:type="default" r:id="rId17"/>
          <w:pgSz w:w="11906" w:h="16838"/>
          <w:pgMar w:top="262" w:right="1110" w:bottom="292" w:left="1094" w:header="720" w:footer="259" w:gutter="0"/>
          <w:cols w:space="720" w:num="1"/>
          <w:docGrid w:linePitch="360" w:charSpace="0"/>
        </w:sectPr>
      </w:pPr>
    </w:p>
    <w:p w14:paraId="5898545A">
      <w:pPr>
        <w:widowControl/>
        <w:autoSpaceDE w:val="0"/>
        <w:autoSpaceDN w:val="0"/>
        <w:spacing w:before="0" w:after="0" w:line="190" w:lineRule="exact"/>
        <w:ind w:left="0" w:right="0"/>
      </w:pPr>
    </w:p>
    <w:p w14:paraId="347FCF46">
      <w:pPr>
        <w:widowControl/>
        <w:autoSpaceDE w:val="0"/>
        <w:autoSpaceDN w:val="0"/>
        <w:spacing w:before="0" w:after="0" w:line="187" w:lineRule="auto"/>
        <w:ind w:left="4" w:right="0" w:firstLine="0"/>
        <w:jc w:val="left"/>
      </w:pPr>
      <w:r>
        <w:rPr>
          <w:rFonts w:ascii="等线" w:hAnsi="等线" w:eastAsia="等线"/>
          <w:b w:val="0"/>
          <w:i w:val="0"/>
          <w:color w:val="595959"/>
          <w:sz w:val="16"/>
        </w:rPr>
        <w:t>跨境算力调度 PoC 测试实施方案（汇报版）</w:t>
      </w:r>
    </w:p>
    <w:p w14:paraId="4E23E429">
      <w:pPr>
        <w:keepNext/>
        <w:widowControl/>
        <w:autoSpaceDE w:val="0"/>
        <w:autoSpaceDN w:val="0"/>
        <w:spacing w:before="364" w:after="0" w:line="185" w:lineRule="auto"/>
        <w:ind w:left="4" w:right="0" w:firstLine="0"/>
        <w:jc w:val="left"/>
      </w:pPr>
      <w:r>
        <w:rPr>
          <w:rFonts w:ascii="等线" w:hAnsi="等线" w:eastAsia="等线"/>
          <w:b/>
          <w:i w:val="0"/>
          <w:color w:val="17365D"/>
          <w:sz w:val="32"/>
        </w:rPr>
        <w:t>四、测试通信网络拓扑图</w:t>
      </w:r>
    </w:p>
    <w:p w14:paraId="07B1017E">
      <w:pPr>
        <w:widowControl/>
        <w:autoSpaceDE w:val="0"/>
        <w:autoSpaceDN w:val="0"/>
        <w:spacing w:before="246" w:after="0" w:line="240" w:lineRule="auto"/>
        <w:ind w:left="0" w:right="0" w:firstLine="0"/>
        <w:jc w:val="center"/>
      </w:pPr>
      <w:r>
        <w:drawing>
          <wp:inline distT="0" distB="0" distL="114300" distR="114300">
            <wp:extent cx="9432290" cy="4375150"/>
            <wp:effectExtent l="0" t="0" r="6985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432290" cy="437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AB24C">
      <w:pPr>
        <w:widowControl/>
        <w:autoSpaceDE w:val="0"/>
        <w:autoSpaceDN w:val="0"/>
        <w:spacing w:before="94" w:after="0" w:line="182" w:lineRule="auto"/>
        <w:ind w:left="0" w:right="0" w:firstLine="0"/>
        <w:jc w:val="center"/>
      </w:pPr>
      <w:r>
        <w:rPr>
          <w:rFonts w:ascii="等线" w:hAnsi="等线" w:eastAsia="等线"/>
          <w:b w:val="0"/>
          <w:i w:val="0"/>
          <w:color w:val="595959"/>
          <w:sz w:val="17"/>
        </w:rPr>
        <w:t>图2 跨境算力调度PoC测试通信网络拓扑图</w:t>
      </w:r>
    </w:p>
    <w:p w14:paraId="052C08A8">
      <w:pPr>
        <w:sectPr>
          <w:footerReference w:type="default" r:id="rId18"/>
          <w:pgSz w:w="16838" w:h="11906"/>
          <w:pgMar w:top="190" w:right="826" w:bottom="208" w:left="846" w:header="720" w:footer="259" w:gutter="0"/>
          <w:cols w:space="720" w:num="1"/>
          <w:docGrid w:linePitch="360" w:charSpace="0"/>
        </w:sectPr>
      </w:pPr>
    </w:p>
    <w:p w14:paraId="7D52E05D">
      <w:pPr>
        <w:widowControl/>
        <w:autoSpaceDE w:val="0"/>
        <w:autoSpaceDN w:val="0"/>
        <w:spacing w:before="0" w:after="40" w:line="220" w:lineRule="exact"/>
        <w:ind w:left="0" w:right="0"/>
      </w:pPr>
    </w:p>
    <w:p w14:paraId="5D3B1F86">
      <w:pPr>
        <w:widowControl/>
        <w:autoSpaceDE w:val="0"/>
        <w:autoSpaceDN w:val="0"/>
        <w:spacing w:before="0" w:after="0" w:line="187" w:lineRule="auto"/>
        <w:ind w:left="6" w:right="0" w:firstLine="0"/>
        <w:jc w:val="left"/>
      </w:pPr>
      <w:r>
        <w:rPr>
          <w:rFonts w:ascii="等线" w:hAnsi="等线" w:eastAsia="等线"/>
          <w:b w:val="0"/>
          <w:i w:val="0"/>
          <w:color w:val="595959"/>
          <w:sz w:val="16"/>
        </w:rPr>
        <w:t>跨境算力调度 PoC 测试实施方案（汇报版）</w:t>
      </w:r>
    </w:p>
    <w:p w14:paraId="3774808F">
      <w:pPr>
        <w:keepNext/>
        <w:widowControl/>
        <w:autoSpaceDE w:val="0"/>
        <w:autoSpaceDN w:val="0"/>
        <w:spacing w:before="548" w:after="190" w:line="185" w:lineRule="auto"/>
        <w:ind w:left="6" w:right="0" w:firstLine="0"/>
        <w:jc w:val="left"/>
      </w:pPr>
      <w:r>
        <w:rPr>
          <w:rFonts w:ascii="等线" w:hAnsi="等线" w:eastAsia="等线"/>
          <w:b/>
          <w:i w:val="0"/>
          <w:color w:val="2F75B5"/>
          <w:sz w:val="25"/>
        </w:rPr>
        <w:t>4.1 网络区域及链路说明</w:t>
      </w:r>
    </w:p>
    <w:tbl>
      <w:tblPr>
        <w:tblStyle w:val="32"/>
        <w:tblW w:w="0" w:type="auto"/>
        <w:tblInd w:w="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7"/>
        <w:gridCol w:w="2417"/>
        <w:gridCol w:w="2417"/>
        <w:gridCol w:w="2417"/>
      </w:tblGrid>
      <w:tr w14:paraId="373E85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exact"/>
        </w:trPr>
        <w:tc>
          <w:tcPr>
            <w:tcW w:w="181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16365D"/>
            <w:tcMar>
              <w:left w:w="0" w:type="dxa"/>
              <w:right w:w="0" w:type="dxa"/>
            </w:tcMar>
          </w:tcPr>
          <w:p w14:paraId="0AE6F53E">
            <w:pPr>
              <w:widowControl/>
              <w:autoSpaceDE w:val="0"/>
              <w:autoSpaceDN w:val="0"/>
              <w:spacing w:before="124" w:after="0" w:line="185" w:lineRule="auto"/>
              <w:ind w:left="0" w:right="0" w:firstLine="0"/>
              <w:jc w:val="center"/>
            </w:pPr>
            <w:r>
              <w:rPr>
                <w:rFonts w:ascii="等线" w:hAnsi="等线" w:eastAsia="等线"/>
                <w:b/>
                <w:i w:val="0"/>
                <w:color w:val="FFFFFF"/>
                <w:sz w:val="15"/>
              </w:rPr>
              <w:t>链路/区域</w:t>
            </w:r>
          </w:p>
        </w:tc>
        <w:tc>
          <w:tcPr>
            <w:tcW w:w="3062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16365D"/>
            <w:tcMar>
              <w:left w:w="0" w:type="dxa"/>
              <w:right w:w="0" w:type="dxa"/>
            </w:tcMar>
          </w:tcPr>
          <w:p w14:paraId="3A1E7C7C">
            <w:pPr>
              <w:widowControl/>
              <w:autoSpaceDE w:val="0"/>
              <w:autoSpaceDN w:val="0"/>
              <w:spacing w:before="124" w:after="0" w:line="185" w:lineRule="auto"/>
              <w:ind w:left="0" w:right="0" w:firstLine="0"/>
              <w:jc w:val="center"/>
            </w:pPr>
            <w:r>
              <w:rPr>
                <w:rFonts w:ascii="等线" w:hAnsi="等线" w:eastAsia="等线"/>
                <w:b/>
                <w:i w:val="0"/>
                <w:color w:val="FFFFFF"/>
                <w:sz w:val="15"/>
              </w:rPr>
              <w:t>端点及位置</w:t>
            </w:r>
          </w:p>
        </w:tc>
        <w:tc>
          <w:tcPr>
            <w:tcW w:w="3230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16365D"/>
            <w:tcMar>
              <w:left w:w="0" w:type="dxa"/>
              <w:right w:w="0" w:type="dxa"/>
            </w:tcMar>
          </w:tcPr>
          <w:p w14:paraId="69B8D7C5">
            <w:pPr>
              <w:widowControl/>
              <w:autoSpaceDE w:val="0"/>
              <w:autoSpaceDN w:val="0"/>
              <w:spacing w:before="124" w:after="0" w:line="185" w:lineRule="auto"/>
              <w:ind w:left="0" w:right="0" w:firstLine="0"/>
              <w:jc w:val="center"/>
            </w:pPr>
            <w:r>
              <w:rPr>
                <w:rFonts w:ascii="等线" w:hAnsi="等线" w:eastAsia="等线"/>
                <w:b/>
                <w:i w:val="0"/>
                <w:color w:val="FFFFFF"/>
                <w:sz w:val="15"/>
              </w:rPr>
              <w:t>配置</w:t>
            </w:r>
          </w:p>
        </w:tc>
        <w:tc>
          <w:tcPr>
            <w:tcW w:w="1248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16365D"/>
            <w:tcMar>
              <w:left w:w="0" w:type="dxa"/>
              <w:right w:w="0" w:type="dxa"/>
            </w:tcMar>
          </w:tcPr>
          <w:p w14:paraId="6AA58DA3">
            <w:pPr>
              <w:widowControl/>
              <w:autoSpaceDE w:val="0"/>
              <w:autoSpaceDN w:val="0"/>
              <w:spacing w:before="124" w:after="0" w:line="185" w:lineRule="auto"/>
              <w:ind w:left="0" w:right="0" w:firstLine="0"/>
              <w:jc w:val="center"/>
            </w:pPr>
            <w:r>
              <w:rPr>
                <w:rFonts w:ascii="等线" w:hAnsi="等线" w:eastAsia="等线"/>
                <w:b/>
                <w:i w:val="0"/>
                <w:color w:val="FFFFFF"/>
                <w:sz w:val="15"/>
              </w:rPr>
              <w:t>状态</w:t>
            </w:r>
          </w:p>
        </w:tc>
      </w:tr>
      <w:tr w14:paraId="07619D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exact"/>
        </w:trPr>
        <w:tc>
          <w:tcPr>
            <w:tcW w:w="181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 w14:paraId="273988A8">
            <w:pPr>
              <w:widowControl/>
              <w:autoSpaceDE w:val="0"/>
              <w:autoSpaceDN w:val="0"/>
              <w:spacing w:before="238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sz w:val="15"/>
              </w:rPr>
              <w:t>新加坡—海南</w:t>
            </w:r>
          </w:p>
        </w:tc>
        <w:tc>
          <w:tcPr>
            <w:tcW w:w="3062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>
            <w:pPr>
              <w:spacing w:before="0" w:after="0" w:line="216" w:lineRule="auto"/>
            </w:pPr>
            <w:r>
              <w:rPr>
                <w:rFonts w:ascii="等线" w:hAnsi="等线" w:eastAsia="等线" w:cs="等线"/>
                <w:b w:val="0"/>
                <w:color w:val="222222"/>
                <w:sz w:val="15"/>
              </w:rPr>
              <w:t>Duke-NUS测试端—海南VPN接入端</w:t>
            </w:r>
          </w:p>
        </w:tc>
        <w:tc>
          <w:tcPr>
            <w:tcW w:w="3230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 w14:paraId="60506FA9">
            <w:pPr>
              <w:widowControl/>
              <w:autoSpaceDE w:val="0"/>
              <w:autoSpaceDN w:val="0"/>
              <w:spacing w:before="124" w:after="0" w:line="24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sz w:val="15"/>
              </w:rPr>
              <w:t>公网承载的加密VPN；地址、带宽和加密参数待确认</w:t>
            </w:r>
          </w:p>
        </w:tc>
        <w:tc>
          <w:tcPr>
            <w:tcW w:w="1248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 w14:paraId="5C6A7928">
            <w:pPr>
              <w:widowControl/>
              <w:autoSpaceDE w:val="0"/>
              <w:autoSpaceDN w:val="0"/>
              <w:spacing w:before="238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sz w:val="15"/>
              </w:rPr>
              <w:t>待部署</w:t>
            </w:r>
          </w:p>
        </w:tc>
      </w:tr>
      <w:tr w14:paraId="4C561A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exact"/>
        </w:trPr>
        <w:tc>
          <w:tcPr>
            <w:tcW w:w="181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F6F9FB"/>
            <w:tcMar>
              <w:left w:w="0" w:type="dxa"/>
              <w:right w:w="0" w:type="dxa"/>
            </w:tcMar>
          </w:tcPr>
          <w:p w14:paraId="208E042D">
            <w:pPr>
              <w:widowControl/>
              <w:autoSpaceDE w:val="0"/>
              <w:autoSpaceDN w:val="0"/>
              <w:spacing w:before="238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sz w:val="15"/>
              </w:rPr>
              <w:t>海南计算区</w:t>
            </w:r>
          </w:p>
        </w:tc>
        <w:tc>
          <w:tcPr>
            <w:tcW w:w="3062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F6F9FB"/>
            <w:tcMar>
              <w:left w:w="0" w:type="dxa"/>
              <w:right w:w="0" w:type="dxa"/>
            </w:tcMar>
          </w:tcPr>
          <w:p w14:paraId="7A9BA5CC">
            <w:pPr>
              <w:widowControl/>
              <w:autoSpaceDE w:val="0"/>
              <w:autoSpaceDN w:val="0"/>
              <w:spacing w:before="124" w:after="0" w:line="245" w:lineRule="auto"/>
              <w:ind w:left="96" w:right="144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sz w:val="15"/>
              </w:rPr>
              <w:t>海口市美兰区桂林洋经济开发区兴洋大道218号</w:t>
            </w:r>
          </w:p>
        </w:tc>
        <w:tc>
          <w:tcPr>
            <w:tcW w:w="3230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F6F9FB"/>
            <w:tcMar>
              <w:left w:w="0" w:type="dxa"/>
              <w:right w:w="0" w:type="dxa"/>
            </w:tcMar>
          </w:tcPr>
          <w:p w14:paraId="057599DF">
            <w:pPr>
              <w:widowControl/>
              <w:autoSpaceDE w:val="0"/>
              <w:autoSpaceDN w:val="0"/>
              <w:spacing w:before="124" w:after="0" w:line="24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sz w:val="15"/>
              </w:rPr>
              <w:t>调度系统、4090双卡节点、OTN接入；海南端10GE光口</w:t>
            </w:r>
          </w:p>
        </w:tc>
        <w:tc>
          <w:tcPr>
            <w:tcW w:w="1248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F6F9FB"/>
            <w:tcMar>
              <w:left w:w="0" w:type="dxa"/>
              <w:right w:w="0" w:type="dxa"/>
            </w:tcMar>
          </w:tcPr>
          <w:p w14:paraId="20A3436A">
            <w:pPr>
              <w:widowControl/>
              <w:autoSpaceDE w:val="0"/>
              <w:autoSpaceDN w:val="0"/>
              <w:spacing w:before="238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sz w:val="15"/>
              </w:rPr>
              <w:t>部分具备</w:t>
            </w:r>
          </w:p>
        </w:tc>
      </w:tr>
      <w:tr w14:paraId="29C507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exact"/>
        </w:trPr>
        <w:tc>
          <w:tcPr>
            <w:tcW w:w="181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 w14:paraId="35614B77">
            <w:pPr>
              <w:widowControl/>
              <w:autoSpaceDE w:val="0"/>
              <w:autoSpaceDN w:val="0"/>
              <w:spacing w:before="238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sz w:val="15"/>
              </w:rPr>
              <w:t>海南—重庆</w:t>
            </w:r>
          </w:p>
        </w:tc>
        <w:tc>
          <w:tcPr>
            <w:tcW w:w="3062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 w14:paraId="080C1B96">
            <w:pPr>
              <w:widowControl/>
              <w:autoSpaceDE w:val="0"/>
              <w:autoSpaceDN w:val="0"/>
              <w:spacing w:before="238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sz w:val="15"/>
              </w:rPr>
              <w:t>海南接入端重庆永川软件园B区</w:t>
            </w:r>
          </w:p>
        </w:tc>
        <w:tc>
          <w:tcPr>
            <w:tcW w:w="3230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 w14:paraId="69209E52">
            <w:pPr>
              <w:widowControl/>
              <w:autoSpaceDE w:val="0"/>
              <w:autoSpaceDN w:val="0"/>
              <w:spacing w:before="238" w:after="0" w:line="185" w:lineRule="auto"/>
              <w:ind w:left="0" w:right="0" w:firstLine="0"/>
              <w:jc w:val="center"/>
            </w:pPr>
            <w:r>
              <w:rPr>
                <w:rFonts w:ascii="等线" w:hAnsi="等线" w:eastAsia="等线"/>
                <w:b w:val="0"/>
                <w:i w:val="0"/>
                <w:color w:val="222222"/>
                <w:sz w:val="15"/>
              </w:rPr>
              <w:t>数据专线2.0；100 Mbit/s；普通级；OTN接入</w:t>
            </w:r>
          </w:p>
        </w:tc>
        <w:tc>
          <w:tcPr>
            <w:tcW w:w="1248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 w14:paraId="07A8099B">
            <w:pPr>
              <w:widowControl/>
              <w:autoSpaceDE w:val="0"/>
              <w:autoSpaceDN w:val="0"/>
              <w:spacing w:before="124" w:after="0" w:line="245" w:lineRule="auto"/>
              <w:ind w:left="96" w:right="144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sz w:val="15"/>
              </w:rPr>
              <w:t>交付及实测待确认</w:t>
            </w:r>
          </w:p>
        </w:tc>
      </w:tr>
      <w:tr w14:paraId="143EE0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exact"/>
        </w:trPr>
        <w:tc>
          <w:tcPr>
            <w:tcW w:w="181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F6F9FB"/>
            <w:tcMar>
              <w:left w:w="0" w:type="dxa"/>
              <w:right w:w="0" w:type="dxa"/>
            </w:tcMar>
          </w:tcPr>
          <w:p w14:paraId="4DFC25D7">
            <w:pPr>
              <w:widowControl/>
              <w:autoSpaceDE w:val="0"/>
              <w:autoSpaceDN w:val="0"/>
              <w:spacing w:before="124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sz w:val="15"/>
              </w:rPr>
              <w:t>重庆计算区</w:t>
            </w:r>
          </w:p>
        </w:tc>
        <w:tc>
          <w:tcPr>
            <w:tcW w:w="3062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F6F9FB"/>
            <w:tcMar>
              <w:left w:w="0" w:type="dxa"/>
              <w:right w:w="0" w:type="dxa"/>
            </w:tcMar>
          </w:tcPr>
          <w:p w14:paraId="6B486174">
            <w:pPr>
              <w:widowControl/>
              <w:autoSpaceDE w:val="0"/>
              <w:autoSpaceDN w:val="0"/>
              <w:spacing w:before="124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sz w:val="15"/>
              </w:rPr>
              <w:t>重庆永川软件园B区</w:t>
            </w:r>
          </w:p>
        </w:tc>
        <w:tc>
          <w:tcPr>
            <w:tcW w:w="3230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F6F9FB"/>
            <w:tcMar>
              <w:left w:w="0" w:type="dxa"/>
              <w:right w:w="0" w:type="dxa"/>
            </w:tcMar>
          </w:tcPr>
          <w:p w14:paraId="34741D10">
            <w:pPr>
              <w:widowControl/>
              <w:autoSpaceDE w:val="0"/>
              <w:autoSpaceDN w:val="0"/>
              <w:spacing w:before="124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sz w:val="15"/>
              </w:rPr>
              <w:t>4070 12GB×4计算节点及调度代理</w:t>
            </w:r>
          </w:p>
        </w:tc>
        <w:tc>
          <w:tcPr>
            <w:tcW w:w="1248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F6F9FB"/>
            <w:tcMar>
              <w:left w:w="0" w:type="dxa"/>
              <w:right w:w="0" w:type="dxa"/>
            </w:tcMar>
          </w:tcPr>
          <w:p w14:paraId="76E4750E">
            <w:pPr>
              <w:widowControl/>
              <w:autoSpaceDE w:val="0"/>
              <w:autoSpaceDN w:val="0"/>
              <w:spacing w:before="124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sz w:val="15"/>
              </w:rPr>
              <w:t>服务器待确认</w:t>
            </w:r>
          </w:p>
        </w:tc>
      </w:tr>
    </w:tbl>
    <w:p w14:paraId="2C7D8CC2">
      <w:pPr>
        <w:widowControl/>
        <w:autoSpaceDE w:val="0"/>
        <w:autoSpaceDN w:val="0"/>
        <w:spacing w:before="26" w:after="0" w:line="185" w:lineRule="auto"/>
        <w:ind w:left="6" w:right="0" w:firstLine="0"/>
        <w:jc w:val="left"/>
      </w:pPr>
      <w:r>
        <w:rPr>
          <w:rFonts w:ascii="等线" w:hAnsi="等线" w:eastAsia="等线"/>
          <w:b w:val="0"/>
          <w:i w:val="0"/>
          <w:color w:val="595959"/>
          <w:sz w:val="17"/>
        </w:rPr>
        <w:t>图中未标注具体IP、账号、密钥和防火墙策略。相关信息在测试前形成受控内部附件，不在政府汇报正文中公开。</w:t>
      </w:r>
    </w:p>
    <w:p w14:paraId="0C511AD4">
      <w:pPr>
        <w:keepNext/>
        <w:widowControl/>
        <w:autoSpaceDE w:val="0"/>
        <w:autoSpaceDN w:val="0"/>
        <w:spacing w:before="352" w:after="242" w:line="185" w:lineRule="auto"/>
        <w:ind w:left="6" w:right="0" w:firstLine="0"/>
        <w:jc w:val="left"/>
      </w:pPr>
      <w:r>
        <w:rPr>
          <w:rFonts w:ascii="等线" w:hAnsi="等线" w:eastAsia="等线"/>
          <w:b/>
          <w:i w:val="0"/>
          <w:color w:val="17365D"/>
          <w:sz w:val="32"/>
        </w:rPr>
        <w:t>五、测试主要任务</w:t>
      </w:r>
    </w:p>
    <w:tbl>
      <w:tblPr>
        <w:tblStyle w:val="32"/>
        <w:tblW w:w="0" w:type="auto"/>
        <w:tblInd w:w="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23"/>
        <w:gridCol w:w="3223"/>
        <w:gridCol w:w="3223"/>
      </w:tblGrid>
      <w:tr w14:paraId="3C8CBF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exact"/>
        </w:trPr>
        <w:tc>
          <w:tcPr>
            <w:tcW w:w="215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16365D"/>
            <w:tcMar>
              <w:left w:w="0" w:type="dxa"/>
              <w:right w:w="0" w:type="dxa"/>
            </w:tcMar>
          </w:tcPr>
          <w:p w14:paraId="08F10C15">
            <w:pPr>
              <w:widowControl/>
              <w:autoSpaceDE w:val="0"/>
              <w:autoSpaceDN w:val="0"/>
              <w:spacing w:before="126" w:after="0" w:line="185" w:lineRule="auto"/>
              <w:ind w:left="0" w:right="0" w:firstLine="0"/>
              <w:jc w:val="center"/>
            </w:pPr>
            <w:r>
              <w:rPr>
                <w:rFonts w:ascii="等线" w:hAnsi="等线" w:eastAsia="等线"/>
                <w:b/>
                <w:i w:val="0"/>
                <w:color w:val="FFFFFF"/>
                <w:w w:val="101"/>
                <w:sz w:val="15"/>
              </w:rPr>
              <w:t>任务</w:t>
            </w:r>
          </w:p>
        </w:tc>
        <w:tc>
          <w:tcPr>
            <w:tcW w:w="4706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16365D"/>
            <w:tcMar>
              <w:left w:w="0" w:type="dxa"/>
              <w:right w:w="0" w:type="dxa"/>
            </w:tcMar>
          </w:tcPr>
          <w:p w14:paraId="59EE2824">
            <w:pPr>
              <w:widowControl/>
              <w:autoSpaceDE w:val="0"/>
              <w:autoSpaceDN w:val="0"/>
              <w:spacing w:before="126" w:after="0" w:line="185" w:lineRule="auto"/>
              <w:ind w:left="0" w:right="0" w:firstLine="0"/>
              <w:jc w:val="center"/>
            </w:pPr>
            <w:r>
              <w:rPr>
                <w:rFonts w:ascii="等线" w:hAnsi="等线" w:eastAsia="等线"/>
                <w:b/>
                <w:i w:val="0"/>
                <w:color w:val="FFFFFF"/>
                <w:w w:val="101"/>
                <w:sz w:val="15"/>
              </w:rPr>
              <w:t>主要内容</w:t>
            </w:r>
          </w:p>
        </w:tc>
        <w:tc>
          <w:tcPr>
            <w:tcW w:w="249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16365D"/>
            <w:tcMar>
              <w:left w:w="0" w:type="dxa"/>
              <w:right w:w="0" w:type="dxa"/>
            </w:tcMar>
          </w:tcPr>
          <w:p w14:paraId="5EB9D1AE">
            <w:pPr>
              <w:widowControl/>
              <w:autoSpaceDE w:val="0"/>
              <w:autoSpaceDN w:val="0"/>
              <w:spacing w:before="126" w:after="0" w:line="185" w:lineRule="auto"/>
              <w:ind w:left="0" w:right="0" w:firstLine="0"/>
              <w:jc w:val="center"/>
            </w:pPr>
            <w:r>
              <w:rPr>
                <w:rFonts w:ascii="等线" w:hAnsi="等线" w:eastAsia="等线"/>
                <w:b/>
                <w:i w:val="0"/>
                <w:color w:val="FFFFFF"/>
                <w:w w:val="101"/>
                <w:sz w:val="15"/>
              </w:rPr>
              <w:t>预期成果</w:t>
            </w:r>
          </w:p>
        </w:tc>
      </w:tr>
      <w:tr w14:paraId="268F85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exact"/>
        </w:trPr>
        <w:tc>
          <w:tcPr>
            <w:tcW w:w="215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 w14:paraId="30E7FC6E">
            <w:pPr>
              <w:widowControl/>
              <w:autoSpaceDE w:val="0"/>
              <w:autoSpaceDN w:val="0"/>
              <w:spacing w:before="0" w:after="0" w:line="240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/>
                <w:i w:val="0"/>
                <w:color w:val="000000"/>
                <w:w w:val="101"/>
                <w:sz w:val="17"/>
              </w:rPr>
              <w:t>任务一：环境与连通</w:t>
            </w:r>
          </w:p>
        </w:tc>
        <w:tc>
          <w:tcPr>
            <w:tcW w:w="4706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 w14:paraId="3052F178">
            <w:pPr>
              <w:widowControl/>
              <w:autoSpaceDE w:val="0"/>
              <w:autoSpaceDN w:val="0"/>
              <w:spacing w:before="0" w:after="0" w:line="240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000000"/>
                <w:w w:val="101"/>
                <w:sz w:val="17"/>
              </w:rPr>
              <w:t>核验GPU、驱动、CUDA、容器、VPN、OTN和授权端口</w:t>
            </w:r>
          </w:p>
        </w:tc>
        <w:tc>
          <w:tcPr>
            <w:tcW w:w="249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 w14:paraId="333A1F6F">
            <w:pPr>
              <w:widowControl/>
              <w:autoSpaceDE w:val="0"/>
              <w:autoSpaceDN w:val="0"/>
              <w:spacing w:before="0" w:after="0" w:line="240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000000"/>
                <w:w w:val="101"/>
                <w:sz w:val="17"/>
              </w:rPr>
              <w:t>三端环境检查及链路基线</w:t>
            </w:r>
          </w:p>
        </w:tc>
      </w:tr>
      <w:tr w14:paraId="5C1EBF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exact"/>
        </w:trPr>
        <w:tc>
          <w:tcPr>
            <w:tcW w:w="215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F6F9FB"/>
            <w:tcMar>
              <w:left w:w="0" w:type="dxa"/>
              <w:right w:w="0" w:type="dxa"/>
            </w:tcMar>
          </w:tcPr>
          <w:p w14:paraId="04959257">
            <w:pPr>
              <w:widowControl/>
              <w:autoSpaceDE w:val="0"/>
              <w:autoSpaceDN w:val="0"/>
              <w:spacing w:before="0" w:after="0" w:line="240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/>
                <w:i w:val="0"/>
                <w:color w:val="000000"/>
                <w:w w:val="101"/>
                <w:sz w:val="17"/>
              </w:rPr>
              <w:t>任务二：资源接入</w:t>
            </w:r>
          </w:p>
        </w:tc>
        <w:tc>
          <w:tcPr>
            <w:tcW w:w="4706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F6F9FB"/>
            <w:tcMar>
              <w:left w:w="0" w:type="dxa"/>
              <w:right w:w="0" w:type="dxa"/>
            </w:tcMar>
          </w:tcPr>
          <w:p w14:paraId="14EB87A3">
            <w:pPr>
              <w:widowControl/>
              <w:autoSpaceDE w:val="0"/>
              <w:autoSpaceDN w:val="0"/>
              <w:spacing w:before="0" w:after="0" w:line="240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000000"/>
                <w:w w:val="101"/>
                <w:sz w:val="17"/>
              </w:rPr>
              <w:t>接入海南、重庆节点，采集GPU、显存、负载、队列和健康状态</w:t>
            </w:r>
          </w:p>
        </w:tc>
        <w:tc>
          <w:tcPr>
            <w:tcW w:w="249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F6F9FB"/>
            <w:tcMar>
              <w:left w:w="0" w:type="dxa"/>
              <w:right w:w="0" w:type="dxa"/>
            </w:tcMar>
          </w:tcPr>
          <w:p w14:paraId="7F5A90CB">
            <w:pPr>
              <w:widowControl/>
              <w:autoSpaceDE w:val="0"/>
              <w:autoSpaceDN w:val="0"/>
              <w:spacing w:before="0" w:after="0" w:line="240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000000"/>
                <w:w w:val="101"/>
                <w:sz w:val="17"/>
              </w:rPr>
              <w:t>资源监控和节点注册记录</w:t>
            </w:r>
          </w:p>
        </w:tc>
      </w:tr>
      <w:tr w14:paraId="7BC83A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exact"/>
        </w:trPr>
        <w:tc>
          <w:tcPr>
            <w:tcW w:w="215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 w14:paraId="3182EB84">
            <w:pPr>
              <w:widowControl/>
              <w:autoSpaceDE w:val="0"/>
              <w:autoSpaceDN w:val="0"/>
              <w:spacing w:before="0" w:after="0" w:line="240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/>
                <w:i w:val="0"/>
                <w:color w:val="000000"/>
                <w:w w:val="101"/>
                <w:sz w:val="17"/>
              </w:rPr>
              <w:t>任务三：推理任务</w:t>
            </w:r>
          </w:p>
        </w:tc>
        <w:tc>
          <w:tcPr>
            <w:tcW w:w="4706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等线" w:hAnsi="等线" w:eastAsia="等线"/>
                <w:b w:val="0"/>
                <w:color w:val="000000"/>
                <w:sz w:val="17"/>
              </w:rPr>
              <w:t>使用约140MB合成图像数据执行ResNet-50批量推理；将一个父任务拆分为8个分片子任务，分别调度至海南和重庆执行并在海南汇总</w:t>
            </w:r>
          </w:p>
        </w:tc>
        <w:tc>
          <w:tcPr>
            <w:tcW w:w="249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等线" w:hAnsi="等线" w:eastAsia="等线"/>
                <w:b w:val="0"/>
                <w:color w:val="000000"/>
                <w:sz w:val="17"/>
              </w:rPr>
              <w:t>两地子任务记录、分片结果、汇总结果、样本去重及完整性校验记录</w:t>
            </w:r>
          </w:p>
        </w:tc>
      </w:tr>
      <w:tr w14:paraId="55048F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exact"/>
        </w:trPr>
        <w:tc>
          <w:tcPr>
            <w:tcW w:w="215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F6F9FB"/>
            <w:tcMar>
              <w:left w:w="0" w:type="dxa"/>
              <w:right w:w="0" w:type="dxa"/>
            </w:tcMar>
          </w:tcPr>
          <w:p w14:paraId="4EC07B9F">
            <w:pPr>
              <w:widowControl/>
              <w:autoSpaceDE w:val="0"/>
              <w:autoSpaceDN w:val="0"/>
              <w:spacing w:before="0" w:after="0" w:line="240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/>
                <w:i w:val="0"/>
                <w:color w:val="000000"/>
                <w:w w:val="101"/>
                <w:sz w:val="17"/>
              </w:rPr>
              <w:t>任务四：轻量训练</w:t>
            </w:r>
          </w:p>
        </w:tc>
        <w:tc>
          <w:tcPr>
            <w:tcW w:w="4706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F6F9FB"/>
            <w:tcMar>
              <w:left w:w="0" w:type="dxa"/>
              <w:right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等线" w:hAnsi="等线" w:eastAsia="等线"/>
                <w:b w:val="0"/>
                <w:color w:val="000000"/>
                <w:sz w:val="17"/>
              </w:rPr>
              <w:t>条件允许时，使用合成文本数据在海南、重庆分别运行独立超参数试验，不开展跨站点梯度同步</w:t>
            </w:r>
          </w:p>
        </w:tc>
        <w:tc>
          <w:tcPr>
            <w:tcW w:w="249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F6F9FB"/>
            <w:tcMar>
              <w:left w:w="0" w:type="dxa"/>
              <w:right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等线" w:hAnsi="等线" w:eastAsia="等线"/>
                <w:b w:val="0"/>
                <w:color w:val="000000"/>
                <w:sz w:val="17"/>
              </w:rPr>
              <w:t>两地训练日志、指标、模型产物及试验汇总</w:t>
            </w:r>
          </w:p>
        </w:tc>
      </w:tr>
      <w:tr w14:paraId="28B70E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exact"/>
        </w:trPr>
        <w:tc>
          <w:tcPr>
            <w:tcW w:w="215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 w14:paraId="3A07616F">
            <w:pPr>
              <w:widowControl/>
              <w:autoSpaceDE w:val="0"/>
              <w:autoSpaceDN w:val="0"/>
              <w:spacing w:before="0" w:after="0" w:line="240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/>
                <w:i w:val="0"/>
                <w:color w:val="000000"/>
                <w:w w:val="101"/>
                <w:sz w:val="17"/>
              </w:rPr>
              <w:t>任务五：调度策略</w:t>
            </w:r>
          </w:p>
        </w:tc>
        <w:tc>
          <w:tcPr>
            <w:tcW w:w="4706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 w14:paraId="16808083">
            <w:pPr>
              <w:widowControl/>
              <w:autoSpaceDE w:val="0"/>
              <w:autoSpaceDN w:val="0"/>
              <w:spacing w:before="0" w:after="0" w:line="240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000000"/>
                <w:w w:val="101"/>
                <w:sz w:val="17"/>
              </w:rPr>
              <w:t>验证海南优先、重庆分流、显存约束和异常避让</w:t>
            </w:r>
          </w:p>
        </w:tc>
        <w:tc>
          <w:tcPr>
            <w:tcW w:w="249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 w14:paraId="4071A211">
            <w:pPr>
              <w:widowControl/>
              <w:autoSpaceDE w:val="0"/>
              <w:autoSpaceDN w:val="0"/>
              <w:spacing w:before="0" w:after="0" w:line="240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000000"/>
                <w:w w:val="101"/>
                <w:sz w:val="17"/>
              </w:rPr>
              <w:t>调度命中率及原因记录</w:t>
            </w:r>
          </w:p>
        </w:tc>
      </w:tr>
      <w:tr w14:paraId="3F08D5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exact"/>
        </w:trPr>
        <w:tc>
          <w:tcPr>
            <w:tcW w:w="215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F6F9FB"/>
            <w:tcMar>
              <w:left w:w="0" w:type="dxa"/>
              <w:right w:w="0" w:type="dxa"/>
            </w:tcMar>
          </w:tcPr>
          <w:p w14:paraId="119169CA">
            <w:pPr>
              <w:widowControl/>
              <w:autoSpaceDE w:val="0"/>
              <w:autoSpaceDN w:val="0"/>
              <w:spacing w:before="0" w:after="0" w:line="240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/>
                <w:i w:val="0"/>
                <w:color w:val="000000"/>
                <w:w w:val="101"/>
                <w:sz w:val="17"/>
              </w:rPr>
              <w:t>任务六：网络与传输</w:t>
            </w:r>
          </w:p>
        </w:tc>
        <w:tc>
          <w:tcPr>
            <w:tcW w:w="4706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F6F9FB"/>
            <w:tcMar>
              <w:left w:w="0" w:type="dxa"/>
              <w:right w:w="0" w:type="dxa"/>
            </w:tcMar>
          </w:tcPr>
          <w:p w14:paraId="6D2D9A33">
            <w:pPr>
              <w:widowControl/>
              <w:autoSpaceDE w:val="0"/>
              <w:autoSpaceDN w:val="0"/>
              <w:spacing w:before="0" w:after="0" w:line="240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000000"/>
                <w:w w:val="101"/>
                <w:sz w:val="17"/>
              </w:rPr>
              <w:t>测试吞吐、时延、丢包、抖动及140MB文件传输完整性</w:t>
            </w:r>
          </w:p>
        </w:tc>
        <w:tc>
          <w:tcPr>
            <w:tcW w:w="249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F6F9FB"/>
            <w:tcMar>
              <w:left w:w="0" w:type="dxa"/>
              <w:right w:w="0" w:type="dxa"/>
            </w:tcMar>
          </w:tcPr>
          <w:p w14:paraId="686E1F40">
            <w:pPr>
              <w:widowControl/>
              <w:autoSpaceDE w:val="0"/>
              <w:autoSpaceDN w:val="0"/>
              <w:spacing w:before="0" w:after="0" w:line="240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000000"/>
                <w:w w:val="101"/>
                <w:sz w:val="17"/>
              </w:rPr>
              <w:t>网络测试报告和哈希记录</w:t>
            </w:r>
          </w:p>
        </w:tc>
      </w:tr>
      <w:tr w14:paraId="2E1ED5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exact"/>
        </w:trPr>
        <w:tc>
          <w:tcPr>
            <w:tcW w:w="215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 w14:paraId="7C11C35A">
            <w:pPr>
              <w:widowControl/>
              <w:autoSpaceDE w:val="0"/>
              <w:autoSpaceDN w:val="0"/>
              <w:spacing w:before="0" w:after="0" w:line="240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/>
                <w:i w:val="0"/>
                <w:color w:val="000000"/>
                <w:w w:val="101"/>
                <w:sz w:val="17"/>
              </w:rPr>
              <w:t>任务七：异常演练</w:t>
            </w:r>
          </w:p>
        </w:tc>
        <w:tc>
          <w:tcPr>
            <w:tcW w:w="4706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 w14:paraId="1CF3C4D6">
            <w:pPr>
              <w:widowControl/>
              <w:autoSpaceDE w:val="0"/>
              <w:autoSpaceDN w:val="0"/>
              <w:spacing w:before="0" w:after="0" w:line="240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000000"/>
                <w:w w:val="101"/>
                <w:sz w:val="17"/>
              </w:rPr>
              <w:t>模拟节点离线、链路中断、资源不足、镜像错误和任务超时</w:t>
            </w:r>
          </w:p>
        </w:tc>
        <w:tc>
          <w:tcPr>
            <w:tcW w:w="249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 w14:paraId="3E4400A0">
            <w:pPr>
              <w:widowControl/>
              <w:autoSpaceDE w:val="0"/>
              <w:autoSpaceDN w:val="0"/>
              <w:spacing w:before="0" w:after="0" w:line="240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000000"/>
                <w:w w:val="101"/>
                <w:sz w:val="17"/>
              </w:rPr>
              <w:t>告警、处置及复测记录</w:t>
            </w:r>
          </w:p>
        </w:tc>
      </w:tr>
      <w:tr w14:paraId="5B7FF1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exact"/>
        </w:trPr>
        <w:tc>
          <w:tcPr>
            <w:tcW w:w="215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F6F9FB"/>
            <w:tcMar>
              <w:left w:w="0" w:type="dxa"/>
              <w:right w:w="0" w:type="dxa"/>
            </w:tcMar>
          </w:tcPr>
          <w:p w14:paraId="1B594D01">
            <w:pPr>
              <w:widowControl/>
              <w:autoSpaceDE w:val="0"/>
              <w:autoSpaceDN w:val="0"/>
              <w:spacing w:before="0" w:after="0" w:line="240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/>
                <w:i w:val="0"/>
                <w:color w:val="000000"/>
                <w:w w:val="101"/>
                <w:sz w:val="17"/>
              </w:rPr>
              <w:t>任务八：稳定性</w:t>
            </w:r>
          </w:p>
        </w:tc>
        <w:tc>
          <w:tcPr>
            <w:tcW w:w="4706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F6F9FB"/>
            <w:tcMar>
              <w:left w:w="0" w:type="dxa"/>
              <w:right w:w="0" w:type="dxa"/>
            </w:tcMar>
          </w:tcPr>
          <w:p w14:paraId="48BA5B61">
            <w:pPr>
              <w:widowControl/>
              <w:autoSpaceDE w:val="0"/>
              <w:autoSpaceDN w:val="0"/>
              <w:spacing w:before="0" w:after="0" w:line="240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000000"/>
                <w:w w:val="101"/>
                <w:sz w:val="17"/>
              </w:rPr>
              <w:t>连续24小时，目标48小时提交混合任务</w:t>
            </w:r>
          </w:p>
        </w:tc>
        <w:tc>
          <w:tcPr>
            <w:tcW w:w="249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F6F9FB"/>
            <w:tcMar>
              <w:left w:w="0" w:type="dxa"/>
              <w:right w:w="0" w:type="dxa"/>
            </w:tcMar>
          </w:tcPr>
          <w:p w14:paraId="53994D2B">
            <w:pPr>
              <w:widowControl/>
              <w:autoSpaceDE w:val="0"/>
              <w:autoSpaceDN w:val="0"/>
              <w:spacing w:before="0" w:after="0" w:line="240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000000"/>
                <w:w w:val="101"/>
                <w:sz w:val="17"/>
              </w:rPr>
              <w:t>监控曲线、成功率和异常统计</w:t>
            </w:r>
          </w:p>
        </w:tc>
      </w:tr>
      <w:tr>
        <w:trPr>
          <w:cantSplit/>
        </w:trPr>
        <w:tc>
          <w:tcPr>
            <w:tcW w:type="dxa" w:w="322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等线" w:hAnsi="等线" w:eastAsia="等线" w:cs="等线"/>
                <w:b/>
                <w:color w:val="000000"/>
                <w:sz w:val="17"/>
              </w:rPr>
              <w:t>任务九：安全与隔离</w:t>
            </w:r>
          </w:p>
        </w:tc>
        <w:tc>
          <w:tcPr>
            <w:tcW w:type="dxa" w:w="322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等线" w:hAnsi="等线" w:eastAsia="等线" w:cs="等线"/>
                <w:b w:val="0"/>
                <w:color w:val="000000"/>
                <w:sz w:val="17"/>
              </w:rPr>
              <w:t>验证认证失败、非授权访问、任务目录/容器隔离及结果绑定</w:t>
            </w:r>
          </w:p>
        </w:tc>
        <w:tc>
          <w:tcPr>
            <w:tcW w:type="dxa" w:w="322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等线" w:hAnsi="等线" w:eastAsia="等线" w:cs="等线"/>
                <w:b w:val="0"/>
                <w:color w:val="000000"/>
                <w:sz w:val="17"/>
              </w:rPr>
              <w:t>访问控制记录、隔离检查及异常证据</w:t>
            </w:r>
          </w:p>
        </w:tc>
      </w:tr>
      <w:tr>
        <w:trPr>
          <w:cantSplit/>
        </w:trPr>
        <w:tc>
          <w:tcPr>
            <w:tcW w:type="dxa" w:w="322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2F6FA" w:val="clear"/>
          </w:tcPr>
          <w:p>
            <w:pPr>
              <w:spacing w:before="0" w:after="0" w:line="240" w:lineRule="auto"/>
            </w:pPr>
            <w:r>
              <w:rPr>
                <w:rFonts w:ascii="等线" w:hAnsi="等线" w:eastAsia="等线" w:cs="等线"/>
                <w:b/>
                <w:color w:val="000000"/>
                <w:sz w:val="17"/>
              </w:rPr>
              <w:t>任务十：证据与复测</w:t>
            </w:r>
          </w:p>
        </w:tc>
        <w:tc>
          <w:tcPr>
            <w:tcW w:type="dxa" w:w="322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2F6FA" w:val="clear"/>
          </w:tcPr>
          <w:p>
            <w:pPr>
              <w:spacing w:before="0" w:after="0" w:line="240" w:lineRule="auto"/>
            </w:pPr>
            <w:r>
              <w:rPr>
                <w:rFonts w:ascii="等线" w:hAnsi="等线" w:eastAsia="等线" w:cs="等线"/>
                <w:b w:val="0"/>
                <w:color w:val="000000"/>
                <w:sz w:val="17"/>
              </w:rPr>
              <w:t>统一证据索引、问题分级、整改回归和结论签署</w:t>
            </w:r>
          </w:p>
        </w:tc>
        <w:tc>
          <w:tcPr>
            <w:tcW w:type="dxa" w:w="322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2F6FA" w:val="clear"/>
          </w:tcPr>
          <w:p>
            <w:pPr>
              <w:spacing w:before="0" w:after="0" w:line="240" w:lineRule="auto"/>
            </w:pPr>
            <w:r>
              <w:rPr>
                <w:rFonts w:ascii="等线" w:hAnsi="等线" w:eastAsia="等线" w:cs="等线"/>
                <w:b w:val="0"/>
                <w:color w:val="000000"/>
                <w:sz w:val="17"/>
              </w:rPr>
              <w:t>证据清单、问题闭环表和复测记录</w:t>
            </w:r>
          </w:p>
        </w:tc>
      </w:tr>
    </w:tbl>
    <w:p w14:paraId="407EE248">
      <w:pPr>
        <w:sectPr>
          <w:footerReference w:type="default" r:id="rId19"/>
          <w:pgSz w:w="11906" w:h="16838"/>
          <w:pgMar w:top="262" w:right="1110" w:bottom="292" w:left="1128" w:header="720" w:footer="259" w:gutter="0"/>
          <w:cols w:space="720" w:num="1"/>
          <w:docGrid w:linePitch="360" w:charSpace="0"/>
        </w:sectPr>
      </w:pPr>
    </w:p>
    <w:p w14:paraId="763AAB40">
      <w:pPr>
        <w:widowControl/>
        <w:autoSpaceDE w:val="0"/>
        <w:autoSpaceDN w:val="0"/>
        <w:spacing w:before="0" w:after="40" w:line="220" w:lineRule="exact"/>
        <w:ind w:left="0" w:right="0"/>
      </w:pPr>
    </w:p>
    <w:p w14:paraId="47DF063E">
      <w:pPr>
        <w:widowControl/>
        <w:autoSpaceDE w:val="0"/>
        <w:autoSpaceDN w:val="0"/>
        <w:spacing w:before="0" w:after="0" w:line="187" w:lineRule="auto"/>
        <w:ind w:left="6" w:right="0" w:firstLine="0"/>
        <w:jc w:val="left"/>
      </w:pPr>
      <w:r>
        <w:rPr>
          <w:rFonts w:ascii="等线" w:hAnsi="等线" w:eastAsia="等线"/>
          <w:b w:val="0"/>
          <w:i w:val="0"/>
          <w:color w:val="595959"/>
          <w:sz w:val="16"/>
        </w:rPr>
        <w:t>跨境算力调度 PoC 测试实施方案（汇报版）</w:t>
      </w:r>
    </w:p>
    <w:p w14:paraId="28CFB463">
      <w:pPr>
        <w:keepNext/>
        <w:widowControl/>
        <w:autoSpaceDE w:val="0"/>
        <w:autoSpaceDN w:val="0"/>
        <w:spacing w:before="562" w:after="244" w:line="185" w:lineRule="auto"/>
        <w:ind w:left="6" w:right="0" w:firstLine="0"/>
        <w:jc w:val="left"/>
      </w:pPr>
      <w:r>
        <w:rPr>
          <w:rFonts w:ascii="等线" w:hAnsi="等线" w:eastAsia="等线"/>
          <w:b/>
          <w:i w:val="0"/>
          <w:color w:val="17365D"/>
          <w:sz w:val="32"/>
        </w:rPr>
        <w:t>六、核心测试用例</w:t>
      </w:r>
    </w:p>
    <w:p>
      <w:pPr>
        <w:spacing w:before="60" w:after="40" w:line="216" w:lineRule="auto"/>
        <w:ind w:left="6"/>
      </w:pPr>
      <w:r>
        <w:rPr>
          <w:rFonts w:ascii="等线" w:hAnsi="等线" w:eastAsia="等线" w:cs="等线"/>
          <w:b w:val="0"/>
          <w:color w:val="595959"/>
          <w:sz w:val="17"/>
        </w:rPr>
        <w:t>用例级别分为A（必须通过）、B（重要验证）和C（条件适用）。A类覆盖端到端主流程、硬约束调度、数据完整性、安全隔离、异常停派、清理和审计；B类用于验证队列、恢复和运维能力；C类仅在镜像、模型和环境适配时执行。</w:t>
      </w:r>
    </w:p>
    <w:p>
      <w:pPr>
        <w:keepNext/>
        <w:spacing w:before="160" w:after="80" w:line="204" w:lineRule="auto"/>
        <w:ind w:left="6"/>
        <w:jc w:val="left"/>
      </w:pPr>
      <w:r>
        <w:rPr>
          <w:rFonts w:ascii="等线" w:hAnsi="等线" w:eastAsia="等线" w:cs="等线"/>
          <w:b/>
          <w:color w:val="2F75B5"/>
          <w:sz w:val="25"/>
        </w:rPr>
        <w:t>6.1 接入、资源感知与调度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4"/>
        <w:gridCol w:w="2004"/>
        <w:gridCol w:w="2004"/>
        <w:gridCol w:w="2004"/>
        <w:gridCol w:w="2004"/>
      </w:tblGrid>
      <w:tr>
        <w:trPr>
          <w:cantSplit/>
          <w:tblHeader w:val="true"/>
        </w:trPr>
        <w:tc>
          <w:tcPr>
            <w:tcW w:type="dxa" w:w="72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17365D" w:val="clear"/>
          </w:tcPr>
          <w:p>
            <w:pPr>
              <w:spacing w:before="0" w:after="0" w:line="216" w:lineRule="auto"/>
              <w:jc w:val="center"/>
            </w:pPr>
            <w:r>
              <w:rPr>
                <w:rFonts w:ascii="等线" w:hAnsi="等线" w:eastAsia="等线" w:cs="等线"/>
                <w:b/>
                <w:color w:val="FFFFFF"/>
                <w:sz w:val="14"/>
              </w:rPr>
              <w:t>编号</w:t>
            </w:r>
          </w:p>
        </w:tc>
        <w:tc>
          <w:tcPr>
            <w:tcW w:type="dxa" w:w="161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17365D" w:val="clear"/>
          </w:tcPr>
          <w:p>
            <w:pPr>
              <w:spacing w:before="0" w:after="0" w:line="216" w:lineRule="auto"/>
              <w:jc w:val="center"/>
            </w:pPr>
            <w:r>
              <w:rPr>
                <w:rFonts w:ascii="等线" w:hAnsi="等线" w:eastAsia="等线" w:cs="等线"/>
                <w:b/>
                <w:color w:val="FFFFFF"/>
                <w:sz w:val="14"/>
              </w:rPr>
              <w:t>场景</w:t>
            </w:r>
          </w:p>
        </w:tc>
        <w:tc>
          <w:tcPr>
            <w:tcW w:type="dxa" w:w="3312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17365D" w:val="clear"/>
          </w:tcPr>
          <w:p>
            <w:pPr>
              <w:spacing w:before="0" w:after="0" w:line="216" w:lineRule="auto"/>
              <w:jc w:val="center"/>
            </w:pPr>
            <w:r>
              <w:rPr>
                <w:rFonts w:ascii="等线" w:hAnsi="等线" w:eastAsia="等线" w:cs="等线"/>
                <w:b/>
                <w:color w:val="FFFFFF"/>
                <w:sz w:val="14"/>
              </w:rPr>
              <w:t>关键操作</w:t>
            </w:r>
          </w:p>
        </w:tc>
        <w:tc>
          <w:tcPr>
            <w:tcW w:type="dxa" w:w="2952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17365D" w:val="clear"/>
          </w:tcPr>
          <w:p>
            <w:pPr>
              <w:spacing w:before="0" w:after="0" w:line="216" w:lineRule="auto"/>
              <w:jc w:val="center"/>
            </w:pPr>
            <w:r>
              <w:rPr>
                <w:rFonts w:ascii="等线" w:hAnsi="等线" w:eastAsia="等线" w:cs="等线"/>
                <w:b/>
                <w:color w:val="FFFFFF"/>
                <w:sz w:val="14"/>
              </w:rPr>
              <w:t>预期结果</w:t>
            </w:r>
          </w:p>
        </w:tc>
        <w:tc>
          <w:tcPr>
            <w:tcW w:type="dxa" w:w="691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17365D" w:val="clear"/>
          </w:tcPr>
          <w:p>
            <w:pPr>
              <w:spacing w:before="0" w:after="0" w:line="216" w:lineRule="auto"/>
              <w:jc w:val="center"/>
            </w:pPr>
            <w:r>
              <w:rPr>
                <w:rFonts w:ascii="等线" w:hAnsi="等线" w:eastAsia="等线" w:cs="等线"/>
                <w:b/>
                <w:color w:val="FFFFFF"/>
                <w:sz w:val="14"/>
              </w:rPr>
              <w:t>级别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FFFFF" w:val="clear"/>
          </w:tcPr>
          <w:p>
            <w:pPr>
              <w:spacing w:before="0" w:after="0" w:line="228" w:lineRule="auto"/>
              <w:jc w:val="center"/>
            </w:pPr>
            <w:r>
              <w:rPr>
                <w:rFonts w:ascii="等线" w:hAnsi="等线" w:eastAsia="等线" w:cs="等线"/>
                <w:b/>
                <w:color w:val="000000"/>
                <w:sz w:val="15"/>
              </w:rPr>
              <w:t>TC01</w:t>
            </w:r>
          </w:p>
        </w:tc>
        <w:tc>
          <w:tcPr>
            <w:tcW w:type="dxa" w:w="161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FFFFF" w:val="clear"/>
          </w:tcPr>
          <w:p>
            <w:pPr>
              <w:spacing w:before="0" w:after="0" w:line="228" w:lineRule="auto"/>
              <w:jc w:val="left"/>
            </w:pPr>
            <w:r>
              <w:rPr>
                <w:rFonts w:ascii="等线" w:hAnsi="等线" w:eastAsia="等线" w:cs="等线"/>
                <w:b w:val="0"/>
                <w:color w:val="000000"/>
                <w:sz w:val="15"/>
              </w:rPr>
              <w:t>正常跨境接入</w:t>
            </w:r>
          </w:p>
        </w:tc>
        <w:tc>
          <w:tcPr>
            <w:tcW w:type="dxa" w:w="3312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FFFFF" w:val="clear"/>
          </w:tcPr>
          <w:p>
            <w:pPr>
              <w:spacing w:before="0" w:after="0" w:line="228" w:lineRule="auto"/>
              <w:jc w:val="left"/>
            </w:pPr>
            <w:r>
              <w:rPr>
                <w:rFonts w:ascii="等线" w:hAnsi="等线" w:eastAsia="等线" w:cs="等线"/>
                <w:b w:val="0"/>
                <w:color w:val="000000"/>
                <w:sz w:val="15"/>
              </w:rPr>
              <w:t>新加坡使用有效账号经VPN提交任务及约140MB测试数据</w:t>
            </w:r>
          </w:p>
        </w:tc>
        <w:tc>
          <w:tcPr>
            <w:tcW w:type="dxa" w:w="2952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FFFFF" w:val="clear"/>
          </w:tcPr>
          <w:p>
            <w:pPr>
              <w:spacing w:before="0" w:after="0" w:line="228" w:lineRule="auto"/>
              <w:jc w:val="left"/>
            </w:pPr>
            <w:r>
              <w:rPr>
                <w:rFonts w:ascii="等线" w:hAnsi="等线" w:eastAsia="等线" w:cs="等线"/>
                <w:b w:val="0"/>
                <w:color w:val="000000"/>
                <w:sz w:val="15"/>
              </w:rPr>
              <w:t>海南完成认证、登记、文件清单核对和SHA-256校验</w:t>
            </w:r>
          </w:p>
        </w:tc>
        <w:tc>
          <w:tcPr>
            <w:tcW w:type="dxa" w:w="691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FFFFF" w:val="clear"/>
          </w:tcPr>
          <w:p>
            <w:pPr>
              <w:spacing w:before="0" w:after="0" w:line="228" w:lineRule="auto"/>
              <w:jc w:val="center"/>
            </w:pPr>
            <w:r>
              <w:rPr>
                <w:rFonts w:ascii="等线" w:hAnsi="等线" w:eastAsia="等线" w:cs="等线"/>
                <w:b/>
                <w:color w:val="000000"/>
                <w:sz w:val="15"/>
              </w:rPr>
              <w:t>A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2F6FA" w:val="clear"/>
          </w:tcPr>
          <w:p>
            <w:pPr>
              <w:spacing w:before="0" w:after="0" w:line="228" w:lineRule="auto"/>
              <w:jc w:val="center"/>
            </w:pPr>
            <w:r>
              <w:rPr>
                <w:rFonts w:ascii="等线" w:hAnsi="等线" w:eastAsia="等线" w:cs="等线"/>
                <w:b/>
                <w:color w:val="000000"/>
                <w:sz w:val="15"/>
              </w:rPr>
              <w:t>TC02</w:t>
            </w:r>
          </w:p>
        </w:tc>
        <w:tc>
          <w:tcPr>
            <w:tcW w:type="dxa" w:w="161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2F6FA" w:val="clear"/>
          </w:tcPr>
          <w:p>
            <w:pPr>
              <w:spacing w:before="0" w:after="0" w:line="228" w:lineRule="auto"/>
              <w:jc w:val="left"/>
            </w:pPr>
            <w:r>
              <w:rPr>
                <w:rFonts w:ascii="等线" w:hAnsi="等线" w:eastAsia="等线" w:cs="等线"/>
                <w:b w:val="0"/>
                <w:color w:val="000000"/>
                <w:sz w:val="15"/>
              </w:rPr>
              <w:t>身份认证失败</w:t>
            </w:r>
          </w:p>
        </w:tc>
        <w:tc>
          <w:tcPr>
            <w:tcW w:type="dxa" w:w="3312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2F6FA" w:val="clear"/>
          </w:tcPr>
          <w:p>
            <w:pPr>
              <w:spacing w:before="0" w:after="0" w:line="228" w:lineRule="auto"/>
              <w:jc w:val="left"/>
            </w:pPr>
            <w:r>
              <w:rPr>
                <w:rFonts w:ascii="等线" w:hAnsi="等线" w:eastAsia="等线" w:cs="等线"/>
                <w:b w:val="0"/>
                <w:color w:val="000000"/>
                <w:sz w:val="15"/>
              </w:rPr>
              <w:t>使用错误凭据、过期凭据或无权限账号提交任务</w:t>
            </w:r>
          </w:p>
        </w:tc>
        <w:tc>
          <w:tcPr>
            <w:tcW w:type="dxa" w:w="2952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2F6FA" w:val="clear"/>
          </w:tcPr>
          <w:p>
            <w:pPr>
              <w:spacing w:before="0" w:after="0" w:line="228" w:lineRule="auto"/>
              <w:jc w:val="left"/>
            </w:pPr>
            <w:r>
              <w:rPr>
                <w:rFonts w:ascii="等线" w:hAnsi="等线" w:eastAsia="等线" w:cs="等线"/>
                <w:b w:val="0"/>
                <w:color w:val="000000"/>
                <w:sz w:val="15"/>
              </w:rPr>
              <w:t>拒绝访问，不创建可执行任务，并记录来源、时间和原因</w:t>
            </w:r>
          </w:p>
        </w:tc>
        <w:tc>
          <w:tcPr>
            <w:tcW w:type="dxa" w:w="691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2F6FA" w:val="clear"/>
          </w:tcPr>
          <w:p>
            <w:pPr>
              <w:spacing w:before="0" w:after="0" w:line="228" w:lineRule="auto"/>
              <w:jc w:val="center"/>
            </w:pPr>
            <w:r>
              <w:rPr>
                <w:rFonts w:ascii="等线" w:hAnsi="等线" w:eastAsia="等线" w:cs="等线"/>
                <w:b/>
                <w:color w:val="000000"/>
                <w:sz w:val="15"/>
              </w:rPr>
              <w:t>A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FFFFF" w:val="clear"/>
          </w:tcPr>
          <w:p>
            <w:pPr>
              <w:spacing w:before="0" w:after="0" w:line="228" w:lineRule="auto"/>
              <w:jc w:val="center"/>
            </w:pPr>
            <w:r>
              <w:rPr>
                <w:rFonts w:ascii="等线" w:hAnsi="等线" w:eastAsia="等线" w:cs="等线"/>
                <w:b/>
                <w:color w:val="000000"/>
                <w:sz w:val="15"/>
              </w:rPr>
              <w:t>TC03</w:t>
            </w:r>
          </w:p>
        </w:tc>
        <w:tc>
          <w:tcPr>
            <w:tcW w:type="dxa" w:w="161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FFFFF" w:val="clear"/>
          </w:tcPr>
          <w:p>
            <w:pPr>
              <w:spacing w:before="0" w:after="0" w:line="228" w:lineRule="auto"/>
              <w:jc w:val="left"/>
            </w:pPr>
            <w:r>
              <w:rPr>
                <w:rFonts w:ascii="等线" w:hAnsi="等线" w:eastAsia="等线" w:cs="等线"/>
                <w:b w:val="0"/>
                <w:color w:val="000000"/>
                <w:sz w:val="15"/>
              </w:rPr>
              <w:t>非授权端口或路径</w:t>
            </w:r>
          </w:p>
        </w:tc>
        <w:tc>
          <w:tcPr>
            <w:tcW w:type="dxa" w:w="3312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FFFFF" w:val="clear"/>
          </w:tcPr>
          <w:p>
            <w:pPr>
              <w:spacing w:before="0" w:after="0" w:line="228" w:lineRule="auto"/>
              <w:jc w:val="left"/>
            </w:pPr>
            <w:r>
              <w:rPr>
                <w:rFonts w:ascii="等线" w:hAnsi="等线" w:eastAsia="等线" w:cs="等线"/>
                <w:b w:val="0"/>
                <w:color w:val="000000"/>
                <w:sz w:val="15"/>
              </w:rPr>
              <w:t>尝试访问未开放端口、管理接口或非授权目录</w:t>
            </w:r>
          </w:p>
        </w:tc>
        <w:tc>
          <w:tcPr>
            <w:tcW w:type="dxa" w:w="2952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FFFFF" w:val="clear"/>
          </w:tcPr>
          <w:p>
            <w:pPr>
              <w:spacing w:before="0" w:after="0" w:line="228" w:lineRule="auto"/>
              <w:jc w:val="left"/>
            </w:pPr>
            <w:r>
              <w:rPr>
                <w:rFonts w:ascii="等线" w:hAnsi="等线" w:eastAsia="等线" w:cs="等线"/>
                <w:b w:val="0"/>
                <w:color w:val="000000"/>
                <w:sz w:val="15"/>
              </w:rPr>
              <w:t>访问被阻断并产生安全审计记录，不影响正常测试链路</w:t>
            </w:r>
          </w:p>
        </w:tc>
        <w:tc>
          <w:tcPr>
            <w:tcW w:type="dxa" w:w="691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FFFFF" w:val="clear"/>
          </w:tcPr>
          <w:p>
            <w:pPr>
              <w:spacing w:before="0" w:after="0" w:line="228" w:lineRule="auto"/>
              <w:jc w:val="center"/>
            </w:pPr>
            <w:r>
              <w:rPr>
                <w:rFonts w:ascii="等线" w:hAnsi="等线" w:eastAsia="等线" w:cs="等线"/>
                <w:b/>
                <w:color w:val="000000"/>
                <w:sz w:val="15"/>
              </w:rPr>
              <w:t>A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2F6FA" w:val="clear"/>
          </w:tcPr>
          <w:p>
            <w:pPr>
              <w:spacing w:before="0" w:after="0" w:line="228" w:lineRule="auto"/>
              <w:jc w:val="center"/>
            </w:pPr>
            <w:r>
              <w:rPr>
                <w:rFonts w:ascii="等线" w:hAnsi="等线" w:eastAsia="等线" w:cs="等线"/>
                <w:b/>
                <w:color w:val="000000"/>
                <w:sz w:val="15"/>
              </w:rPr>
              <w:t>TC04</w:t>
            </w:r>
          </w:p>
        </w:tc>
        <w:tc>
          <w:tcPr>
            <w:tcW w:type="dxa" w:w="161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2F6FA" w:val="clear"/>
          </w:tcPr>
          <w:p>
            <w:pPr>
              <w:spacing w:before="0" w:after="0" w:line="228" w:lineRule="auto"/>
              <w:jc w:val="left"/>
            </w:pPr>
            <w:r>
              <w:rPr>
                <w:rFonts w:ascii="等线" w:hAnsi="等线" w:eastAsia="等线" w:cs="等线"/>
                <w:b w:val="0"/>
                <w:color w:val="000000"/>
                <w:sz w:val="15"/>
              </w:rPr>
              <w:t>数据完整性异常</w:t>
            </w:r>
          </w:p>
        </w:tc>
        <w:tc>
          <w:tcPr>
            <w:tcW w:type="dxa" w:w="3312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2F6FA" w:val="clear"/>
          </w:tcPr>
          <w:p>
            <w:pPr>
              <w:spacing w:before="0" w:after="0" w:line="228" w:lineRule="auto"/>
              <w:jc w:val="left"/>
            </w:pPr>
            <w:r>
              <w:rPr>
                <w:rFonts w:ascii="等线" w:hAnsi="等线" w:eastAsia="等线" w:cs="等线"/>
                <w:b w:val="0"/>
                <w:color w:val="000000"/>
                <w:sz w:val="15"/>
              </w:rPr>
              <w:t>修改文件或提交错误哈希后发起任务</w:t>
            </w:r>
          </w:p>
        </w:tc>
        <w:tc>
          <w:tcPr>
            <w:tcW w:type="dxa" w:w="2952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2F6FA" w:val="clear"/>
          </w:tcPr>
          <w:p>
            <w:pPr>
              <w:spacing w:before="0" w:after="0" w:line="228" w:lineRule="auto"/>
              <w:jc w:val="left"/>
            </w:pPr>
            <w:r>
              <w:rPr>
                <w:rFonts w:ascii="等线" w:hAnsi="等线" w:eastAsia="等线" w:cs="等线"/>
                <w:b w:val="0"/>
                <w:color w:val="000000"/>
                <w:sz w:val="15"/>
              </w:rPr>
              <w:t>校验失败，拒绝入库或执行，错误原因可查询</w:t>
            </w:r>
          </w:p>
        </w:tc>
        <w:tc>
          <w:tcPr>
            <w:tcW w:type="dxa" w:w="691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2F6FA" w:val="clear"/>
          </w:tcPr>
          <w:p>
            <w:pPr>
              <w:spacing w:before="0" w:after="0" w:line="228" w:lineRule="auto"/>
              <w:jc w:val="center"/>
            </w:pPr>
            <w:r>
              <w:rPr>
                <w:rFonts w:ascii="等线" w:hAnsi="等线" w:eastAsia="等线" w:cs="等线"/>
                <w:b/>
                <w:color w:val="000000"/>
                <w:sz w:val="15"/>
              </w:rPr>
              <w:t>A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FFFFF" w:val="clear"/>
          </w:tcPr>
          <w:p>
            <w:pPr>
              <w:spacing w:before="0" w:after="0" w:line="228" w:lineRule="auto"/>
              <w:jc w:val="center"/>
            </w:pPr>
            <w:r>
              <w:rPr>
                <w:rFonts w:ascii="等线" w:hAnsi="等线" w:eastAsia="等线" w:cs="等线"/>
                <w:b/>
                <w:color w:val="000000"/>
                <w:sz w:val="15"/>
              </w:rPr>
              <w:t>TC05</w:t>
            </w:r>
          </w:p>
        </w:tc>
        <w:tc>
          <w:tcPr>
            <w:tcW w:type="dxa" w:w="161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FFFFF" w:val="clear"/>
          </w:tcPr>
          <w:p>
            <w:pPr>
              <w:spacing w:before="0" w:after="0" w:line="228" w:lineRule="auto"/>
              <w:jc w:val="left"/>
            </w:pPr>
            <w:r>
              <w:rPr>
                <w:rFonts w:ascii="等线" w:hAnsi="等线" w:eastAsia="等线" w:cs="等线"/>
                <w:b w:val="0"/>
                <w:color w:val="000000"/>
                <w:sz w:val="15"/>
              </w:rPr>
              <w:t>重复提交与任务唯一性</w:t>
            </w:r>
          </w:p>
        </w:tc>
        <w:tc>
          <w:tcPr>
            <w:tcW w:type="dxa" w:w="3312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FFFFF" w:val="clear"/>
          </w:tcPr>
          <w:p>
            <w:pPr>
              <w:spacing w:before="0" w:after="0" w:line="228" w:lineRule="auto"/>
              <w:jc w:val="left"/>
            </w:pPr>
            <w:r>
              <w:rPr>
                <w:rFonts w:ascii="等线" w:hAnsi="等线" w:eastAsia="等线" w:cs="等线"/>
                <w:b w:val="0"/>
                <w:color w:val="000000"/>
                <w:sz w:val="15"/>
              </w:rPr>
              <w:t>使用相同请求标识重复提交，或短时重复点击提交</w:t>
            </w:r>
          </w:p>
        </w:tc>
        <w:tc>
          <w:tcPr>
            <w:tcW w:type="dxa" w:w="2952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FFFFF" w:val="clear"/>
          </w:tcPr>
          <w:p>
            <w:pPr>
              <w:spacing w:before="0" w:after="0" w:line="228" w:lineRule="auto"/>
              <w:jc w:val="left"/>
            </w:pPr>
            <w:r>
              <w:rPr>
                <w:rFonts w:ascii="等线" w:hAnsi="等线" w:eastAsia="等线" w:cs="等线"/>
                <w:b w:val="0"/>
                <w:color w:val="000000"/>
                <w:sz w:val="15"/>
              </w:rPr>
              <w:t>按既定幂等规则拒绝、复用或生成新任务；不得无标识重复执行</w:t>
            </w:r>
          </w:p>
        </w:tc>
        <w:tc>
          <w:tcPr>
            <w:tcW w:type="dxa" w:w="691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FFFFF" w:val="clear"/>
          </w:tcPr>
          <w:p>
            <w:pPr>
              <w:spacing w:before="0" w:after="0" w:line="228" w:lineRule="auto"/>
              <w:jc w:val="center"/>
            </w:pPr>
            <w:r>
              <w:rPr>
                <w:rFonts w:ascii="等线" w:hAnsi="等线" w:eastAsia="等线" w:cs="等线"/>
                <w:b/>
                <w:color w:val="000000"/>
                <w:sz w:val="15"/>
              </w:rPr>
              <w:t>B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2F6FA" w:val="clear"/>
          </w:tcPr>
          <w:p>
            <w:pPr>
              <w:spacing w:before="0" w:after="0" w:line="228" w:lineRule="auto"/>
              <w:jc w:val="center"/>
            </w:pPr>
            <w:r>
              <w:rPr>
                <w:rFonts w:ascii="等线" w:hAnsi="等线" w:eastAsia="等线" w:cs="等线"/>
                <w:b/>
                <w:color w:val="000000"/>
                <w:sz w:val="15"/>
              </w:rPr>
              <w:t>TC06</w:t>
            </w:r>
          </w:p>
        </w:tc>
        <w:tc>
          <w:tcPr>
            <w:tcW w:type="dxa" w:w="161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2F6FA" w:val="clear"/>
          </w:tcPr>
          <w:p>
            <w:pPr>
              <w:spacing w:before="0" w:after="0" w:line="228" w:lineRule="auto"/>
              <w:jc w:val="left"/>
            </w:pPr>
            <w:r>
              <w:rPr>
                <w:rFonts w:ascii="等线" w:hAnsi="等线" w:eastAsia="等线" w:cs="等线"/>
                <w:b w:val="0"/>
                <w:color w:val="000000"/>
                <w:sz w:val="15"/>
              </w:rPr>
              <w:t>资源发现准确性</w:t>
            </w:r>
          </w:p>
        </w:tc>
        <w:tc>
          <w:tcPr>
            <w:tcW w:type="dxa" w:w="3312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2F6FA" w:val="clear"/>
          </w:tcPr>
          <w:p>
            <w:pPr>
              <w:spacing w:before="0" w:after="0" w:line="228" w:lineRule="auto"/>
              <w:jc w:val="left"/>
            </w:pPr>
            <w:r>
              <w:rPr>
                <w:rFonts w:ascii="等线" w:hAnsi="等线" w:eastAsia="等线" w:cs="等线"/>
                <w:b w:val="0"/>
                <w:color w:val="000000"/>
                <w:sz w:val="15"/>
              </w:rPr>
              <w:t>接入海南、重庆真实计算节点并与nvidia-smi/DCGM核对</w:t>
            </w:r>
          </w:p>
        </w:tc>
        <w:tc>
          <w:tcPr>
            <w:tcW w:type="dxa" w:w="2952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2F6FA" w:val="clear"/>
          </w:tcPr>
          <w:p>
            <w:pPr>
              <w:spacing w:before="0" w:after="0" w:line="228" w:lineRule="auto"/>
              <w:jc w:val="left"/>
            </w:pPr>
            <w:r>
              <w:rPr>
                <w:rFonts w:ascii="等线" w:hAnsi="等线" w:eastAsia="等线" w:cs="等线"/>
                <w:b w:val="0"/>
                <w:color w:val="000000"/>
                <w:sz w:val="15"/>
              </w:rPr>
              <w:t>GPU数量、型号、显存、负载、队列、健康状态和时间戳一致</w:t>
            </w:r>
          </w:p>
        </w:tc>
        <w:tc>
          <w:tcPr>
            <w:tcW w:type="dxa" w:w="691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2F6FA" w:val="clear"/>
          </w:tcPr>
          <w:p>
            <w:pPr>
              <w:spacing w:before="0" w:after="0" w:line="228" w:lineRule="auto"/>
              <w:jc w:val="center"/>
            </w:pPr>
            <w:r>
              <w:rPr>
                <w:rFonts w:ascii="等线" w:hAnsi="等线" w:eastAsia="等线" w:cs="等线"/>
                <w:b/>
                <w:color w:val="000000"/>
                <w:sz w:val="15"/>
              </w:rPr>
              <w:t>A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FFFFF" w:val="clear"/>
          </w:tcPr>
          <w:p>
            <w:pPr>
              <w:spacing w:before="0" w:after="0" w:line="228" w:lineRule="auto"/>
              <w:jc w:val="center"/>
            </w:pPr>
            <w:r>
              <w:rPr>
                <w:rFonts w:ascii="等线" w:hAnsi="等线" w:eastAsia="等线" w:cs="等线"/>
                <w:b/>
                <w:color w:val="000000"/>
                <w:sz w:val="15"/>
              </w:rPr>
              <w:t>TC07</w:t>
            </w:r>
          </w:p>
        </w:tc>
        <w:tc>
          <w:tcPr>
            <w:tcW w:type="dxa" w:w="161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FFFFF" w:val="clear"/>
          </w:tcPr>
          <w:p>
            <w:pPr>
              <w:spacing w:before="0" w:after="0" w:line="228" w:lineRule="auto"/>
              <w:jc w:val="left"/>
            </w:pPr>
            <w:r>
              <w:rPr>
                <w:rFonts w:ascii="等线" w:hAnsi="等线" w:eastAsia="等线" w:cs="等线"/>
                <w:b w:val="0"/>
                <w:color w:val="000000"/>
                <w:sz w:val="15"/>
              </w:rPr>
              <w:t>资源状态刷新</w:t>
            </w:r>
          </w:p>
        </w:tc>
        <w:tc>
          <w:tcPr>
            <w:tcW w:type="dxa" w:w="3312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FFFFF" w:val="clear"/>
          </w:tcPr>
          <w:p>
            <w:pPr>
              <w:spacing w:before="0" w:after="0" w:line="228" w:lineRule="auto"/>
              <w:jc w:val="left"/>
            </w:pPr>
            <w:r>
              <w:rPr>
                <w:rFonts w:ascii="等线" w:hAnsi="等线" w:eastAsia="等线" w:cs="等线"/>
                <w:b w:val="0"/>
                <w:color w:val="000000"/>
                <w:sz w:val="15"/>
              </w:rPr>
              <w:t>受控改变GPU负载、显存占用或节点健康状态</w:t>
            </w:r>
          </w:p>
        </w:tc>
        <w:tc>
          <w:tcPr>
            <w:tcW w:type="dxa" w:w="2952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FFFFF" w:val="clear"/>
          </w:tcPr>
          <w:p>
            <w:pPr>
              <w:spacing w:before="0" w:after="0" w:line="228" w:lineRule="auto"/>
              <w:jc w:val="left"/>
            </w:pPr>
            <w:r>
              <w:rPr>
                <w:rFonts w:ascii="等线" w:hAnsi="等线" w:eastAsia="等线" w:cs="等线"/>
                <w:b w:val="0"/>
                <w:color w:val="000000"/>
                <w:sz w:val="15"/>
              </w:rPr>
              <w:t>调度平台在约定采集周期内更新，状态变更有时间记录</w:t>
            </w:r>
          </w:p>
        </w:tc>
        <w:tc>
          <w:tcPr>
            <w:tcW w:type="dxa" w:w="691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FFFFF" w:val="clear"/>
          </w:tcPr>
          <w:p>
            <w:pPr>
              <w:spacing w:before="0" w:after="0" w:line="228" w:lineRule="auto"/>
              <w:jc w:val="center"/>
            </w:pPr>
            <w:r>
              <w:rPr>
                <w:rFonts w:ascii="等线" w:hAnsi="等线" w:eastAsia="等线" w:cs="等线"/>
                <w:b/>
                <w:color w:val="000000"/>
                <w:sz w:val="15"/>
              </w:rPr>
              <w:t>A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2F6FA" w:val="clear"/>
          </w:tcPr>
          <w:p>
            <w:pPr>
              <w:spacing w:before="0" w:after="0" w:line="228" w:lineRule="auto"/>
              <w:jc w:val="center"/>
            </w:pPr>
            <w:r>
              <w:rPr>
                <w:rFonts w:ascii="等线" w:hAnsi="等线" w:eastAsia="等线" w:cs="等线"/>
                <w:b/>
                <w:color w:val="000000"/>
                <w:sz w:val="15"/>
              </w:rPr>
              <w:t>TC08</w:t>
            </w:r>
          </w:p>
        </w:tc>
        <w:tc>
          <w:tcPr>
            <w:tcW w:type="dxa" w:w="161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2F6FA" w:val="clear"/>
          </w:tcPr>
          <w:p>
            <w:pPr>
              <w:spacing w:before="0" w:after="0" w:line="228" w:lineRule="auto"/>
              <w:jc w:val="left"/>
            </w:pPr>
            <w:r>
              <w:rPr>
                <w:rFonts w:ascii="等线" w:hAnsi="等线" w:eastAsia="等线" w:cs="等线"/>
                <w:b w:val="0"/>
                <w:color w:val="000000"/>
                <w:sz w:val="15"/>
              </w:rPr>
              <w:t>海南优先调度</w:t>
            </w:r>
          </w:p>
        </w:tc>
        <w:tc>
          <w:tcPr>
            <w:tcW w:type="dxa" w:w="3312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2F6FA" w:val="clear"/>
          </w:tcPr>
          <w:p>
            <w:pPr>
              <w:spacing w:before="0" w:after="0" w:line="228" w:lineRule="auto"/>
              <w:jc w:val="left"/>
            </w:pPr>
            <w:r>
              <w:rPr>
                <w:rFonts w:ascii="等线" w:hAnsi="等线" w:eastAsia="等线" w:cs="等线"/>
                <w:b w:val="0"/>
                <w:color w:val="000000"/>
                <w:sz w:val="15"/>
              </w:rPr>
              <w:t>两地节点空闲，提交满足两地资源约束的时延优先任务</w:t>
            </w:r>
          </w:p>
        </w:tc>
        <w:tc>
          <w:tcPr>
            <w:tcW w:type="dxa" w:w="2952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2F6FA" w:val="clear"/>
          </w:tcPr>
          <w:p>
            <w:pPr>
              <w:spacing w:before="0" w:after="0" w:line="228" w:lineRule="auto"/>
              <w:jc w:val="left"/>
            </w:pPr>
            <w:r>
              <w:rPr>
                <w:rFonts w:ascii="等线" w:hAnsi="等线" w:eastAsia="等线" w:cs="等线"/>
                <w:b w:val="0"/>
                <w:color w:val="000000"/>
                <w:sz w:val="15"/>
              </w:rPr>
              <w:t>选择海南4090节点，并记录命中的规则和选择原因</w:t>
            </w:r>
          </w:p>
        </w:tc>
        <w:tc>
          <w:tcPr>
            <w:tcW w:type="dxa" w:w="691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2F6FA" w:val="clear"/>
          </w:tcPr>
          <w:p>
            <w:pPr>
              <w:spacing w:before="0" w:after="0" w:line="228" w:lineRule="auto"/>
              <w:jc w:val="center"/>
            </w:pPr>
            <w:r>
              <w:rPr>
                <w:rFonts w:ascii="等线" w:hAnsi="等线" w:eastAsia="等线" w:cs="等线"/>
                <w:b/>
                <w:color w:val="000000"/>
                <w:sz w:val="15"/>
              </w:rPr>
              <w:t>A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FFFFF" w:val="clear"/>
          </w:tcPr>
          <w:p>
            <w:pPr>
              <w:spacing w:before="0" w:after="0" w:line="228" w:lineRule="auto"/>
              <w:jc w:val="center"/>
            </w:pPr>
            <w:r>
              <w:rPr>
                <w:rFonts w:ascii="等线" w:hAnsi="等线" w:eastAsia="等线" w:cs="等线"/>
                <w:b/>
                <w:color w:val="000000"/>
                <w:sz w:val="15"/>
              </w:rPr>
              <w:t>TC09</w:t>
            </w:r>
          </w:p>
        </w:tc>
        <w:tc>
          <w:tcPr>
            <w:tcW w:type="dxa" w:w="161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FFFFF" w:val="clear"/>
          </w:tcPr>
          <w:p>
            <w:pPr>
              <w:spacing w:before="0" w:after="0" w:line="228" w:lineRule="auto"/>
              <w:jc w:val="left"/>
            </w:pPr>
            <w:r>
              <w:rPr>
                <w:rFonts w:ascii="等线" w:hAnsi="等线" w:eastAsia="等线" w:cs="等线"/>
                <w:b w:val="0"/>
                <w:color w:val="000000"/>
                <w:sz w:val="15"/>
              </w:rPr>
              <w:t>重庆分流调度</w:t>
            </w:r>
          </w:p>
        </w:tc>
        <w:tc>
          <w:tcPr>
            <w:tcW w:type="dxa" w:w="3312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FFFFF" w:val="clear"/>
          </w:tcPr>
          <w:p>
            <w:pPr>
              <w:spacing w:before="0" w:after="0" w:line="228" w:lineRule="auto"/>
            </w:pPr>
            <w:r>
              <w:rPr>
                <w:rFonts w:ascii="等线" w:hAnsi="等线" w:eastAsia="等线"/>
                <w:b w:val="0"/>
                <w:color w:val="000000"/>
                <w:sz w:val="15"/>
              </w:rPr>
              <w:t>在海南两张4090上分别运行受控显存占用任务（每卡预占约20GB、持续10分钟），随后提交单卡约8GB的标准推理子任务</w:t>
            </w:r>
          </w:p>
        </w:tc>
        <w:tc>
          <w:tcPr>
            <w:tcW w:type="dxa" w:w="2952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FFFFF" w:val="clear"/>
          </w:tcPr>
          <w:p>
            <w:pPr>
              <w:spacing w:before="0" w:after="0" w:line="228" w:lineRule="auto"/>
            </w:pPr>
            <w:r>
              <w:rPr>
                <w:rFonts w:ascii="等线" w:hAnsi="等线" w:eastAsia="等线"/>
                <w:b w:val="0"/>
                <w:color w:val="000000"/>
                <w:sz w:val="15"/>
              </w:rPr>
              <w:t>海南不满足可用显存条件，调度系统选择重庆4070节点；调度原因、OTN传输和执行记录完整</w:t>
            </w:r>
          </w:p>
        </w:tc>
        <w:tc>
          <w:tcPr>
            <w:tcW w:type="dxa" w:w="691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FFFFF" w:val="clear"/>
          </w:tcPr>
          <w:p>
            <w:pPr>
              <w:spacing w:before="0" w:after="0" w:line="228" w:lineRule="auto"/>
              <w:jc w:val="center"/>
            </w:pPr>
            <w:r>
              <w:rPr>
                <w:rFonts w:ascii="等线" w:hAnsi="等线" w:eastAsia="等线" w:cs="等线"/>
                <w:b/>
                <w:color w:val="000000"/>
                <w:sz w:val="15"/>
              </w:rPr>
              <w:t>A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2F6FA" w:val="clear"/>
          </w:tcPr>
          <w:p>
            <w:pPr>
              <w:spacing w:before="0" w:after="0" w:line="228" w:lineRule="auto"/>
              <w:jc w:val="center"/>
            </w:pPr>
            <w:r>
              <w:rPr>
                <w:rFonts w:ascii="等线" w:hAnsi="等线" w:eastAsia="等线" w:cs="等线"/>
                <w:b/>
                <w:color w:val="000000"/>
                <w:sz w:val="15"/>
              </w:rPr>
              <w:t>TC10</w:t>
            </w:r>
          </w:p>
        </w:tc>
        <w:tc>
          <w:tcPr>
            <w:tcW w:type="dxa" w:w="161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2F6FA" w:val="clear"/>
          </w:tcPr>
          <w:p>
            <w:pPr>
              <w:spacing w:before="0" w:after="0" w:line="228" w:lineRule="auto"/>
              <w:jc w:val="left"/>
            </w:pPr>
            <w:r>
              <w:rPr>
                <w:rFonts w:ascii="等线" w:hAnsi="等线" w:eastAsia="等线" w:cs="等线"/>
                <w:b w:val="0"/>
                <w:color w:val="000000"/>
                <w:sz w:val="15"/>
              </w:rPr>
              <w:t>单卡显存硬约束</w:t>
            </w:r>
          </w:p>
        </w:tc>
        <w:tc>
          <w:tcPr>
            <w:tcW w:type="dxa" w:w="3312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2F6FA" w:val="clear"/>
          </w:tcPr>
          <w:p>
            <w:pPr>
              <w:spacing w:before="0" w:after="0" w:line="228" w:lineRule="auto"/>
            </w:pPr>
            <w:r>
              <w:rPr>
                <w:rFonts w:ascii="等线" w:hAnsi="等线" w:eastAsia="等线"/>
                <w:b w:val="0"/>
                <w:color w:val="000000"/>
                <w:sz w:val="15"/>
              </w:rPr>
              <w:t>提交资源声明为单卡显存16GB的显存计算任务，并实际分配约14GB显存持续执行矩阵运算</w:t>
            </w:r>
          </w:p>
        </w:tc>
        <w:tc>
          <w:tcPr>
            <w:tcW w:type="dxa" w:w="2952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2F6FA" w:val="clear"/>
          </w:tcPr>
          <w:p>
            <w:pPr>
              <w:spacing w:before="0" w:after="0" w:line="228" w:lineRule="auto"/>
            </w:pPr>
            <w:r>
              <w:rPr>
                <w:rFonts w:ascii="等线" w:hAnsi="等线" w:eastAsia="等线"/>
                <w:b w:val="0"/>
                <w:color w:val="000000"/>
                <w:sz w:val="15"/>
              </w:rPr>
              <w:t>候选节点阶段排除重庆4070，任务仅可调度至海南4090；不得先派发重庆后再因OOM失败</w:t>
            </w:r>
          </w:p>
        </w:tc>
        <w:tc>
          <w:tcPr>
            <w:tcW w:type="dxa" w:w="691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2F6FA" w:val="clear"/>
          </w:tcPr>
          <w:p>
            <w:pPr>
              <w:spacing w:before="0" w:after="0" w:line="228" w:lineRule="auto"/>
              <w:jc w:val="center"/>
            </w:pPr>
            <w:r>
              <w:rPr>
                <w:rFonts w:ascii="等线" w:hAnsi="等线" w:eastAsia="等线" w:cs="等线"/>
                <w:b/>
                <w:color w:val="000000"/>
                <w:sz w:val="15"/>
              </w:rPr>
              <w:t>A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FFFFF" w:val="clear"/>
          </w:tcPr>
          <w:p>
            <w:pPr>
              <w:spacing w:before="0" w:after="0" w:line="228" w:lineRule="auto"/>
              <w:jc w:val="center"/>
            </w:pPr>
            <w:r>
              <w:rPr>
                <w:rFonts w:ascii="等线" w:hAnsi="等线" w:eastAsia="等线" w:cs="等线"/>
                <w:b/>
                <w:color w:val="000000"/>
                <w:sz w:val="15"/>
              </w:rPr>
              <w:t>TC11</w:t>
            </w:r>
          </w:p>
        </w:tc>
        <w:tc>
          <w:tcPr>
            <w:tcW w:type="dxa" w:w="161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FFFFF" w:val="clear"/>
          </w:tcPr>
          <w:p>
            <w:pPr>
              <w:spacing w:before="0" w:after="0" w:line="228" w:lineRule="auto"/>
              <w:jc w:val="left"/>
            </w:pPr>
            <w:r>
              <w:rPr>
                <w:rFonts w:ascii="等线" w:hAnsi="等线" w:eastAsia="等线" w:cs="等线"/>
                <w:b w:val="0"/>
                <w:color w:val="000000"/>
                <w:sz w:val="15"/>
              </w:rPr>
              <w:t>框架及GPU兼容约束</w:t>
            </w:r>
          </w:p>
        </w:tc>
        <w:tc>
          <w:tcPr>
            <w:tcW w:type="dxa" w:w="3312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FFFFF" w:val="clear"/>
          </w:tcPr>
          <w:p>
            <w:pPr>
              <w:spacing w:before="0" w:after="0" w:line="228" w:lineRule="auto"/>
              <w:jc w:val="left"/>
            </w:pPr>
            <w:r>
              <w:rPr>
                <w:rFonts w:ascii="等线" w:hAnsi="等线" w:eastAsia="等线" w:cs="等线"/>
                <w:b w:val="0"/>
                <w:color w:val="000000"/>
                <w:sz w:val="15"/>
              </w:rPr>
              <w:t>提交与节点驱动、CUDA、算子或多卡方式不兼容的任务</w:t>
            </w:r>
          </w:p>
        </w:tc>
        <w:tc>
          <w:tcPr>
            <w:tcW w:type="dxa" w:w="2952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FFFFF" w:val="clear"/>
          </w:tcPr>
          <w:p>
            <w:pPr>
              <w:spacing w:before="0" w:after="0" w:line="228" w:lineRule="auto"/>
              <w:jc w:val="left"/>
            </w:pPr>
            <w:r>
              <w:rPr>
                <w:rFonts w:ascii="等线" w:hAnsi="等线" w:eastAsia="等线" w:cs="等线"/>
                <w:b w:val="0"/>
                <w:color w:val="000000"/>
                <w:sz w:val="15"/>
              </w:rPr>
              <w:t>兼容性校验失败或执行失败原因明确，不错误调度为成功</w:t>
            </w:r>
          </w:p>
        </w:tc>
        <w:tc>
          <w:tcPr>
            <w:tcW w:type="dxa" w:w="691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FFFFF" w:val="clear"/>
          </w:tcPr>
          <w:p>
            <w:pPr>
              <w:spacing w:before="0" w:after="0" w:line="228" w:lineRule="auto"/>
              <w:jc w:val="center"/>
            </w:pPr>
            <w:r>
              <w:rPr>
                <w:rFonts w:ascii="等线" w:hAnsi="等线" w:eastAsia="等线" w:cs="等线"/>
                <w:b/>
                <w:color w:val="000000"/>
                <w:sz w:val="15"/>
              </w:rPr>
              <w:t>A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2F6FA" w:val="clear"/>
          </w:tcPr>
          <w:p>
            <w:pPr>
              <w:spacing w:before="0" w:after="0" w:line="228" w:lineRule="auto"/>
              <w:jc w:val="center"/>
            </w:pPr>
            <w:r>
              <w:rPr>
                <w:rFonts w:ascii="等线" w:hAnsi="等线" w:eastAsia="等线" w:cs="等线"/>
                <w:b/>
                <w:color w:val="000000"/>
                <w:sz w:val="15"/>
              </w:rPr>
              <w:t>TC12</w:t>
            </w:r>
          </w:p>
        </w:tc>
        <w:tc>
          <w:tcPr>
            <w:tcW w:type="dxa" w:w="161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2F6FA" w:val="clear"/>
          </w:tcPr>
          <w:p>
            <w:pPr>
              <w:spacing w:before="0" w:after="0" w:line="228" w:lineRule="auto"/>
              <w:jc w:val="left"/>
            </w:pPr>
            <w:r>
              <w:rPr>
                <w:rFonts w:ascii="等线" w:hAnsi="等线" w:eastAsia="等线" w:cs="等线"/>
                <w:b w:val="0"/>
                <w:color w:val="000000"/>
                <w:sz w:val="15"/>
              </w:rPr>
              <w:t>资源耗尽与背压</w:t>
            </w:r>
          </w:p>
        </w:tc>
        <w:tc>
          <w:tcPr>
            <w:tcW w:type="dxa" w:w="3312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2F6FA" w:val="clear"/>
          </w:tcPr>
          <w:p>
            <w:pPr>
              <w:spacing w:before="0" w:after="0" w:line="228" w:lineRule="auto"/>
              <w:jc w:val="left"/>
            </w:pPr>
            <w:r>
              <w:rPr>
                <w:rFonts w:ascii="等线" w:hAnsi="等线" w:eastAsia="等线" w:cs="等线"/>
                <w:b w:val="0"/>
                <w:color w:val="000000"/>
                <w:sz w:val="15"/>
              </w:rPr>
              <w:t>占满可用显存或达到冻结并发上限后继续提交任务</w:t>
            </w:r>
          </w:p>
        </w:tc>
        <w:tc>
          <w:tcPr>
            <w:tcW w:type="dxa" w:w="2952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2F6FA" w:val="clear"/>
          </w:tcPr>
          <w:p>
            <w:pPr>
              <w:spacing w:before="0" w:after="0" w:line="228" w:lineRule="auto"/>
              <w:jc w:val="left"/>
            </w:pPr>
            <w:r>
              <w:rPr>
                <w:rFonts w:ascii="等线" w:hAnsi="等线" w:eastAsia="等线" w:cs="等线"/>
                <w:b w:val="0"/>
                <w:color w:val="000000"/>
                <w:sz w:val="15"/>
              </w:rPr>
              <w:t>任务进入队列或被限流，状态明确，不发生调度服务崩溃</w:t>
            </w:r>
          </w:p>
        </w:tc>
        <w:tc>
          <w:tcPr>
            <w:tcW w:type="dxa" w:w="691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2F6FA" w:val="clear"/>
          </w:tcPr>
          <w:p>
            <w:pPr>
              <w:spacing w:before="0" w:after="0" w:line="228" w:lineRule="auto"/>
              <w:jc w:val="center"/>
            </w:pPr>
            <w:r>
              <w:rPr>
                <w:rFonts w:ascii="等线" w:hAnsi="等线" w:eastAsia="等线" w:cs="等线"/>
                <w:b/>
                <w:color w:val="000000"/>
                <w:sz w:val="15"/>
              </w:rPr>
              <w:t>B</w:t>
            </w:r>
          </w:p>
        </w:tc>
      </w:tr>
    </w:tbl>
    <w:p>
      <w:pPr>
        <w:keepNext/>
        <w:spacing w:before="160" w:after="80" w:line="204" w:lineRule="auto"/>
        <w:ind w:left="6"/>
        <w:jc w:val="left"/>
      </w:pPr>
      <w:r>
        <w:rPr>
          <w:rFonts w:ascii="等线" w:hAnsi="等线" w:eastAsia="等线" w:cs="等线"/>
          <w:b/>
          <w:color w:val="2F75B5"/>
          <w:sz w:val="25"/>
        </w:rPr>
        <w:t>6.2 计算执行、结果与任务隔离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4"/>
        <w:gridCol w:w="2004"/>
        <w:gridCol w:w="2004"/>
        <w:gridCol w:w="2004"/>
        <w:gridCol w:w="2004"/>
      </w:tblGrid>
      <w:tr>
        <w:trPr>
          <w:cantSplit/>
          <w:tblHeader w:val="true"/>
        </w:trPr>
        <w:tc>
          <w:tcPr>
            <w:tcW w:type="dxa" w:w="72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17365D" w:val="clear"/>
          </w:tcPr>
          <w:p>
            <w:pPr>
              <w:spacing w:before="0" w:after="0" w:line="216" w:lineRule="auto"/>
              <w:jc w:val="center"/>
            </w:pPr>
            <w:r>
              <w:rPr>
                <w:rFonts w:ascii="等线" w:hAnsi="等线" w:eastAsia="等线" w:cs="等线"/>
                <w:b/>
                <w:color w:val="FFFFFF"/>
                <w:sz w:val="14"/>
              </w:rPr>
              <w:t>编号</w:t>
            </w:r>
          </w:p>
        </w:tc>
        <w:tc>
          <w:tcPr>
            <w:tcW w:type="dxa" w:w="161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17365D" w:val="clear"/>
          </w:tcPr>
          <w:p>
            <w:pPr>
              <w:spacing w:before="0" w:after="0" w:line="216" w:lineRule="auto"/>
              <w:jc w:val="center"/>
            </w:pPr>
            <w:r>
              <w:rPr>
                <w:rFonts w:ascii="等线" w:hAnsi="等线" w:eastAsia="等线" w:cs="等线"/>
                <w:b/>
                <w:color w:val="FFFFFF"/>
                <w:sz w:val="14"/>
              </w:rPr>
              <w:t>场景</w:t>
            </w:r>
          </w:p>
        </w:tc>
        <w:tc>
          <w:tcPr>
            <w:tcW w:type="dxa" w:w="3312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17365D" w:val="clear"/>
          </w:tcPr>
          <w:p>
            <w:pPr>
              <w:spacing w:before="0" w:after="0" w:line="216" w:lineRule="auto"/>
              <w:jc w:val="center"/>
            </w:pPr>
            <w:r>
              <w:rPr>
                <w:rFonts w:ascii="等线" w:hAnsi="等线" w:eastAsia="等线" w:cs="等线"/>
                <w:b/>
                <w:color w:val="FFFFFF"/>
                <w:sz w:val="14"/>
              </w:rPr>
              <w:t>关键操作</w:t>
            </w:r>
          </w:p>
        </w:tc>
        <w:tc>
          <w:tcPr>
            <w:tcW w:type="dxa" w:w="2952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17365D" w:val="clear"/>
          </w:tcPr>
          <w:p>
            <w:pPr>
              <w:spacing w:before="0" w:after="0" w:line="216" w:lineRule="auto"/>
              <w:jc w:val="center"/>
            </w:pPr>
            <w:r>
              <w:rPr>
                <w:rFonts w:ascii="等线" w:hAnsi="等线" w:eastAsia="等线" w:cs="等线"/>
                <w:b/>
                <w:color w:val="FFFFFF"/>
                <w:sz w:val="14"/>
              </w:rPr>
              <w:t>预期结果</w:t>
            </w:r>
          </w:p>
        </w:tc>
        <w:tc>
          <w:tcPr>
            <w:tcW w:type="dxa" w:w="691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17365D" w:val="clear"/>
          </w:tcPr>
          <w:p>
            <w:pPr>
              <w:spacing w:before="0" w:after="0" w:line="216" w:lineRule="auto"/>
              <w:jc w:val="center"/>
            </w:pPr>
            <w:r>
              <w:rPr>
                <w:rFonts w:ascii="等线" w:hAnsi="等线" w:eastAsia="等线" w:cs="等线"/>
                <w:b/>
                <w:color w:val="FFFFFF"/>
                <w:sz w:val="14"/>
              </w:rPr>
              <w:t>级别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FFFFF" w:val="clear"/>
          </w:tcPr>
          <w:p>
            <w:pPr>
              <w:spacing w:before="0" w:after="0" w:line="228" w:lineRule="auto"/>
              <w:jc w:val="center"/>
            </w:pPr>
            <w:r>
              <w:rPr>
                <w:rFonts w:ascii="等线" w:hAnsi="等线" w:eastAsia="等线" w:cs="等线"/>
                <w:b/>
                <w:color w:val="000000"/>
                <w:sz w:val="15"/>
              </w:rPr>
              <w:t>TC13</w:t>
            </w:r>
          </w:p>
        </w:tc>
        <w:tc>
          <w:tcPr>
            <w:tcW w:type="dxa" w:w="161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FFFFF" w:val="clear"/>
          </w:tcPr>
          <w:p>
            <w:pPr>
              <w:spacing w:before="0" w:after="0" w:line="228" w:lineRule="auto"/>
              <w:jc w:val="left"/>
            </w:pPr>
            <w:r>
              <w:rPr>
                <w:rFonts w:ascii="等线" w:hAnsi="等线" w:eastAsia="等线" w:cs="等线"/>
                <w:b w:val="0"/>
                <w:color w:val="000000"/>
                <w:sz w:val="15"/>
              </w:rPr>
              <w:t>海南本地推理</w:t>
            </w:r>
          </w:p>
        </w:tc>
        <w:tc>
          <w:tcPr>
            <w:tcW w:type="dxa" w:w="3312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FFFFF" w:val="clear"/>
          </w:tcPr>
          <w:p>
            <w:pPr>
              <w:spacing w:before="0" w:after="0" w:line="228" w:lineRule="auto"/>
            </w:pPr>
            <w:r>
              <w:rPr>
                <w:rFonts w:ascii="等线" w:hAnsi="等线" w:eastAsia="等线"/>
                <w:b w:val="0"/>
                <w:color w:val="000000"/>
                <w:sz w:val="15"/>
              </w:rPr>
              <w:t>将标准数据包第01、02分片作为海南亲和子任务，执行固定权重ResNet-50批量推理</w:t>
            </w:r>
          </w:p>
        </w:tc>
        <w:tc>
          <w:tcPr>
            <w:tcW w:type="dxa" w:w="2952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FFFFF" w:val="clear"/>
          </w:tcPr>
          <w:p>
            <w:pPr>
              <w:spacing w:before="0" w:after="0" w:line="228" w:lineRule="auto"/>
            </w:pPr>
            <w:r>
              <w:rPr>
                <w:rFonts w:ascii="等线" w:hAnsi="等线" w:eastAsia="等线"/>
                <w:b w:val="0"/>
                <w:color w:val="000000"/>
                <w:sz w:val="15"/>
              </w:rPr>
              <w:t>生成分片预测文件、运行指标和GPU日志，输出与冻结参考结果一致或在允许误差内</w:t>
            </w:r>
          </w:p>
        </w:tc>
        <w:tc>
          <w:tcPr>
            <w:tcW w:type="dxa" w:w="691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FFFFF" w:val="clear"/>
          </w:tcPr>
          <w:p>
            <w:pPr>
              <w:spacing w:before="0" w:after="0" w:line="228" w:lineRule="auto"/>
              <w:jc w:val="center"/>
            </w:pPr>
            <w:r>
              <w:rPr>
                <w:rFonts w:ascii="等线" w:hAnsi="等线" w:eastAsia="等线" w:cs="等线"/>
                <w:b/>
                <w:color w:val="000000"/>
                <w:sz w:val="15"/>
              </w:rPr>
              <w:t>A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2F6FA" w:val="clear"/>
          </w:tcPr>
          <w:p>
            <w:pPr>
              <w:spacing w:before="0" w:after="0" w:line="228" w:lineRule="auto"/>
              <w:jc w:val="center"/>
            </w:pPr>
            <w:r>
              <w:rPr>
                <w:rFonts w:ascii="等线" w:hAnsi="等线" w:eastAsia="等线" w:cs="等线"/>
                <w:b/>
                <w:color w:val="000000"/>
                <w:sz w:val="15"/>
              </w:rPr>
              <w:t>TC14</w:t>
            </w:r>
          </w:p>
        </w:tc>
        <w:tc>
          <w:tcPr>
            <w:tcW w:type="dxa" w:w="161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2F6FA" w:val="clear"/>
          </w:tcPr>
          <w:p>
            <w:pPr>
              <w:spacing w:before="0" w:after="0" w:line="228" w:lineRule="auto"/>
              <w:jc w:val="left"/>
            </w:pPr>
            <w:r>
              <w:rPr>
                <w:rFonts w:ascii="等线" w:hAnsi="等线" w:eastAsia="等线" w:cs="等线"/>
                <w:b w:val="0"/>
                <w:color w:val="000000"/>
                <w:sz w:val="15"/>
              </w:rPr>
              <w:t>重庆异地推理</w:t>
            </w:r>
          </w:p>
        </w:tc>
        <w:tc>
          <w:tcPr>
            <w:tcW w:type="dxa" w:w="3312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2F6FA" w:val="clear"/>
          </w:tcPr>
          <w:p>
            <w:pPr>
              <w:spacing w:before="0" w:after="0" w:line="228" w:lineRule="auto"/>
            </w:pPr>
            <w:r>
              <w:rPr>
                <w:rFonts w:ascii="等线" w:hAnsi="等线" w:eastAsia="等线"/>
                <w:b w:val="0"/>
                <w:color w:val="000000"/>
                <w:sz w:val="15"/>
              </w:rPr>
              <w:t>将标准数据包第03、04分片作为重庆亲和子任务，经OTN传输后执行同一推理镜像</w:t>
            </w:r>
          </w:p>
        </w:tc>
        <w:tc>
          <w:tcPr>
            <w:tcW w:type="dxa" w:w="2952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2F6FA" w:val="clear"/>
          </w:tcPr>
          <w:p>
            <w:pPr>
              <w:spacing w:before="0" w:after="0" w:line="228" w:lineRule="auto"/>
            </w:pPr>
            <w:r>
              <w:rPr>
                <w:rFonts w:ascii="等线" w:hAnsi="等线" w:eastAsia="等线"/>
                <w:b w:val="0"/>
                <w:color w:val="000000"/>
                <w:sz w:val="15"/>
              </w:rPr>
              <w:t>重庆完成推理，结果回传海南并与参考结果比对通过；记录传输、执行和汇聚时间</w:t>
            </w:r>
          </w:p>
        </w:tc>
        <w:tc>
          <w:tcPr>
            <w:tcW w:type="dxa" w:w="691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2F6FA" w:val="clear"/>
          </w:tcPr>
          <w:p>
            <w:pPr>
              <w:spacing w:before="0" w:after="0" w:line="228" w:lineRule="auto"/>
              <w:jc w:val="center"/>
            </w:pPr>
            <w:r>
              <w:rPr>
                <w:rFonts w:ascii="等线" w:hAnsi="等线" w:eastAsia="等线" w:cs="等线"/>
                <w:b/>
                <w:color w:val="000000"/>
                <w:sz w:val="15"/>
              </w:rPr>
              <w:t>A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FFFFF" w:val="clear"/>
          </w:tcPr>
          <w:p>
            <w:pPr>
              <w:spacing w:before="0" w:after="0" w:line="228" w:lineRule="auto"/>
              <w:jc w:val="center"/>
            </w:pPr>
            <w:r>
              <w:rPr>
                <w:rFonts w:ascii="等线" w:hAnsi="等线" w:eastAsia="等线" w:cs="等线"/>
                <w:b/>
                <w:color w:val="000000"/>
                <w:sz w:val="15"/>
              </w:rPr>
              <w:t>TC15</w:t>
            </w:r>
          </w:p>
        </w:tc>
        <w:tc>
          <w:tcPr>
            <w:tcW w:type="dxa" w:w="161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FFFFF" w:val="clear"/>
          </w:tcPr>
          <w:p>
            <w:pPr>
              <w:spacing w:before="0" w:after="0" w:line="228" w:lineRule="auto"/>
              <w:jc w:val="left"/>
            </w:pPr>
            <w:r>
              <w:rPr>
                <w:rFonts w:ascii="等线" w:hAnsi="等线" w:eastAsia="等线" w:cs="等线"/>
                <w:b w:val="0"/>
                <w:color w:val="000000"/>
                <w:sz w:val="15"/>
              </w:rPr>
              <w:t>批量推理与队列</w:t>
            </w:r>
          </w:p>
        </w:tc>
        <w:tc>
          <w:tcPr>
            <w:tcW w:type="dxa" w:w="3312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FFFFF" w:val="clear"/>
          </w:tcPr>
          <w:p>
            <w:pPr>
              <w:spacing w:before="0" w:after="0" w:line="228" w:lineRule="auto"/>
            </w:pPr>
            <w:r>
              <w:rPr>
                <w:rFonts w:ascii="等线" w:hAnsi="等线" w:eastAsia="等线"/>
                <w:b w:val="0"/>
                <w:color w:val="000000"/>
                <w:sz w:val="15"/>
              </w:rPr>
              <w:t>提交1个父任务并拆分为8个分片子任务，要求海南、重庆均至少执行1个子任务；连续运行3轮</w:t>
            </w:r>
          </w:p>
        </w:tc>
        <w:tc>
          <w:tcPr>
            <w:tcW w:type="dxa" w:w="2952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FFFFF" w:val="clear"/>
          </w:tcPr>
          <w:p>
            <w:pPr>
              <w:spacing w:before="0" w:after="0" w:line="228" w:lineRule="auto"/>
            </w:pPr>
            <w:r>
              <w:rPr>
                <w:rFonts w:ascii="等线" w:hAnsi="等线" w:eastAsia="等线"/>
                <w:b w:val="0"/>
                <w:color w:val="000000"/>
                <w:sz w:val="15"/>
              </w:rPr>
              <w:t>两地均实际使用GPU；4096条样本结果无缺失、无重复、无错配；每轮父任务均完成并形成汇总结果</w:t>
            </w:r>
          </w:p>
        </w:tc>
        <w:tc>
          <w:tcPr>
            <w:tcW w:type="dxa" w:w="691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FFFFF" w:val="clear"/>
          </w:tcPr>
          <w:p>
            <w:pPr>
              <w:spacing w:before="0" w:after="0" w:line="228" w:lineRule="auto"/>
              <w:jc w:val="center"/>
            </w:pPr>
            <w:r>
              <w:rPr>
                <w:rFonts w:ascii="等线" w:hAnsi="等线" w:eastAsia="等线" w:cs="等线"/>
                <w:b/>
                <w:color w:val="000000"/>
                <w:sz w:val="15"/>
              </w:rPr>
              <w:t>A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2F6FA" w:val="clear"/>
          </w:tcPr>
          <w:p>
            <w:pPr>
              <w:spacing w:before="0" w:after="0" w:line="228" w:lineRule="auto"/>
              <w:jc w:val="center"/>
            </w:pPr>
            <w:r>
              <w:rPr>
                <w:rFonts w:ascii="等线" w:hAnsi="等线" w:eastAsia="等线" w:cs="等线"/>
                <w:b/>
                <w:color w:val="000000"/>
                <w:sz w:val="15"/>
              </w:rPr>
              <w:t>TC16</w:t>
            </w:r>
          </w:p>
        </w:tc>
        <w:tc>
          <w:tcPr>
            <w:tcW w:type="dxa" w:w="161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2F6FA" w:val="clear"/>
          </w:tcPr>
          <w:p>
            <w:pPr>
              <w:spacing w:before="0" w:after="0" w:line="228" w:lineRule="auto"/>
              <w:jc w:val="left"/>
            </w:pPr>
            <w:r>
              <w:rPr>
                <w:rFonts w:ascii="等线" w:hAnsi="等线" w:eastAsia="等线" w:cs="等线"/>
                <w:b w:val="0"/>
                <w:color w:val="000000"/>
                <w:sz w:val="15"/>
              </w:rPr>
              <w:t>轻量训练或微调</w:t>
            </w:r>
          </w:p>
        </w:tc>
        <w:tc>
          <w:tcPr>
            <w:tcW w:type="dxa" w:w="3312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2F6FA" w:val="clear"/>
          </w:tcPr>
          <w:p>
            <w:pPr>
              <w:spacing w:before="0" w:after="0" w:line="228" w:lineRule="auto"/>
            </w:pPr>
            <w:r>
              <w:rPr>
                <w:rFonts w:ascii="等线" w:hAnsi="等线" w:eastAsia="等线"/>
                <w:b w:val="0"/>
                <w:color w:val="000000"/>
                <w:sz w:val="15"/>
              </w:rPr>
              <w:t>可选使用合成文本分类数据，分别在海南、重庆运行2组独立DistilBERT微调试验，每组单卡执行2个epoch</w:t>
            </w:r>
          </w:p>
        </w:tc>
        <w:tc>
          <w:tcPr>
            <w:tcW w:type="dxa" w:w="2952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2F6FA" w:val="clear"/>
          </w:tcPr>
          <w:p>
            <w:pPr>
              <w:spacing w:before="0" w:after="0" w:line="228" w:lineRule="auto"/>
            </w:pPr>
            <w:r>
              <w:rPr>
                <w:rFonts w:ascii="等线" w:hAnsi="等线" w:eastAsia="等线"/>
                <w:b w:val="0"/>
                <w:color w:val="000000"/>
                <w:sz w:val="15"/>
              </w:rPr>
              <w:t>两地分别产生训练日志、metrics.json和模型产物；不进行跨站点梯度同步，结果按父试验ID汇总</w:t>
            </w:r>
          </w:p>
        </w:tc>
        <w:tc>
          <w:tcPr>
            <w:tcW w:type="dxa" w:w="691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2F6FA" w:val="clear"/>
          </w:tcPr>
          <w:p>
            <w:pPr>
              <w:spacing w:before="0" w:after="0" w:line="228" w:lineRule="auto"/>
              <w:jc w:val="center"/>
            </w:pPr>
            <w:r>
              <w:rPr>
                <w:rFonts w:ascii="等线" w:hAnsi="等线" w:eastAsia="等线" w:cs="等线"/>
                <w:b/>
                <w:color w:val="000000"/>
                <w:sz w:val="15"/>
              </w:rPr>
              <w:t>C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FFFFF" w:val="clear"/>
          </w:tcPr>
          <w:p>
            <w:pPr>
              <w:spacing w:before="0" w:after="0" w:line="228" w:lineRule="auto"/>
              <w:jc w:val="center"/>
            </w:pPr>
            <w:r>
              <w:rPr>
                <w:rFonts w:ascii="等线" w:hAnsi="等线" w:eastAsia="等线" w:cs="等线"/>
                <w:b/>
                <w:color w:val="000000"/>
                <w:sz w:val="15"/>
              </w:rPr>
              <w:t>TC17</w:t>
            </w:r>
          </w:p>
        </w:tc>
        <w:tc>
          <w:tcPr>
            <w:tcW w:type="dxa" w:w="161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FFFFF" w:val="clear"/>
          </w:tcPr>
          <w:p>
            <w:pPr>
              <w:spacing w:before="0" w:after="0" w:line="228" w:lineRule="auto"/>
              <w:jc w:val="left"/>
            </w:pPr>
            <w:r>
              <w:rPr>
                <w:rFonts w:ascii="等线" w:hAnsi="等线" w:eastAsia="等线" w:cs="等线"/>
                <w:b w:val="0"/>
                <w:color w:val="000000"/>
                <w:sz w:val="15"/>
              </w:rPr>
              <w:t>任务取消</w:t>
            </w:r>
          </w:p>
        </w:tc>
        <w:tc>
          <w:tcPr>
            <w:tcW w:type="dxa" w:w="3312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FFFFF" w:val="clear"/>
          </w:tcPr>
          <w:p>
            <w:pPr>
              <w:spacing w:before="0" w:after="0" w:line="228" w:lineRule="auto"/>
              <w:jc w:val="left"/>
            </w:pPr>
            <w:r>
              <w:rPr>
                <w:rFonts w:ascii="等线" w:hAnsi="等线" w:eastAsia="等线" w:cs="等线"/>
                <w:b w:val="0"/>
                <w:color w:val="000000"/>
                <w:sz w:val="15"/>
              </w:rPr>
              <w:t>取消排队中任务和受控取消运行中任务</w:t>
            </w:r>
          </w:p>
        </w:tc>
        <w:tc>
          <w:tcPr>
            <w:tcW w:type="dxa" w:w="2952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FFFFF" w:val="clear"/>
          </w:tcPr>
          <w:p>
            <w:pPr>
              <w:spacing w:before="0" w:after="0" w:line="228" w:lineRule="auto"/>
              <w:jc w:val="left"/>
            </w:pPr>
            <w:r>
              <w:rPr>
                <w:rFonts w:ascii="等线" w:hAnsi="等线" w:eastAsia="等线" w:cs="等线"/>
                <w:b w:val="0"/>
                <w:color w:val="000000"/>
                <w:sz w:val="15"/>
              </w:rPr>
              <w:t>状态转为已取消；停止后续执行或按系统能力安全终止，原因可追踪</w:t>
            </w:r>
          </w:p>
        </w:tc>
        <w:tc>
          <w:tcPr>
            <w:tcW w:type="dxa" w:w="691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FFFFF" w:val="clear"/>
          </w:tcPr>
          <w:p>
            <w:pPr>
              <w:spacing w:before="0" w:after="0" w:line="228" w:lineRule="auto"/>
              <w:jc w:val="center"/>
            </w:pPr>
            <w:r>
              <w:rPr>
                <w:rFonts w:ascii="等线" w:hAnsi="等线" w:eastAsia="等线" w:cs="等线"/>
                <w:b/>
                <w:color w:val="000000"/>
                <w:sz w:val="15"/>
              </w:rPr>
              <w:t>B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2F6FA" w:val="clear"/>
          </w:tcPr>
          <w:p>
            <w:pPr>
              <w:spacing w:before="0" w:after="0" w:line="228" w:lineRule="auto"/>
              <w:jc w:val="center"/>
            </w:pPr>
            <w:r>
              <w:rPr>
                <w:rFonts w:ascii="等线" w:hAnsi="等线" w:eastAsia="等线" w:cs="等线"/>
                <w:b/>
                <w:color w:val="000000"/>
                <w:sz w:val="15"/>
              </w:rPr>
              <w:t>TC18</w:t>
            </w:r>
          </w:p>
        </w:tc>
        <w:tc>
          <w:tcPr>
            <w:tcW w:type="dxa" w:w="161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2F6FA" w:val="clear"/>
          </w:tcPr>
          <w:p>
            <w:pPr>
              <w:spacing w:before="0" w:after="0" w:line="228" w:lineRule="auto"/>
              <w:jc w:val="left"/>
            </w:pPr>
            <w:r>
              <w:rPr>
                <w:rFonts w:ascii="等线" w:hAnsi="等线" w:eastAsia="等线" w:cs="等线"/>
                <w:b w:val="0"/>
                <w:color w:val="000000"/>
                <w:sz w:val="15"/>
              </w:rPr>
              <w:t>超时及执行失败</w:t>
            </w:r>
          </w:p>
        </w:tc>
        <w:tc>
          <w:tcPr>
            <w:tcW w:type="dxa" w:w="3312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2F6FA" w:val="clear"/>
          </w:tcPr>
          <w:p>
            <w:pPr>
              <w:spacing w:before="0" w:after="0" w:line="228" w:lineRule="auto"/>
              <w:jc w:val="left"/>
            </w:pPr>
            <w:r>
              <w:rPr>
                <w:rFonts w:ascii="等线" w:hAnsi="等线" w:eastAsia="等线" w:cs="等线"/>
                <w:b w:val="0"/>
                <w:color w:val="000000"/>
                <w:sz w:val="15"/>
              </w:rPr>
              <w:t>构造超时、退出码异常、资源不足或运行时错误</w:t>
            </w:r>
          </w:p>
        </w:tc>
        <w:tc>
          <w:tcPr>
            <w:tcW w:type="dxa" w:w="2952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2F6FA" w:val="clear"/>
          </w:tcPr>
          <w:p>
            <w:pPr>
              <w:spacing w:before="0" w:after="0" w:line="228" w:lineRule="auto"/>
              <w:jc w:val="left"/>
            </w:pPr>
            <w:r>
              <w:rPr>
                <w:rFonts w:ascii="等线" w:hAnsi="等线" w:eastAsia="等线" w:cs="等线"/>
                <w:b w:val="0"/>
                <w:color w:val="000000"/>
                <w:sz w:val="15"/>
              </w:rPr>
              <w:t>任务转为失败，错误分类、退出码、日志和处置建议可查询</w:t>
            </w:r>
          </w:p>
        </w:tc>
        <w:tc>
          <w:tcPr>
            <w:tcW w:type="dxa" w:w="691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2F6FA" w:val="clear"/>
          </w:tcPr>
          <w:p>
            <w:pPr>
              <w:spacing w:before="0" w:after="0" w:line="228" w:lineRule="auto"/>
              <w:jc w:val="center"/>
            </w:pPr>
            <w:r>
              <w:rPr>
                <w:rFonts w:ascii="等线" w:hAnsi="等线" w:eastAsia="等线" w:cs="等线"/>
                <w:b/>
                <w:color w:val="000000"/>
                <w:sz w:val="15"/>
              </w:rPr>
              <w:t>A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FFFFF" w:val="clear"/>
          </w:tcPr>
          <w:p>
            <w:pPr>
              <w:spacing w:before="0" w:after="0" w:line="228" w:lineRule="auto"/>
              <w:jc w:val="center"/>
            </w:pPr>
            <w:r>
              <w:rPr>
                <w:rFonts w:ascii="等线" w:hAnsi="等线" w:eastAsia="等线" w:cs="等线"/>
                <w:b/>
                <w:color w:val="000000"/>
                <w:sz w:val="15"/>
              </w:rPr>
              <w:t>TC19</w:t>
            </w:r>
          </w:p>
        </w:tc>
        <w:tc>
          <w:tcPr>
            <w:tcW w:type="dxa" w:w="161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FFFFF" w:val="clear"/>
          </w:tcPr>
          <w:p>
            <w:pPr>
              <w:spacing w:before="0" w:after="0" w:line="228" w:lineRule="auto"/>
              <w:jc w:val="left"/>
            </w:pPr>
            <w:r>
              <w:rPr>
                <w:rFonts w:ascii="等线" w:hAnsi="等线" w:eastAsia="等线" w:cs="等线"/>
                <w:b w:val="0"/>
                <w:color w:val="000000"/>
                <w:sz w:val="15"/>
              </w:rPr>
              <w:t>结果正确性</w:t>
            </w:r>
          </w:p>
        </w:tc>
        <w:tc>
          <w:tcPr>
            <w:tcW w:type="dxa" w:w="3312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FFFFF" w:val="clear"/>
          </w:tcPr>
          <w:p>
            <w:pPr>
              <w:spacing w:before="0" w:after="0" w:line="228" w:lineRule="auto"/>
              <w:jc w:val="left"/>
            </w:pPr>
            <w:r>
              <w:rPr>
                <w:rFonts w:ascii="等线" w:hAnsi="等线" w:eastAsia="等线" w:cs="等线"/>
                <w:b w:val="0"/>
                <w:color w:val="000000"/>
                <w:sz w:val="15"/>
              </w:rPr>
              <w:t>将输出与冻结的参考输出、准确率或误差范围比较</w:t>
            </w:r>
          </w:p>
        </w:tc>
        <w:tc>
          <w:tcPr>
            <w:tcW w:type="dxa" w:w="2952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FFFFF" w:val="clear"/>
          </w:tcPr>
          <w:p>
            <w:pPr>
              <w:spacing w:before="0" w:after="0" w:line="228" w:lineRule="auto"/>
              <w:jc w:val="left"/>
            </w:pPr>
            <w:r>
              <w:rPr>
                <w:rFonts w:ascii="等线" w:hAnsi="等线" w:eastAsia="等线" w:cs="等线"/>
                <w:b w:val="0"/>
                <w:color w:val="000000"/>
                <w:sz w:val="15"/>
              </w:rPr>
              <w:t>判定方法一致，结果可重复，偏差超限时不得判为通过</w:t>
            </w:r>
          </w:p>
        </w:tc>
        <w:tc>
          <w:tcPr>
            <w:tcW w:type="dxa" w:w="691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FFFFF" w:val="clear"/>
          </w:tcPr>
          <w:p>
            <w:pPr>
              <w:spacing w:before="0" w:after="0" w:line="228" w:lineRule="auto"/>
              <w:jc w:val="center"/>
            </w:pPr>
            <w:r>
              <w:rPr>
                <w:rFonts w:ascii="等线" w:hAnsi="等线" w:eastAsia="等线" w:cs="等线"/>
                <w:b/>
                <w:color w:val="000000"/>
                <w:sz w:val="15"/>
              </w:rPr>
              <w:t>A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2F6FA" w:val="clear"/>
          </w:tcPr>
          <w:p>
            <w:pPr>
              <w:spacing w:before="0" w:after="0" w:line="228" w:lineRule="auto"/>
              <w:jc w:val="center"/>
            </w:pPr>
            <w:r>
              <w:rPr>
                <w:rFonts w:ascii="等线" w:hAnsi="等线" w:eastAsia="等线" w:cs="等线"/>
                <w:b/>
                <w:color w:val="000000"/>
                <w:sz w:val="15"/>
              </w:rPr>
              <w:t>TC20</w:t>
            </w:r>
          </w:p>
        </w:tc>
        <w:tc>
          <w:tcPr>
            <w:tcW w:type="dxa" w:w="161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2F6FA" w:val="clear"/>
          </w:tcPr>
          <w:p>
            <w:pPr>
              <w:spacing w:before="0" w:after="0" w:line="228" w:lineRule="auto"/>
              <w:jc w:val="left"/>
            </w:pPr>
            <w:r>
              <w:rPr>
                <w:rFonts w:ascii="等线" w:hAnsi="等线" w:eastAsia="等线" w:cs="等线"/>
                <w:b w:val="0"/>
                <w:color w:val="000000"/>
                <w:sz w:val="15"/>
              </w:rPr>
              <w:t>结果回传完整性</w:t>
            </w:r>
          </w:p>
        </w:tc>
        <w:tc>
          <w:tcPr>
            <w:tcW w:type="dxa" w:w="3312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2F6FA" w:val="clear"/>
          </w:tcPr>
          <w:p>
            <w:pPr>
              <w:spacing w:before="0" w:after="0" w:line="228" w:lineRule="auto"/>
              <w:jc w:val="left"/>
            </w:pPr>
            <w:r>
              <w:rPr>
                <w:rFonts w:ascii="等线" w:hAnsi="等线" w:eastAsia="等线" w:cs="等线"/>
                <w:b w:val="0"/>
                <w:color w:val="000000"/>
                <w:sz w:val="15"/>
              </w:rPr>
              <w:t>回传文本、图片、日志或模型产物至新加坡</w:t>
            </w:r>
          </w:p>
        </w:tc>
        <w:tc>
          <w:tcPr>
            <w:tcW w:type="dxa" w:w="2952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2F6FA" w:val="clear"/>
          </w:tcPr>
          <w:p>
            <w:pPr>
              <w:spacing w:before="0" w:after="0" w:line="228" w:lineRule="auto"/>
              <w:jc w:val="left"/>
            </w:pPr>
            <w:r>
              <w:rPr>
                <w:rFonts w:ascii="等线" w:hAnsi="等线" w:eastAsia="等线" w:cs="等线"/>
                <w:b w:val="0"/>
                <w:color w:val="000000"/>
                <w:sz w:val="15"/>
              </w:rPr>
              <w:t>文件清单、大小和SHA-256一致，任务状态完成后才可下载结果</w:t>
            </w:r>
          </w:p>
        </w:tc>
        <w:tc>
          <w:tcPr>
            <w:tcW w:type="dxa" w:w="691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2F6FA" w:val="clear"/>
          </w:tcPr>
          <w:p>
            <w:pPr>
              <w:spacing w:before="0" w:after="0" w:line="228" w:lineRule="auto"/>
              <w:jc w:val="center"/>
            </w:pPr>
            <w:r>
              <w:rPr>
                <w:rFonts w:ascii="等线" w:hAnsi="等线" w:eastAsia="等线" w:cs="等线"/>
                <w:b/>
                <w:color w:val="000000"/>
                <w:sz w:val="15"/>
              </w:rPr>
              <w:t>A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FFFFF" w:val="clear"/>
          </w:tcPr>
          <w:p>
            <w:pPr>
              <w:spacing w:before="0" w:after="0" w:line="228" w:lineRule="auto"/>
              <w:jc w:val="center"/>
            </w:pPr>
            <w:r>
              <w:rPr>
                <w:rFonts w:ascii="等线" w:hAnsi="等线" w:eastAsia="等线" w:cs="等线"/>
                <w:b/>
                <w:color w:val="000000"/>
                <w:sz w:val="15"/>
              </w:rPr>
              <w:t>TC21</w:t>
            </w:r>
          </w:p>
        </w:tc>
        <w:tc>
          <w:tcPr>
            <w:tcW w:type="dxa" w:w="161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FFFFF" w:val="clear"/>
          </w:tcPr>
          <w:p>
            <w:pPr>
              <w:spacing w:before="0" w:after="0" w:line="228" w:lineRule="auto"/>
              <w:jc w:val="left"/>
            </w:pPr>
            <w:r>
              <w:rPr>
                <w:rFonts w:ascii="等线" w:hAnsi="等线" w:eastAsia="等线" w:cs="等线"/>
                <w:b w:val="0"/>
                <w:color w:val="000000"/>
                <w:sz w:val="15"/>
              </w:rPr>
              <w:t>任务与结果隔离</w:t>
            </w:r>
          </w:p>
        </w:tc>
        <w:tc>
          <w:tcPr>
            <w:tcW w:type="dxa" w:w="3312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FFFFF" w:val="clear"/>
          </w:tcPr>
          <w:p>
            <w:pPr>
              <w:spacing w:before="0" w:after="0" w:line="228" w:lineRule="auto"/>
              <w:jc w:val="left"/>
            </w:pPr>
            <w:r>
              <w:rPr>
                <w:rFonts w:ascii="等线" w:hAnsi="等线" w:eastAsia="等线" w:cs="等线"/>
                <w:b w:val="0"/>
                <w:color w:val="000000"/>
                <w:sz w:val="15"/>
              </w:rPr>
              <w:t>并行运行不同输入、不同账号或不同任务ID的任务</w:t>
            </w:r>
          </w:p>
        </w:tc>
        <w:tc>
          <w:tcPr>
            <w:tcW w:type="dxa" w:w="2952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FFFFF" w:val="clear"/>
          </w:tcPr>
          <w:p>
            <w:pPr>
              <w:spacing w:before="0" w:after="0" w:line="228" w:lineRule="auto"/>
              <w:jc w:val="left"/>
            </w:pPr>
            <w:r>
              <w:rPr>
                <w:rFonts w:ascii="等线" w:hAnsi="等线" w:eastAsia="等线" w:cs="等线"/>
                <w:b w:val="0"/>
                <w:color w:val="000000"/>
                <w:sz w:val="15"/>
              </w:rPr>
              <w:t>目录、容器、日志和结果正确绑定，无数据串用、覆盖或错配</w:t>
            </w:r>
          </w:p>
        </w:tc>
        <w:tc>
          <w:tcPr>
            <w:tcW w:type="dxa" w:w="691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FFFFF" w:val="clear"/>
          </w:tcPr>
          <w:p>
            <w:pPr>
              <w:spacing w:before="0" w:after="0" w:line="228" w:lineRule="auto"/>
              <w:jc w:val="center"/>
            </w:pPr>
            <w:r>
              <w:rPr>
                <w:rFonts w:ascii="等线" w:hAnsi="等线" w:eastAsia="等线" w:cs="等线"/>
                <w:b/>
                <w:color w:val="000000"/>
                <w:sz w:val="15"/>
              </w:rPr>
              <w:t>A</w:t>
            </w:r>
          </w:p>
        </w:tc>
      </w:tr>
    </w:tbl>
    <w:p>
      <w:pPr>
        <w:keepNext/>
        <w:spacing w:before="160" w:after="80" w:line="204" w:lineRule="auto"/>
        <w:ind w:left="6"/>
        <w:jc w:val="left"/>
      </w:pPr>
      <w:r>
        <w:rPr>
          <w:rFonts w:ascii="等线" w:hAnsi="等线" w:eastAsia="等线" w:cs="等线"/>
          <w:b/>
          <w:color w:val="2F75B5"/>
          <w:sz w:val="25"/>
        </w:rPr>
        <w:t>6.3 异常、恢复、安全清理与稳定性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4"/>
        <w:gridCol w:w="2004"/>
        <w:gridCol w:w="2004"/>
        <w:gridCol w:w="2004"/>
        <w:gridCol w:w="2004"/>
      </w:tblGrid>
      <w:tr>
        <w:trPr>
          <w:cantSplit/>
          <w:tblHeader w:val="true"/>
        </w:trPr>
        <w:tc>
          <w:tcPr>
            <w:tcW w:type="dxa" w:w="72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17365D" w:val="clear"/>
          </w:tcPr>
          <w:p>
            <w:pPr>
              <w:spacing w:before="0" w:after="0" w:line="216" w:lineRule="auto"/>
              <w:jc w:val="center"/>
            </w:pPr>
            <w:r>
              <w:rPr>
                <w:rFonts w:ascii="等线" w:hAnsi="等线" w:eastAsia="等线" w:cs="等线"/>
                <w:b/>
                <w:color w:val="FFFFFF"/>
                <w:sz w:val="14"/>
              </w:rPr>
              <w:t>编号</w:t>
            </w:r>
          </w:p>
        </w:tc>
        <w:tc>
          <w:tcPr>
            <w:tcW w:type="dxa" w:w="161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17365D" w:val="clear"/>
          </w:tcPr>
          <w:p>
            <w:pPr>
              <w:spacing w:before="0" w:after="0" w:line="216" w:lineRule="auto"/>
              <w:jc w:val="center"/>
            </w:pPr>
            <w:r>
              <w:rPr>
                <w:rFonts w:ascii="等线" w:hAnsi="等线" w:eastAsia="等线" w:cs="等线"/>
                <w:b/>
                <w:color w:val="FFFFFF"/>
                <w:sz w:val="14"/>
              </w:rPr>
              <w:t>场景</w:t>
            </w:r>
          </w:p>
        </w:tc>
        <w:tc>
          <w:tcPr>
            <w:tcW w:type="dxa" w:w="3312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17365D" w:val="clear"/>
          </w:tcPr>
          <w:p>
            <w:pPr>
              <w:spacing w:before="0" w:after="0" w:line="216" w:lineRule="auto"/>
              <w:jc w:val="center"/>
            </w:pPr>
            <w:r>
              <w:rPr>
                <w:rFonts w:ascii="等线" w:hAnsi="等线" w:eastAsia="等线" w:cs="等线"/>
                <w:b/>
                <w:color w:val="FFFFFF"/>
                <w:sz w:val="14"/>
              </w:rPr>
              <w:t>关键操作</w:t>
            </w:r>
          </w:p>
        </w:tc>
        <w:tc>
          <w:tcPr>
            <w:tcW w:type="dxa" w:w="2952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17365D" w:val="clear"/>
          </w:tcPr>
          <w:p>
            <w:pPr>
              <w:spacing w:before="0" w:after="0" w:line="216" w:lineRule="auto"/>
              <w:jc w:val="center"/>
            </w:pPr>
            <w:r>
              <w:rPr>
                <w:rFonts w:ascii="等线" w:hAnsi="等线" w:eastAsia="等线" w:cs="等线"/>
                <w:b/>
                <w:color w:val="FFFFFF"/>
                <w:sz w:val="14"/>
              </w:rPr>
              <w:t>预期结果</w:t>
            </w:r>
          </w:p>
        </w:tc>
        <w:tc>
          <w:tcPr>
            <w:tcW w:type="dxa" w:w="691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17365D" w:val="clear"/>
          </w:tcPr>
          <w:p>
            <w:pPr>
              <w:spacing w:before="0" w:after="0" w:line="216" w:lineRule="auto"/>
              <w:jc w:val="center"/>
            </w:pPr>
            <w:r>
              <w:rPr>
                <w:rFonts w:ascii="等线" w:hAnsi="等线" w:eastAsia="等线" w:cs="等线"/>
                <w:b/>
                <w:color w:val="FFFFFF"/>
                <w:sz w:val="14"/>
              </w:rPr>
              <w:t>级别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FFFFF" w:val="clear"/>
          </w:tcPr>
          <w:p>
            <w:pPr>
              <w:spacing w:before="0" w:after="0" w:line="228" w:lineRule="auto"/>
              <w:jc w:val="center"/>
            </w:pPr>
            <w:r>
              <w:rPr>
                <w:rFonts w:ascii="等线" w:hAnsi="等线" w:eastAsia="等线" w:cs="等线"/>
                <w:b/>
                <w:color w:val="000000"/>
                <w:sz w:val="15"/>
              </w:rPr>
              <w:t>TC22</w:t>
            </w:r>
          </w:p>
        </w:tc>
        <w:tc>
          <w:tcPr>
            <w:tcW w:type="dxa" w:w="161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FFFFF" w:val="clear"/>
          </w:tcPr>
          <w:p>
            <w:pPr>
              <w:spacing w:before="0" w:after="0" w:line="228" w:lineRule="auto"/>
              <w:jc w:val="left"/>
            </w:pPr>
            <w:r>
              <w:rPr>
                <w:rFonts w:ascii="等线" w:hAnsi="等线" w:eastAsia="等线" w:cs="等线"/>
                <w:b w:val="0"/>
                <w:color w:val="000000"/>
                <w:sz w:val="15"/>
              </w:rPr>
              <w:t>计算节点离线</w:t>
            </w:r>
          </w:p>
        </w:tc>
        <w:tc>
          <w:tcPr>
            <w:tcW w:type="dxa" w:w="3312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FFFFF" w:val="clear"/>
          </w:tcPr>
          <w:p>
            <w:pPr>
              <w:spacing w:before="0" w:after="0" w:line="228" w:lineRule="auto"/>
              <w:jc w:val="left"/>
            </w:pPr>
            <w:r>
              <w:rPr>
                <w:rFonts w:ascii="等线" w:hAnsi="等线" w:eastAsia="等线" w:cs="等线"/>
                <w:b w:val="0"/>
                <w:color w:val="000000"/>
                <w:sz w:val="15"/>
              </w:rPr>
              <w:t>停止重庆节点代理或关闭节点服务</w:t>
            </w:r>
          </w:p>
        </w:tc>
        <w:tc>
          <w:tcPr>
            <w:tcW w:type="dxa" w:w="2952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FFFFF" w:val="clear"/>
          </w:tcPr>
          <w:p>
            <w:pPr>
              <w:spacing w:before="0" w:after="0" w:line="228" w:lineRule="auto"/>
              <w:jc w:val="left"/>
            </w:pPr>
            <w:r>
              <w:rPr>
                <w:rFonts w:ascii="等线" w:hAnsi="等线" w:eastAsia="等线" w:cs="等线"/>
                <w:b w:val="0"/>
                <w:color w:val="000000"/>
                <w:sz w:val="15"/>
              </w:rPr>
              <w:t>节点在约定周期内标记不可用，并停止派发新任务</w:t>
            </w:r>
          </w:p>
        </w:tc>
        <w:tc>
          <w:tcPr>
            <w:tcW w:type="dxa" w:w="691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FFFFF" w:val="clear"/>
          </w:tcPr>
          <w:p>
            <w:pPr>
              <w:spacing w:before="0" w:after="0" w:line="228" w:lineRule="auto"/>
              <w:jc w:val="center"/>
            </w:pPr>
            <w:r>
              <w:rPr>
                <w:rFonts w:ascii="等线" w:hAnsi="等线" w:eastAsia="等线" w:cs="等线"/>
                <w:b/>
                <w:color w:val="000000"/>
                <w:sz w:val="15"/>
              </w:rPr>
              <w:t>A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2F6FA" w:val="clear"/>
          </w:tcPr>
          <w:p>
            <w:pPr>
              <w:spacing w:before="0" w:after="0" w:line="228" w:lineRule="auto"/>
              <w:jc w:val="center"/>
            </w:pPr>
            <w:r>
              <w:rPr>
                <w:rFonts w:ascii="等线" w:hAnsi="等线" w:eastAsia="等线" w:cs="等线"/>
                <w:b/>
                <w:color w:val="000000"/>
                <w:sz w:val="15"/>
              </w:rPr>
              <w:t>TC23</w:t>
            </w:r>
          </w:p>
        </w:tc>
        <w:tc>
          <w:tcPr>
            <w:tcW w:type="dxa" w:w="161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2F6FA" w:val="clear"/>
          </w:tcPr>
          <w:p>
            <w:pPr>
              <w:spacing w:before="0" w:after="0" w:line="228" w:lineRule="auto"/>
              <w:jc w:val="left"/>
            </w:pPr>
            <w:r>
              <w:rPr>
                <w:rFonts w:ascii="等线" w:hAnsi="等线" w:eastAsia="等线" w:cs="等线"/>
                <w:b w:val="0"/>
                <w:color w:val="000000"/>
                <w:sz w:val="15"/>
              </w:rPr>
              <w:t>海南—重庆链路中断</w:t>
            </w:r>
          </w:p>
        </w:tc>
        <w:tc>
          <w:tcPr>
            <w:tcW w:type="dxa" w:w="3312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2F6FA" w:val="clear"/>
          </w:tcPr>
          <w:p>
            <w:pPr>
              <w:spacing w:before="0" w:after="0" w:line="228" w:lineRule="auto"/>
              <w:jc w:val="left"/>
            </w:pPr>
            <w:r>
              <w:rPr>
                <w:rFonts w:ascii="等线" w:hAnsi="等线" w:eastAsia="等线" w:cs="等线"/>
                <w:b w:val="0"/>
                <w:color w:val="000000"/>
                <w:sz w:val="15"/>
              </w:rPr>
              <w:t>受控中断OTN链路并提交或运行重庆任务</w:t>
            </w:r>
          </w:p>
        </w:tc>
        <w:tc>
          <w:tcPr>
            <w:tcW w:type="dxa" w:w="2952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2F6FA" w:val="clear"/>
          </w:tcPr>
          <w:p>
            <w:pPr>
              <w:spacing w:before="0" w:after="0" w:line="228" w:lineRule="auto"/>
              <w:jc w:val="left"/>
            </w:pPr>
            <w:r>
              <w:rPr>
                <w:rFonts w:ascii="等线" w:hAnsi="等线" w:eastAsia="等线" w:cs="等线"/>
                <w:b w:val="0"/>
                <w:color w:val="000000"/>
                <w:sz w:val="15"/>
              </w:rPr>
              <w:t>重庆路径不可用并告警；任务失败、等待或重试行为符合已声明能力</w:t>
            </w:r>
          </w:p>
        </w:tc>
        <w:tc>
          <w:tcPr>
            <w:tcW w:type="dxa" w:w="691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2F6FA" w:val="clear"/>
          </w:tcPr>
          <w:p>
            <w:pPr>
              <w:spacing w:before="0" w:after="0" w:line="228" w:lineRule="auto"/>
              <w:jc w:val="center"/>
            </w:pPr>
            <w:r>
              <w:rPr>
                <w:rFonts w:ascii="等线" w:hAnsi="等线" w:eastAsia="等线" w:cs="等线"/>
                <w:b/>
                <w:color w:val="000000"/>
                <w:sz w:val="15"/>
              </w:rPr>
              <w:t>A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FFFFF" w:val="clear"/>
          </w:tcPr>
          <w:p>
            <w:pPr>
              <w:spacing w:before="0" w:after="0" w:line="228" w:lineRule="auto"/>
              <w:jc w:val="center"/>
            </w:pPr>
            <w:r>
              <w:rPr>
                <w:rFonts w:ascii="等线" w:hAnsi="等线" w:eastAsia="等线" w:cs="等线"/>
                <w:b/>
                <w:color w:val="000000"/>
                <w:sz w:val="15"/>
              </w:rPr>
              <w:t>TC24</w:t>
            </w:r>
          </w:p>
        </w:tc>
        <w:tc>
          <w:tcPr>
            <w:tcW w:type="dxa" w:w="161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FFFFF" w:val="clear"/>
          </w:tcPr>
          <w:p>
            <w:pPr>
              <w:spacing w:before="0" w:after="0" w:line="228" w:lineRule="auto"/>
              <w:jc w:val="left"/>
            </w:pPr>
            <w:r>
              <w:rPr>
                <w:rFonts w:ascii="等线" w:hAnsi="等线" w:eastAsia="等线" w:cs="等线"/>
                <w:b w:val="0"/>
                <w:color w:val="000000"/>
                <w:sz w:val="15"/>
              </w:rPr>
              <w:t>新加坡—海南VPN中断</w:t>
            </w:r>
          </w:p>
        </w:tc>
        <w:tc>
          <w:tcPr>
            <w:tcW w:type="dxa" w:w="3312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FFFFF" w:val="clear"/>
          </w:tcPr>
          <w:p>
            <w:pPr>
              <w:spacing w:before="0" w:after="0" w:line="228" w:lineRule="auto"/>
              <w:jc w:val="left"/>
            </w:pPr>
            <w:r>
              <w:rPr>
                <w:rFonts w:ascii="等线" w:hAnsi="等线" w:eastAsia="等线" w:cs="等线"/>
                <w:b w:val="0"/>
                <w:color w:val="000000"/>
                <w:sz w:val="15"/>
              </w:rPr>
              <w:t>受控中断VPN上传或结果下载链路</w:t>
            </w:r>
          </w:p>
        </w:tc>
        <w:tc>
          <w:tcPr>
            <w:tcW w:type="dxa" w:w="2952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FFFFF" w:val="clear"/>
          </w:tcPr>
          <w:p>
            <w:pPr>
              <w:spacing w:before="0" w:after="0" w:line="228" w:lineRule="auto"/>
              <w:jc w:val="left"/>
            </w:pPr>
            <w:r>
              <w:rPr>
                <w:rFonts w:ascii="等线" w:hAnsi="等线" w:eastAsia="等线" w:cs="等线"/>
                <w:b w:val="0"/>
                <w:color w:val="000000"/>
                <w:sz w:val="15"/>
              </w:rPr>
              <w:t>中断被识别；未完成文件不得作为有效输入或完整结果</w:t>
            </w:r>
          </w:p>
        </w:tc>
        <w:tc>
          <w:tcPr>
            <w:tcW w:type="dxa" w:w="691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FFFFF" w:val="clear"/>
          </w:tcPr>
          <w:p>
            <w:pPr>
              <w:spacing w:before="0" w:after="0" w:line="228" w:lineRule="auto"/>
              <w:jc w:val="center"/>
            </w:pPr>
            <w:r>
              <w:rPr>
                <w:rFonts w:ascii="等线" w:hAnsi="等线" w:eastAsia="等线" w:cs="等线"/>
                <w:b/>
                <w:color w:val="000000"/>
                <w:sz w:val="15"/>
              </w:rPr>
              <w:t>A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2F6FA" w:val="clear"/>
          </w:tcPr>
          <w:p>
            <w:pPr>
              <w:spacing w:before="0" w:after="0" w:line="228" w:lineRule="auto"/>
              <w:jc w:val="center"/>
            </w:pPr>
            <w:r>
              <w:rPr>
                <w:rFonts w:ascii="等线" w:hAnsi="等线" w:eastAsia="等线" w:cs="等线"/>
                <w:b/>
                <w:color w:val="000000"/>
                <w:sz w:val="15"/>
              </w:rPr>
              <w:t>TC25</w:t>
            </w:r>
          </w:p>
        </w:tc>
        <w:tc>
          <w:tcPr>
            <w:tcW w:type="dxa" w:w="161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2F6FA" w:val="clear"/>
          </w:tcPr>
          <w:p>
            <w:pPr>
              <w:spacing w:before="0" w:after="0" w:line="228" w:lineRule="auto"/>
              <w:jc w:val="left"/>
            </w:pPr>
            <w:r>
              <w:rPr>
                <w:rFonts w:ascii="等线" w:hAnsi="等线" w:eastAsia="等线" w:cs="等线"/>
                <w:b w:val="0"/>
                <w:color w:val="000000"/>
                <w:sz w:val="15"/>
              </w:rPr>
              <w:t>链路恢复与重传</w:t>
            </w:r>
          </w:p>
        </w:tc>
        <w:tc>
          <w:tcPr>
            <w:tcW w:type="dxa" w:w="3312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2F6FA" w:val="clear"/>
          </w:tcPr>
          <w:p>
            <w:pPr>
              <w:spacing w:before="0" w:after="0" w:line="228" w:lineRule="auto"/>
              <w:jc w:val="left"/>
            </w:pPr>
            <w:r>
              <w:rPr>
                <w:rFonts w:ascii="等线" w:hAnsi="等线" w:eastAsia="等线" w:cs="等线"/>
                <w:b w:val="0"/>
                <w:color w:val="000000"/>
                <w:sz w:val="15"/>
              </w:rPr>
              <w:t>恢复VPN或OTN后重新提交、续传或重传任务</w:t>
            </w:r>
          </w:p>
        </w:tc>
        <w:tc>
          <w:tcPr>
            <w:tcW w:type="dxa" w:w="2952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2F6FA" w:val="clear"/>
          </w:tcPr>
          <w:p>
            <w:pPr>
              <w:spacing w:before="0" w:after="0" w:line="228" w:lineRule="auto"/>
              <w:jc w:val="left"/>
            </w:pPr>
            <w:r>
              <w:rPr>
                <w:rFonts w:ascii="等线" w:hAnsi="等线" w:eastAsia="等线" w:cs="等线"/>
                <w:b w:val="0"/>
                <w:color w:val="000000"/>
                <w:sz w:val="15"/>
              </w:rPr>
              <w:t>任务可恢复或人工重提；不得产生重复执行、脏文件或结果错配</w:t>
            </w:r>
          </w:p>
        </w:tc>
        <w:tc>
          <w:tcPr>
            <w:tcW w:type="dxa" w:w="691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2F6FA" w:val="clear"/>
          </w:tcPr>
          <w:p>
            <w:pPr>
              <w:spacing w:before="0" w:after="0" w:line="228" w:lineRule="auto"/>
              <w:jc w:val="center"/>
            </w:pPr>
            <w:r>
              <w:rPr>
                <w:rFonts w:ascii="等线" w:hAnsi="等线" w:eastAsia="等线" w:cs="等线"/>
                <w:b/>
                <w:color w:val="000000"/>
                <w:sz w:val="15"/>
              </w:rPr>
              <w:t>B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FFFFF" w:val="clear"/>
          </w:tcPr>
          <w:p>
            <w:pPr>
              <w:spacing w:before="0" w:after="0" w:line="228" w:lineRule="auto"/>
              <w:jc w:val="center"/>
            </w:pPr>
            <w:r>
              <w:rPr>
                <w:rFonts w:ascii="等线" w:hAnsi="等线" w:eastAsia="等线" w:cs="等线"/>
                <w:b/>
                <w:color w:val="000000"/>
                <w:sz w:val="15"/>
              </w:rPr>
              <w:t>TC26</w:t>
            </w:r>
          </w:p>
        </w:tc>
        <w:tc>
          <w:tcPr>
            <w:tcW w:type="dxa" w:w="161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FFFFF" w:val="clear"/>
          </w:tcPr>
          <w:p>
            <w:pPr>
              <w:spacing w:before="0" w:after="0" w:line="228" w:lineRule="auto"/>
              <w:jc w:val="left"/>
            </w:pPr>
            <w:r>
              <w:rPr>
                <w:rFonts w:ascii="等线" w:hAnsi="等线" w:eastAsia="等线" w:cs="等线"/>
                <w:b w:val="0"/>
                <w:color w:val="000000"/>
                <w:sz w:val="15"/>
              </w:rPr>
              <w:t>节点恢复与重新纳管</w:t>
            </w:r>
          </w:p>
        </w:tc>
        <w:tc>
          <w:tcPr>
            <w:tcW w:type="dxa" w:w="3312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FFFFF" w:val="clear"/>
          </w:tcPr>
          <w:p>
            <w:pPr>
              <w:spacing w:before="0" w:after="0" w:line="228" w:lineRule="auto"/>
              <w:jc w:val="left"/>
            </w:pPr>
            <w:r>
              <w:rPr>
                <w:rFonts w:ascii="等线" w:hAnsi="等线" w:eastAsia="等线" w:cs="等线"/>
                <w:b w:val="0"/>
                <w:color w:val="000000"/>
                <w:sz w:val="15"/>
              </w:rPr>
              <w:t>恢复离线节点代理和GPU服务</w:t>
            </w:r>
          </w:p>
        </w:tc>
        <w:tc>
          <w:tcPr>
            <w:tcW w:type="dxa" w:w="2952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FFFFF" w:val="clear"/>
          </w:tcPr>
          <w:p>
            <w:pPr>
              <w:spacing w:before="0" w:after="0" w:line="228" w:lineRule="auto"/>
              <w:jc w:val="left"/>
            </w:pPr>
            <w:r>
              <w:rPr>
                <w:rFonts w:ascii="等线" w:hAnsi="等线" w:eastAsia="等线" w:cs="等线"/>
                <w:b w:val="0"/>
                <w:color w:val="000000"/>
                <w:sz w:val="15"/>
              </w:rPr>
              <w:t>完成健康检查后重新纳管；未恢复健康前不得接收新任务</w:t>
            </w:r>
          </w:p>
        </w:tc>
        <w:tc>
          <w:tcPr>
            <w:tcW w:type="dxa" w:w="691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FFFFF" w:val="clear"/>
          </w:tcPr>
          <w:p>
            <w:pPr>
              <w:spacing w:before="0" w:after="0" w:line="228" w:lineRule="auto"/>
              <w:jc w:val="center"/>
            </w:pPr>
            <w:r>
              <w:rPr>
                <w:rFonts w:ascii="等线" w:hAnsi="等线" w:eastAsia="等线" w:cs="等线"/>
                <w:b/>
                <w:color w:val="000000"/>
                <w:sz w:val="15"/>
              </w:rPr>
              <w:t>B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2F6FA" w:val="clear"/>
          </w:tcPr>
          <w:p>
            <w:pPr>
              <w:spacing w:before="0" w:after="0" w:line="228" w:lineRule="auto"/>
              <w:jc w:val="center"/>
            </w:pPr>
            <w:r>
              <w:rPr>
                <w:rFonts w:ascii="等线" w:hAnsi="等线" w:eastAsia="等线" w:cs="等线"/>
                <w:b/>
                <w:color w:val="000000"/>
                <w:sz w:val="15"/>
              </w:rPr>
              <w:t>TC27</w:t>
            </w:r>
          </w:p>
        </w:tc>
        <w:tc>
          <w:tcPr>
            <w:tcW w:type="dxa" w:w="161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2F6FA" w:val="clear"/>
          </w:tcPr>
          <w:p>
            <w:pPr>
              <w:spacing w:before="0" w:after="0" w:line="228" w:lineRule="auto"/>
              <w:jc w:val="left"/>
            </w:pPr>
            <w:r>
              <w:rPr>
                <w:rFonts w:ascii="等线" w:hAnsi="等线" w:eastAsia="等线" w:cs="等线"/>
                <w:b w:val="0"/>
                <w:color w:val="000000"/>
                <w:sz w:val="15"/>
              </w:rPr>
              <w:t>镜像拉取或启动失败</w:t>
            </w:r>
          </w:p>
        </w:tc>
        <w:tc>
          <w:tcPr>
            <w:tcW w:type="dxa" w:w="3312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2F6FA" w:val="clear"/>
          </w:tcPr>
          <w:p>
            <w:pPr>
              <w:spacing w:before="0" w:after="0" w:line="228" w:lineRule="auto"/>
              <w:jc w:val="left"/>
            </w:pPr>
            <w:r>
              <w:rPr>
                <w:rFonts w:ascii="等线" w:hAnsi="等线" w:eastAsia="等线" w:cs="等线"/>
                <w:b w:val="0"/>
                <w:color w:val="000000"/>
                <w:sz w:val="15"/>
              </w:rPr>
              <w:t>使用不存在、摘要不一致或启动命令错误的镜像</w:t>
            </w:r>
          </w:p>
        </w:tc>
        <w:tc>
          <w:tcPr>
            <w:tcW w:type="dxa" w:w="2952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2F6FA" w:val="clear"/>
          </w:tcPr>
          <w:p>
            <w:pPr>
              <w:spacing w:before="0" w:after="0" w:line="228" w:lineRule="auto"/>
              <w:jc w:val="left"/>
            </w:pPr>
            <w:r>
              <w:rPr>
                <w:rFonts w:ascii="等线" w:hAnsi="等线" w:eastAsia="等线" w:cs="等线"/>
                <w:b w:val="0"/>
                <w:color w:val="000000"/>
                <w:sz w:val="15"/>
              </w:rPr>
              <w:t>任务失败原因明确，保留必要日志，不残留失控容器</w:t>
            </w:r>
          </w:p>
        </w:tc>
        <w:tc>
          <w:tcPr>
            <w:tcW w:type="dxa" w:w="691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2F6FA" w:val="clear"/>
          </w:tcPr>
          <w:p>
            <w:pPr>
              <w:spacing w:before="0" w:after="0" w:line="228" w:lineRule="auto"/>
              <w:jc w:val="center"/>
            </w:pPr>
            <w:r>
              <w:rPr>
                <w:rFonts w:ascii="等线" w:hAnsi="等线" w:eastAsia="等线" w:cs="等线"/>
                <w:b/>
                <w:color w:val="000000"/>
                <w:sz w:val="15"/>
              </w:rPr>
              <w:t>A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FFFFF" w:val="clear"/>
          </w:tcPr>
          <w:p>
            <w:pPr>
              <w:spacing w:before="0" w:after="0" w:line="228" w:lineRule="auto"/>
              <w:jc w:val="center"/>
            </w:pPr>
            <w:r>
              <w:rPr>
                <w:rFonts w:ascii="等线" w:hAnsi="等线" w:eastAsia="等线" w:cs="等线"/>
                <w:b/>
                <w:color w:val="000000"/>
                <w:sz w:val="15"/>
              </w:rPr>
              <w:t>TC28</w:t>
            </w:r>
          </w:p>
        </w:tc>
        <w:tc>
          <w:tcPr>
            <w:tcW w:type="dxa" w:w="161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FFFFF" w:val="clear"/>
          </w:tcPr>
          <w:p>
            <w:pPr>
              <w:spacing w:before="0" w:after="0" w:line="228" w:lineRule="auto"/>
              <w:jc w:val="left"/>
            </w:pPr>
            <w:r>
              <w:rPr>
                <w:rFonts w:ascii="等线" w:hAnsi="等线" w:eastAsia="等线" w:cs="等线"/>
                <w:b w:val="0"/>
                <w:color w:val="000000"/>
                <w:sz w:val="15"/>
              </w:rPr>
              <w:t>任务完成后数据清理</w:t>
            </w:r>
          </w:p>
        </w:tc>
        <w:tc>
          <w:tcPr>
            <w:tcW w:type="dxa" w:w="3312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FFFFF" w:val="clear"/>
          </w:tcPr>
          <w:p>
            <w:pPr>
              <w:spacing w:before="0" w:after="0" w:line="228" w:lineRule="auto"/>
              <w:jc w:val="left"/>
            </w:pPr>
            <w:r>
              <w:rPr>
                <w:rFonts w:ascii="等线" w:hAnsi="等线" w:eastAsia="等线" w:cs="等线"/>
                <w:b w:val="0"/>
                <w:color w:val="000000"/>
                <w:sz w:val="15"/>
              </w:rPr>
              <w:t>结果确认后检查输入、中间文件、临时容器和非必要缓存</w:t>
            </w:r>
          </w:p>
        </w:tc>
        <w:tc>
          <w:tcPr>
            <w:tcW w:type="dxa" w:w="2952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FFFFF" w:val="clear"/>
          </w:tcPr>
          <w:p>
            <w:pPr>
              <w:spacing w:before="0" w:after="0" w:line="228" w:lineRule="auto"/>
              <w:jc w:val="left"/>
            </w:pPr>
            <w:r>
              <w:rPr>
                <w:rFonts w:ascii="等线" w:hAnsi="等线" w:eastAsia="等线" w:cs="等线"/>
                <w:b w:val="0"/>
                <w:color w:val="000000"/>
                <w:sz w:val="15"/>
              </w:rPr>
              <w:t>按策略删除，保留清理对象、时间、执行人和结果记录</w:t>
            </w:r>
          </w:p>
        </w:tc>
        <w:tc>
          <w:tcPr>
            <w:tcW w:type="dxa" w:w="691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FFFFF" w:val="clear"/>
          </w:tcPr>
          <w:p>
            <w:pPr>
              <w:spacing w:before="0" w:after="0" w:line="228" w:lineRule="auto"/>
              <w:jc w:val="center"/>
            </w:pPr>
            <w:r>
              <w:rPr>
                <w:rFonts w:ascii="等线" w:hAnsi="等线" w:eastAsia="等线" w:cs="等线"/>
                <w:b/>
                <w:color w:val="000000"/>
                <w:sz w:val="15"/>
              </w:rPr>
              <w:t>A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2F6FA" w:val="clear"/>
          </w:tcPr>
          <w:p>
            <w:pPr>
              <w:spacing w:before="0" w:after="0" w:line="228" w:lineRule="auto"/>
              <w:jc w:val="center"/>
            </w:pPr>
            <w:r>
              <w:rPr>
                <w:rFonts w:ascii="等线" w:hAnsi="等线" w:eastAsia="等线" w:cs="等线"/>
                <w:b/>
                <w:color w:val="000000"/>
                <w:sz w:val="15"/>
              </w:rPr>
              <w:t>TC29</w:t>
            </w:r>
          </w:p>
        </w:tc>
        <w:tc>
          <w:tcPr>
            <w:tcW w:type="dxa" w:w="161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2F6FA" w:val="clear"/>
          </w:tcPr>
          <w:p>
            <w:pPr>
              <w:spacing w:before="0" w:after="0" w:line="228" w:lineRule="auto"/>
              <w:jc w:val="left"/>
            </w:pPr>
            <w:r>
              <w:rPr>
                <w:rFonts w:ascii="等线" w:hAnsi="等线" w:eastAsia="等线" w:cs="等线"/>
                <w:b w:val="0"/>
                <w:color w:val="000000"/>
                <w:sz w:val="15"/>
              </w:rPr>
              <w:t>全流程审计追踪</w:t>
            </w:r>
          </w:p>
        </w:tc>
        <w:tc>
          <w:tcPr>
            <w:tcW w:type="dxa" w:w="3312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2F6FA" w:val="clear"/>
          </w:tcPr>
          <w:p>
            <w:pPr>
              <w:spacing w:before="0" w:after="0" w:line="228" w:lineRule="auto"/>
              <w:jc w:val="left"/>
            </w:pPr>
            <w:r>
              <w:rPr>
                <w:rFonts w:ascii="等线" w:hAnsi="等线" w:eastAsia="等线" w:cs="等线"/>
                <w:b w:val="0"/>
                <w:color w:val="000000"/>
                <w:sz w:val="15"/>
              </w:rPr>
              <w:t>按任务ID检索接入、调度、执行、回传、异常和清理记录</w:t>
            </w:r>
          </w:p>
        </w:tc>
        <w:tc>
          <w:tcPr>
            <w:tcW w:type="dxa" w:w="2952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2F6FA" w:val="clear"/>
          </w:tcPr>
          <w:p>
            <w:pPr>
              <w:spacing w:before="0" w:after="0" w:line="228" w:lineRule="auto"/>
              <w:jc w:val="left"/>
            </w:pPr>
            <w:r>
              <w:rPr>
                <w:rFonts w:ascii="等线" w:hAnsi="等线" w:eastAsia="等线" w:cs="等线"/>
                <w:b w:val="0"/>
                <w:color w:val="000000"/>
                <w:sz w:val="15"/>
              </w:rPr>
              <w:t>关键字段完整，时间顺序一致，可关联账号、节点、文件和结果</w:t>
            </w:r>
          </w:p>
        </w:tc>
        <w:tc>
          <w:tcPr>
            <w:tcW w:type="dxa" w:w="691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2F6FA" w:val="clear"/>
          </w:tcPr>
          <w:p>
            <w:pPr>
              <w:spacing w:before="0" w:after="0" w:line="228" w:lineRule="auto"/>
              <w:jc w:val="center"/>
            </w:pPr>
            <w:r>
              <w:rPr>
                <w:rFonts w:ascii="等线" w:hAnsi="等线" w:eastAsia="等线" w:cs="等线"/>
                <w:b/>
                <w:color w:val="000000"/>
                <w:sz w:val="15"/>
              </w:rPr>
              <w:t>A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FFFFF" w:val="clear"/>
          </w:tcPr>
          <w:p>
            <w:pPr>
              <w:spacing w:before="0" w:after="0" w:line="228" w:lineRule="auto"/>
              <w:jc w:val="center"/>
            </w:pPr>
            <w:r>
              <w:rPr>
                <w:rFonts w:ascii="等线" w:hAnsi="等线" w:eastAsia="等线" w:cs="等线"/>
                <w:b/>
                <w:color w:val="000000"/>
                <w:sz w:val="15"/>
              </w:rPr>
              <w:t>TC30</w:t>
            </w:r>
          </w:p>
        </w:tc>
        <w:tc>
          <w:tcPr>
            <w:tcW w:type="dxa" w:w="161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FFFFF" w:val="clear"/>
          </w:tcPr>
          <w:p>
            <w:pPr>
              <w:spacing w:before="0" w:after="0" w:line="228" w:lineRule="auto"/>
              <w:jc w:val="left"/>
            </w:pPr>
            <w:r>
              <w:rPr>
                <w:rFonts w:ascii="等线" w:hAnsi="等线" w:eastAsia="等线" w:cs="等线"/>
                <w:b w:val="0"/>
                <w:color w:val="000000"/>
                <w:sz w:val="15"/>
              </w:rPr>
              <w:t>连续稳定运行</w:t>
            </w:r>
          </w:p>
        </w:tc>
        <w:tc>
          <w:tcPr>
            <w:tcW w:type="dxa" w:w="3312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FFFFF" w:val="clear"/>
          </w:tcPr>
          <w:p>
            <w:pPr>
              <w:spacing w:before="0" w:after="0" w:line="228" w:lineRule="auto"/>
              <w:jc w:val="left"/>
            </w:pPr>
            <w:r>
              <w:rPr>
                <w:rFonts w:ascii="等线" w:hAnsi="等线" w:eastAsia="等线" w:cs="等线"/>
                <w:b w:val="0"/>
                <w:color w:val="000000"/>
                <w:sz w:val="15"/>
              </w:rPr>
              <w:t>持续24小时提交混合任务；条件允许时延长至48小时</w:t>
            </w:r>
          </w:p>
        </w:tc>
        <w:tc>
          <w:tcPr>
            <w:tcW w:type="dxa" w:w="2952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FFFFF" w:val="clear"/>
          </w:tcPr>
          <w:p>
            <w:pPr>
              <w:spacing w:before="0" w:after="0" w:line="228" w:lineRule="auto"/>
              <w:jc w:val="left"/>
            </w:pPr>
            <w:r>
              <w:rPr>
                <w:rFonts w:ascii="等线" w:hAnsi="等线" w:eastAsia="等线" w:cs="等线"/>
                <w:b w:val="0"/>
                <w:color w:val="000000"/>
                <w:sz w:val="15"/>
              </w:rPr>
              <w:t>24小时无服务中断、数据错配和任务状态丢失；48小时形成扩展记录</w:t>
            </w:r>
          </w:p>
        </w:tc>
        <w:tc>
          <w:tcPr>
            <w:tcW w:type="dxa" w:w="691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FFFFF" w:val="clear"/>
          </w:tcPr>
          <w:p>
            <w:pPr>
              <w:spacing w:before="0" w:after="0" w:line="228" w:lineRule="auto"/>
              <w:jc w:val="center"/>
            </w:pPr>
            <w:r>
              <w:rPr>
                <w:rFonts w:ascii="等线" w:hAnsi="等线" w:eastAsia="等线" w:cs="等线"/>
                <w:b/>
                <w:color w:val="000000"/>
                <w:sz w:val="15"/>
              </w:rPr>
              <w:t>A/C</w:t>
            </w:r>
          </w:p>
        </w:tc>
      </w:tr>
    </w:tbl>
    <w:p>
      <w:pPr>
        <w:spacing w:before="0" w:after="0" w:line="276" w:lineRule="auto"/>
        <w:ind w:left="6"/>
      </w:pPr>
      <w:r>
        <w:rPr>
          <w:rFonts w:ascii="等线" w:hAnsi="等线" w:eastAsia="等线"/>
          <w:b w:val="0"/>
          <w:color w:val="000000"/>
          <w:sz w:val="18"/>
        </w:rPr>
        <w:t>每个用例均须形成父任务ID/子任务ID、执行时间、前置条件、输入文件清单及哈希、分片清单、调度候选集与选择原因、执行节点与GPU记录、实际输出、样本缺失/重复检查、日志/截图证据、问题编号、重试关联、清理记录和测试结论。</w:t>
      </w:r>
    </w:p>
    <w:p>
      <w:pPr>
        <w:keepNext/>
        <w:spacing w:before="160" w:after="60" w:line="240" w:lineRule="auto"/>
      </w:pPr>
      <w:r>
        <w:rPr>
          <w:rFonts w:ascii="等线" w:hAnsi="等线" w:eastAsia="等线"/>
          <w:b/>
          <w:color w:val="1F4E78"/>
          <w:sz w:val="25"/>
        </w:rPr>
        <w:t>6.4 跨区域任务拆分与调度规则</w:t>
      </w:r>
    </w:p>
    <w:p>
      <w:pPr>
        <w:keepLines w:val="0"/>
        <w:widowControl/>
        <w:spacing w:before="0" w:after="60" w:line="276" w:lineRule="auto"/>
        <w:jc w:val="both"/>
      </w:pPr>
      <w:r>
        <w:rPr>
          <w:rFonts w:ascii="等线" w:hAnsi="等线" w:eastAsia="等线"/>
          <w:b w:val="0"/>
          <w:color w:val="000000"/>
          <w:sz w:val="18"/>
        </w:rPr>
        <w:t>跨区域联合测试以父任务为统一管理单元。海南接入端完成上传和校验后，依据manifest.csv中的shard_id将数据拆分为8个可独立执行的子任务。每个子任务具有独立任务ID、输入目录、输出目录和日志目录，调度系统分别选择海南或重庆节点执行，海南最终按父任务ID进行结果汇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7654"/>
      </w:tblGrid>
      <w:tr>
        <w:trPr>
          <w:tblHeader w:val="true"/>
          <w:cantSplit/>
        </w:trPr>
        <w:tc>
          <w:tcPr>
            <w:tcW w:type="dxa" w:w="5011"/>
            <w:vAlign w:val="center"/>
            <w:shd w:fill="17365D"/>
            <w:tcBorders>
              <w:top w:val="single" w:sz="4" w:space="0" w:color="AABFD0"/>
              <w:start w:val="single" w:sz="4" w:space="0" w:color="AABFD0"/>
              <w:bottom w:val="single" w:sz="4" w:space="0" w:color="AABFD0"/>
              <w:end w:val="single" w:sz="4" w:space="0" w:color="AABFD0"/>
              <w:insideH w:val="single" w:sz="4" w:space="0" w:color="AABFD0"/>
              <w:insideV w:val="single" w:sz="4" w:space="0" w:color="AABFD0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color w:val="FFFFFF"/>
                <w:sz w:val="17"/>
              </w:rPr>
              <w:t>执行环节</w:t>
            </w:r>
          </w:p>
        </w:tc>
        <w:tc>
          <w:tcPr>
            <w:tcW w:type="dxa" w:w="5011"/>
            <w:vAlign w:val="center"/>
            <w:shd w:fill="17365D"/>
            <w:tcBorders>
              <w:top w:val="single" w:sz="4" w:space="0" w:color="AABFD0"/>
              <w:start w:val="single" w:sz="4" w:space="0" w:color="AABFD0"/>
              <w:bottom w:val="single" w:sz="4" w:space="0" w:color="AABFD0"/>
              <w:end w:val="single" w:sz="4" w:space="0" w:color="AABFD0"/>
              <w:insideH w:val="single" w:sz="4" w:space="0" w:color="AABFD0"/>
              <w:insideV w:val="single" w:sz="4" w:space="0" w:color="AABFD0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color w:val="FFFFFF"/>
                <w:sz w:val="17"/>
              </w:rPr>
              <w:t>具体要求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space="0" w:color="AABFD0"/>
              <w:start w:val="single" w:sz="4" w:space="0" w:color="AABFD0"/>
              <w:bottom w:val="single" w:sz="4" w:space="0" w:color="AABFD0"/>
              <w:end w:val="single" w:sz="4" w:space="0" w:color="AABFD0"/>
              <w:insideH w:val="single" w:sz="4" w:space="0" w:color="AABFD0"/>
              <w:insideV w:val="single" w:sz="4" w:space="0" w:color="AABFD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b/>
                <w:color w:val="000000"/>
                <w:sz w:val="17"/>
              </w:rPr>
              <w:t>1. 父任务登记</w:t>
            </w:r>
          </w:p>
        </w:tc>
        <w:tc>
          <w:tcPr>
            <w:tcW w:type="dxa" w:w="7654"/>
            <w:vAlign w:val="center"/>
            <w:tcBorders>
              <w:top w:val="single" w:sz="4" w:space="0" w:color="AABFD0"/>
              <w:start w:val="single" w:sz="4" w:space="0" w:color="AABFD0"/>
              <w:bottom w:val="single" w:sz="4" w:space="0" w:color="AABFD0"/>
              <w:end w:val="single" w:sz="4" w:space="0" w:color="AABFD0"/>
              <w:insideH w:val="single" w:sz="4" w:space="0" w:color="AABFD0"/>
              <w:insideV w:val="single" w:sz="4" w:space="0" w:color="AABFD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color w:val="000000"/>
                <w:sz w:val="17"/>
              </w:rPr>
              <w:t>生成父任务ID，例如POC-IMG-202607-001；登记镜像摘要、数据包哈希、分片数量、总样本数和返回目录。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3F6F8"/>
            <w:tcBorders>
              <w:top w:val="single" w:sz="4" w:space="0" w:color="AABFD0"/>
              <w:start w:val="single" w:sz="4" w:space="0" w:color="AABFD0"/>
              <w:bottom w:val="single" w:sz="4" w:space="0" w:color="AABFD0"/>
              <w:end w:val="single" w:sz="4" w:space="0" w:color="AABFD0"/>
              <w:insideH w:val="single" w:sz="4" w:space="0" w:color="AABFD0"/>
              <w:insideV w:val="single" w:sz="4" w:space="0" w:color="AABFD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b/>
                <w:color w:val="000000"/>
                <w:sz w:val="17"/>
              </w:rPr>
              <w:t>2. 生成子任务</w:t>
            </w:r>
          </w:p>
        </w:tc>
        <w:tc>
          <w:tcPr>
            <w:tcW w:type="dxa" w:w="7654"/>
            <w:vAlign w:val="center"/>
            <w:shd w:fill="F3F6F8"/>
            <w:tcBorders>
              <w:top w:val="single" w:sz="4" w:space="0" w:color="AABFD0"/>
              <w:start w:val="single" w:sz="4" w:space="0" w:color="AABFD0"/>
              <w:bottom w:val="single" w:sz="4" w:space="0" w:color="AABFD0"/>
              <w:end w:val="single" w:sz="4" w:space="0" w:color="AABFD0"/>
              <w:insideH w:val="single" w:sz="4" w:space="0" w:color="AABFD0"/>
              <w:insideV w:val="single" w:sz="4" w:space="0" w:color="AABFD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color w:val="000000"/>
                <w:sz w:val="17"/>
              </w:rPr>
              <w:t>按8个分片生成子任务ID：…-S01至…-S08；每个子任务仅读取自己的manifest_part-XX.csv。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space="0" w:color="AABFD0"/>
              <w:start w:val="single" w:sz="4" w:space="0" w:color="AABFD0"/>
              <w:bottom w:val="single" w:sz="4" w:space="0" w:color="AABFD0"/>
              <w:end w:val="single" w:sz="4" w:space="0" w:color="AABFD0"/>
              <w:insideH w:val="single" w:sz="4" w:space="0" w:color="AABFD0"/>
              <w:insideV w:val="single" w:sz="4" w:space="0" w:color="AABFD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b/>
                <w:color w:val="000000"/>
                <w:sz w:val="17"/>
              </w:rPr>
              <w:t>3. 候选节点校验</w:t>
            </w:r>
          </w:p>
        </w:tc>
        <w:tc>
          <w:tcPr>
            <w:tcW w:type="dxa" w:w="7654"/>
            <w:vAlign w:val="center"/>
            <w:tcBorders>
              <w:top w:val="single" w:sz="4" w:space="0" w:color="AABFD0"/>
              <w:start w:val="single" w:sz="4" w:space="0" w:color="AABFD0"/>
              <w:bottom w:val="single" w:sz="4" w:space="0" w:color="AABFD0"/>
              <w:end w:val="single" w:sz="4" w:space="0" w:color="AABFD0"/>
              <w:insideH w:val="single" w:sz="4" w:space="0" w:color="AABFD0"/>
              <w:insideV w:val="single" w:sz="4" w:space="0" w:color="AABFD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color w:val="000000"/>
                <w:sz w:val="17"/>
              </w:rPr>
              <w:t>先检查GPU型号、单卡可用显存、节点健康、镜像兼容性、队列及链路状态；不满足硬约束的节点不得进入候选集。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3F6F8"/>
            <w:tcBorders>
              <w:top w:val="single" w:sz="4" w:space="0" w:color="AABFD0"/>
              <w:start w:val="single" w:sz="4" w:space="0" w:color="AABFD0"/>
              <w:bottom w:val="single" w:sz="4" w:space="0" w:color="AABFD0"/>
              <w:end w:val="single" w:sz="4" w:space="0" w:color="AABFD0"/>
              <w:insideH w:val="single" w:sz="4" w:space="0" w:color="AABFD0"/>
              <w:insideV w:val="single" w:sz="4" w:space="0" w:color="AABFD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b/>
                <w:color w:val="000000"/>
                <w:sz w:val="17"/>
              </w:rPr>
              <w:t>4. 确保两地参与</w:t>
            </w:r>
          </w:p>
        </w:tc>
        <w:tc>
          <w:tcPr>
            <w:tcW w:type="dxa" w:w="7654"/>
            <w:vAlign w:val="center"/>
            <w:shd w:fill="F3F6F8"/>
            <w:tcBorders>
              <w:top w:val="single" w:sz="4" w:space="0" w:color="AABFD0"/>
              <w:start w:val="single" w:sz="4" w:space="0" w:color="AABFD0"/>
              <w:bottom w:val="single" w:sz="4" w:space="0" w:color="AABFD0"/>
              <w:end w:val="single" w:sz="4" w:space="0" w:color="AABFD0"/>
              <w:insideH w:val="single" w:sz="4" w:space="0" w:color="AABFD0"/>
              <w:insideV w:val="single" w:sz="4" w:space="0" w:color="AABFD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color w:val="000000"/>
                <w:sz w:val="17"/>
              </w:rPr>
              <w:t>首轮可将S01、S02设置海南亲和，将S03、S04设置重庆亲和，其余S05至S08自动调度；若平台支持minimum_regions=2，可直接采用多地区约束。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space="0" w:color="AABFD0"/>
              <w:start w:val="single" w:sz="4" w:space="0" w:color="AABFD0"/>
              <w:bottom w:val="single" w:sz="4" w:space="0" w:color="AABFD0"/>
              <w:end w:val="single" w:sz="4" w:space="0" w:color="AABFD0"/>
              <w:insideH w:val="single" w:sz="4" w:space="0" w:color="AABFD0"/>
              <w:insideV w:val="single" w:sz="4" w:space="0" w:color="AABFD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b/>
                <w:color w:val="000000"/>
                <w:sz w:val="17"/>
              </w:rPr>
              <w:t>5. 独立执行</w:t>
            </w:r>
          </w:p>
        </w:tc>
        <w:tc>
          <w:tcPr>
            <w:tcW w:type="dxa" w:w="7654"/>
            <w:vAlign w:val="center"/>
            <w:tcBorders>
              <w:top w:val="single" w:sz="4" w:space="0" w:color="AABFD0"/>
              <w:start w:val="single" w:sz="4" w:space="0" w:color="AABFD0"/>
              <w:bottom w:val="single" w:sz="4" w:space="0" w:color="AABFD0"/>
              <w:end w:val="single" w:sz="4" w:space="0" w:color="AABFD0"/>
              <w:insideH w:val="single" w:sz="4" w:space="0" w:color="AABFD0"/>
              <w:insideV w:val="single" w:sz="4" w:space="0" w:color="AABFD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color w:val="000000"/>
                <w:sz w:val="17"/>
              </w:rPr>
              <w:t>每个子任务在单张GPU上执行同一镜像，输出按子任务ID保存；运行中记录GPU利用率、显存、温度、功耗和开始/结束时间。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3F6F8"/>
            <w:tcBorders>
              <w:top w:val="single" w:sz="4" w:space="0" w:color="AABFD0"/>
              <w:start w:val="single" w:sz="4" w:space="0" w:color="AABFD0"/>
              <w:bottom w:val="single" w:sz="4" w:space="0" w:color="AABFD0"/>
              <w:end w:val="single" w:sz="4" w:space="0" w:color="AABFD0"/>
              <w:insideH w:val="single" w:sz="4" w:space="0" w:color="AABFD0"/>
              <w:insideV w:val="single" w:sz="4" w:space="0" w:color="AABFD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b/>
                <w:color w:val="000000"/>
                <w:sz w:val="17"/>
              </w:rPr>
              <w:t>6. 结果汇聚</w:t>
            </w:r>
          </w:p>
        </w:tc>
        <w:tc>
          <w:tcPr>
            <w:tcW w:type="dxa" w:w="7654"/>
            <w:vAlign w:val="center"/>
            <w:shd w:fill="F3F6F8"/>
            <w:tcBorders>
              <w:top w:val="single" w:sz="4" w:space="0" w:color="AABFD0"/>
              <w:start w:val="single" w:sz="4" w:space="0" w:color="AABFD0"/>
              <w:bottom w:val="single" w:sz="4" w:space="0" w:color="AABFD0"/>
              <w:end w:val="single" w:sz="4" w:space="0" w:color="AABFD0"/>
              <w:insideH w:val="single" w:sz="4" w:space="0" w:color="AABFD0"/>
              <w:insideV w:val="single" w:sz="4" w:space="0" w:color="AABFD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color w:val="000000"/>
                <w:sz w:val="17"/>
              </w:rPr>
              <w:t>重庆结果经OTN返回海南；海南按sample_id合并8个结果文件，并检查缺失、重复、跨任务覆盖及输出格式。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space="0" w:color="AABFD0"/>
              <w:start w:val="single" w:sz="4" w:space="0" w:color="AABFD0"/>
              <w:bottom w:val="single" w:sz="4" w:space="0" w:color="AABFD0"/>
              <w:end w:val="single" w:sz="4" w:space="0" w:color="AABFD0"/>
              <w:insideH w:val="single" w:sz="4" w:space="0" w:color="AABFD0"/>
              <w:insideV w:val="single" w:sz="4" w:space="0" w:color="AABFD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b/>
                <w:color w:val="000000"/>
                <w:sz w:val="17"/>
              </w:rPr>
              <w:t>7. 回传与清理</w:t>
            </w:r>
          </w:p>
        </w:tc>
        <w:tc>
          <w:tcPr>
            <w:tcW w:type="dxa" w:w="7654"/>
            <w:vAlign w:val="center"/>
            <w:tcBorders>
              <w:top w:val="single" w:sz="4" w:space="0" w:color="AABFD0"/>
              <w:start w:val="single" w:sz="4" w:space="0" w:color="AABFD0"/>
              <w:bottom w:val="single" w:sz="4" w:space="0" w:color="AABFD0"/>
              <w:end w:val="single" w:sz="4" w:space="0" w:color="AABFD0"/>
              <w:insideH w:val="single" w:sz="4" w:space="0" w:color="AABFD0"/>
              <w:insideV w:val="single" w:sz="4" w:space="0" w:color="AABFD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color w:val="000000"/>
                <w:sz w:val="17"/>
              </w:rPr>
              <w:t>海南生成汇总结果包及SHA-256，经VPN回传新加坡；接收确认后清理节点输入、中间文件和临时容器。</w:t>
            </w:r>
          </w:p>
        </w:tc>
      </w:tr>
    </w:tbl>
    <w:p>
      <w:pPr>
        <w:keepNext/>
        <w:spacing w:before="160" w:after="60" w:line="240" w:lineRule="auto"/>
      </w:pPr>
      <w:r>
        <w:rPr>
          <w:rFonts w:ascii="等线" w:hAnsi="等线" w:eastAsia="等线"/>
          <w:b/>
          <w:color w:val="1F4E78"/>
          <w:sz w:val="25"/>
        </w:rPr>
        <w:t>6.5 重点用例详细执行流程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824"/>
      </w:tblGrid>
      <w:tr>
        <w:trPr>
          <w:cantSplit/>
        </w:trPr>
        <w:tc>
          <w:tcPr>
            <w:tcW w:type="dxa" w:w="10022"/>
            <w:gridSpan w:val="2"/>
            <w:shd w:fill="17365D"/>
            <w:tcBorders>
              <w:top w:val="single" w:sz="4" w:space="0" w:color="AABFD0"/>
              <w:start w:val="single" w:sz="4" w:space="0" w:color="AABFD0"/>
              <w:bottom w:val="single" w:sz="4" w:space="0" w:color="AABFD0"/>
              <w:end w:val="single" w:sz="4" w:space="0" w:color="AABFD0"/>
              <w:insideH w:val="single" w:sz="4" w:space="0" w:color="AABFD0"/>
              <w:insideV w:val="single" w:sz="4" w:space="0" w:color="AABFD0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jc w:val="left"/>
            </w:pPr>
            <w:r>
              <w:rPr>
                <w:rFonts w:ascii="等线" w:hAnsi="等线" w:eastAsia="等线"/>
                <w:b/>
                <w:color w:val="FFFFFF"/>
                <w:sz w:val="19"/>
              </w:rPr>
              <w:t>DT01  两地共同执行的分片批量推理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D9EAF7"/>
            <w:tcBorders>
              <w:top w:val="single" w:sz="4" w:space="0" w:color="AABFD0"/>
              <w:start w:val="single" w:sz="4" w:space="0" w:color="AABFD0"/>
              <w:bottom w:val="single" w:sz="4" w:space="0" w:color="AABFD0"/>
              <w:end w:val="single" w:sz="4" w:space="0" w:color="AABFD0"/>
              <w:insideH w:val="single" w:sz="4" w:space="0" w:color="AABFD0"/>
              <w:insideV w:val="single" w:sz="4" w:space="0" w:color="AABFD0"/>
            </w:tcBorders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rFonts w:ascii="等线" w:hAnsi="等线" w:eastAsia="等线"/>
                <w:b/>
                <w:color w:val="1F4E78"/>
                <w:sz w:val="17"/>
              </w:rPr>
              <w:t>测试目的</w:t>
            </w:r>
          </w:p>
        </w:tc>
        <w:tc>
          <w:tcPr>
            <w:tcW w:type="dxa" w:w="7824"/>
            <w:vAlign w:val="top"/>
            <w:tcBorders>
              <w:top w:val="single" w:sz="4" w:space="0" w:color="AABFD0"/>
              <w:start w:val="single" w:sz="4" w:space="0" w:color="AABFD0"/>
              <w:bottom w:val="single" w:sz="4" w:space="0" w:color="AABFD0"/>
              <w:end w:val="single" w:sz="4" w:space="0" w:color="AABFD0"/>
              <w:insideH w:val="single" w:sz="4" w:space="0" w:color="AABFD0"/>
              <w:insideV w:val="single" w:sz="4" w:space="0" w:color="AABFD0"/>
            </w:tcBorders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color w:val="000000"/>
                <w:sz w:val="17"/>
              </w:rPr>
              <w:t>验证新加坡上传、海南登记与拆分、海南和重庆同时执行、海南汇总以及结果回传的完整主流程。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D9EAF7"/>
            <w:tcBorders>
              <w:top w:val="single" w:sz="4" w:space="0" w:color="AABFD0"/>
              <w:start w:val="single" w:sz="4" w:space="0" w:color="AABFD0"/>
              <w:bottom w:val="single" w:sz="4" w:space="0" w:color="AABFD0"/>
              <w:end w:val="single" w:sz="4" w:space="0" w:color="AABFD0"/>
              <w:insideH w:val="single" w:sz="4" w:space="0" w:color="AABFD0"/>
              <w:insideV w:val="single" w:sz="4" w:space="0" w:color="AABFD0"/>
            </w:tcBorders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rFonts w:ascii="等线" w:hAnsi="等线" w:eastAsia="等线"/>
                <w:b/>
                <w:color w:val="1F4E78"/>
                <w:sz w:val="17"/>
              </w:rPr>
              <w:t>前置条件</w:t>
            </w:r>
          </w:p>
        </w:tc>
        <w:tc>
          <w:tcPr>
            <w:tcW w:type="dxa" w:w="7824"/>
            <w:vAlign w:val="top"/>
            <w:shd w:fill="F3F6F8"/>
            <w:tcBorders>
              <w:top w:val="single" w:sz="4" w:space="0" w:color="AABFD0"/>
              <w:start w:val="single" w:sz="4" w:space="0" w:color="AABFD0"/>
              <w:bottom w:val="single" w:sz="4" w:space="0" w:color="AABFD0"/>
              <w:end w:val="single" w:sz="4" w:space="0" w:color="AABFD0"/>
              <w:insideH w:val="single" w:sz="4" w:space="0" w:color="AABFD0"/>
              <w:insideV w:val="single" w:sz="4" w:space="0" w:color="AABFD0"/>
            </w:tcBorders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40" w:lineRule="auto"/>
              <w:ind w:left="0" w:firstLine="0"/>
            </w:pPr>
            <w:r/>
            <w:r>
              <w:rPr>
                <w:rFonts w:ascii="等线" w:hAnsi="等线" w:eastAsia="等线"/>
                <w:b w:val="0"/>
                <w:color w:val="000000"/>
                <w:sz w:val="17"/>
              </w:rPr>
              <w:t>① VPN和OTN连通，海南、重庆节点均在线且至少各有1张GPU空闲。</w:t>
            </w:r>
          </w:p>
          <w:p>
            <w:pPr>
              <w:spacing w:after="20" w:line="240" w:lineRule="auto"/>
              <w:ind w:left="0" w:firstLine="0"/>
            </w:pPr>
            <w:r>
              <w:rPr>
                <w:rFonts w:ascii="等线" w:hAnsi="等线" w:eastAsia="等线"/>
                <w:b w:val="0"/>
                <w:color w:val="000000"/>
                <w:sz w:val="17"/>
              </w:rPr>
              <w:t>② 主测试镜像已按摘要部署或可从受控镜像仓库拉取。</w:t>
            </w:r>
          </w:p>
          <w:p>
            <w:pPr>
              <w:spacing w:after="20" w:line="240" w:lineRule="auto"/>
              <w:ind w:left="0" w:firstLine="0"/>
            </w:pPr>
            <w:r>
              <w:rPr>
                <w:rFonts w:ascii="等线" w:hAnsi="等线" w:eastAsia="等线"/>
                <w:b w:val="0"/>
                <w:color w:val="000000"/>
                <w:sz w:val="17"/>
              </w:rPr>
              <w:t>③ dataset-140m.tar.gz、manifest.csv、8个分片清单和参考输出已冻结。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D9EAF7"/>
            <w:tcBorders>
              <w:top w:val="single" w:sz="4" w:space="0" w:color="AABFD0"/>
              <w:start w:val="single" w:sz="4" w:space="0" w:color="AABFD0"/>
              <w:bottom w:val="single" w:sz="4" w:space="0" w:color="AABFD0"/>
              <w:end w:val="single" w:sz="4" w:space="0" w:color="AABFD0"/>
              <w:insideH w:val="single" w:sz="4" w:space="0" w:color="AABFD0"/>
              <w:insideV w:val="single" w:sz="4" w:space="0" w:color="AABFD0"/>
            </w:tcBorders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rFonts w:ascii="等线" w:hAnsi="等线" w:eastAsia="等线"/>
                <w:b/>
                <w:color w:val="1F4E78"/>
                <w:sz w:val="17"/>
              </w:rPr>
              <w:t>提交参数</w:t>
            </w:r>
          </w:p>
        </w:tc>
        <w:tc>
          <w:tcPr>
            <w:tcW w:type="dxa" w:w="7824"/>
            <w:vAlign w:val="top"/>
            <w:tcBorders>
              <w:top w:val="single" w:sz="4" w:space="0" w:color="AABFD0"/>
              <w:start w:val="single" w:sz="4" w:space="0" w:color="AABFD0"/>
              <w:bottom w:val="single" w:sz="4" w:space="0" w:color="AABFD0"/>
              <w:end w:val="single" w:sz="4" w:space="0" w:color="AABFD0"/>
              <w:insideH w:val="single" w:sz="4" w:space="0" w:color="AABFD0"/>
              <w:insideV w:val="single" w:sz="4" w:space="0" w:color="AABFD0"/>
            </w:tcBorders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color w:val="000000"/>
                <w:sz w:val="17"/>
              </w:rPr>
              <w:t>父任务POC-IMG-DUAL-001；8个子任务；每个子任务GPU×1、显存8GB、CPU 4核、内存8GB、超时1200秒；重试次数1。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D9EAF7"/>
            <w:tcBorders>
              <w:top w:val="single" w:sz="4" w:space="0" w:color="AABFD0"/>
              <w:start w:val="single" w:sz="4" w:space="0" w:color="AABFD0"/>
              <w:bottom w:val="single" w:sz="4" w:space="0" w:color="AABFD0"/>
              <w:end w:val="single" w:sz="4" w:space="0" w:color="AABFD0"/>
              <w:insideH w:val="single" w:sz="4" w:space="0" w:color="AABFD0"/>
              <w:insideV w:val="single" w:sz="4" w:space="0" w:color="AABFD0"/>
            </w:tcBorders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rFonts w:ascii="等线" w:hAnsi="等线" w:eastAsia="等线"/>
                <w:b/>
                <w:color w:val="1F4E78"/>
                <w:sz w:val="17"/>
              </w:rPr>
              <w:t>操作步骤</w:t>
            </w:r>
          </w:p>
        </w:tc>
        <w:tc>
          <w:tcPr>
            <w:tcW w:type="dxa" w:w="7824"/>
            <w:vAlign w:val="top"/>
            <w:shd w:fill="F3F6F8"/>
            <w:tcBorders>
              <w:top w:val="single" w:sz="4" w:space="0" w:color="AABFD0"/>
              <w:start w:val="single" w:sz="4" w:space="0" w:color="AABFD0"/>
              <w:bottom w:val="single" w:sz="4" w:space="0" w:color="AABFD0"/>
              <w:end w:val="single" w:sz="4" w:space="0" w:color="AABFD0"/>
              <w:insideH w:val="single" w:sz="4" w:space="0" w:color="AABFD0"/>
              <w:insideV w:val="single" w:sz="4" w:space="0" w:color="AABFD0"/>
            </w:tcBorders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40" w:lineRule="auto"/>
              <w:ind w:left="0" w:firstLine="0"/>
            </w:pPr>
            <w:r/>
            <w:r>
              <w:rPr>
                <w:rFonts w:ascii="等线" w:hAnsi="等线" w:eastAsia="等线"/>
                <w:b w:val="0"/>
                <w:color w:val="000000"/>
                <w:sz w:val="17"/>
              </w:rPr>
              <w:t>1）新加坡执行sha256sum dataset-140m.tar.gz，并将数据包、哈希文件和任务描述经VPN上传海南。</w:t>
            </w:r>
          </w:p>
          <w:p>
            <w:pPr>
              <w:spacing w:after="20" w:line="240" w:lineRule="auto"/>
              <w:ind w:left="0" w:firstLine="0"/>
            </w:pPr>
            <w:r>
              <w:rPr>
                <w:rFonts w:ascii="等线" w:hAnsi="等线" w:eastAsia="等线"/>
                <w:b w:val="0"/>
                <w:color w:val="000000"/>
                <w:sz w:val="17"/>
              </w:rPr>
              <w:t>2）海南校验哈希和样本清单，创建父任务及S01—S08子任务。</w:t>
            </w:r>
          </w:p>
          <w:p>
            <w:pPr>
              <w:spacing w:after="20" w:line="240" w:lineRule="auto"/>
              <w:ind w:left="0" w:firstLine="0"/>
            </w:pPr>
            <w:r>
              <w:rPr>
                <w:rFonts w:ascii="等线" w:hAnsi="等线" w:eastAsia="等线"/>
                <w:b w:val="0"/>
                <w:color w:val="000000"/>
                <w:sz w:val="17"/>
              </w:rPr>
              <w:t>3）S01、S02设置海南亲和；S03、S04设置重庆亲和；S05—S08允许系统自动调度。</w:t>
            </w:r>
          </w:p>
          <w:p>
            <w:pPr>
              <w:spacing w:after="20" w:line="240" w:lineRule="auto"/>
              <w:ind w:left="0" w:firstLine="0"/>
            </w:pPr>
            <w:r>
              <w:rPr>
                <w:rFonts w:ascii="等线" w:hAnsi="等线" w:eastAsia="等线"/>
                <w:b w:val="0"/>
                <w:color w:val="000000"/>
                <w:sz w:val="17"/>
              </w:rPr>
              <w:t>4）两地节点拉取同一镜像摘要并执行对应分片；平台每30秒记录任务状态和GPU指标。</w:t>
            </w:r>
          </w:p>
          <w:p>
            <w:pPr>
              <w:spacing w:after="20" w:line="240" w:lineRule="auto"/>
              <w:ind w:left="0" w:firstLine="0"/>
            </w:pPr>
            <w:r>
              <w:rPr>
                <w:rFonts w:ascii="等线" w:hAnsi="等线" w:eastAsia="等线"/>
                <w:b w:val="0"/>
                <w:color w:val="000000"/>
                <w:sz w:val="17"/>
              </w:rPr>
              <w:t>5）重庆分片结果经OTN返回海南；海南运行合并程序，按sample_id排序并检查重复、缺失和跨任务覆盖。</w:t>
            </w:r>
          </w:p>
          <w:p>
            <w:pPr>
              <w:spacing w:after="20" w:line="240" w:lineRule="auto"/>
              <w:ind w:left="0" w:firstLine="0"/>
            </w:pPr>
            <w:r>
              <w:rPr>
                <w:rFonts w:ascii="等线" w:hAnsi="等线" w:eastAsia="等线"/>
                <w:b w:val="0"/>
                <w:color w:val="000000"/>
                <w:sz w:val="17"/>
              </w:rPr>
              <w:t>6）海南生成结果包、summary.csv和SHA-256，经VPN回传新加坡；接收方重新计算哈希并确认。</w:t>
            </w:r>
          </w:p>
          <w:p>
            <w:pPr>
              <w:spacing w:after="20" w:line="240" w:lineRule="auto"/>
              <w:ind w:left="0" w:firstLine="0"/>
            </w:pPr>
            <w:r>
              <w:rPr>
                <w:rFonts w:ascii="等线" w:hAnsi="等线" w:eastAsia="等线"/>
                <w:b w:val="0"/>
                <w:color w:val="000000"/>
                <w:sz w:val="17"/>
              </w:rPr>
              <w:t>7）同一流程连续执行3轮，每轮使用新的父任务ID。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D9EAF7"/>
            <w:tcBorders>
              <w:top w:val="single" w:sz="4" w:space="0" w:color="AABFD0"/>
              <w:start w:val="single" w:sz="4" w:space="0" w:color="AABFD0"/>
              <w:bottom w:val="single" w:sz="4" w:space="0" w:color="AABFD0"/>
              <w:end w:val="single" w:sz="4" w:space="0" w:color="AABFD0"/>
              <w:insideH w:val="single" w:sz="4" w:space="0" w:color="AABFD0"/>
              <w:insideV w:val="single" w:sz="4" w:space="0" w:color="AABFD0"/>
            </w:tcBorders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rFonts w:ascii="等线" w:hAnsi="等线" w:eastAsia="等线"/>
                <w:b/>
                <w:color w:val="1F4E78"/>
                <w:sz w:val="17"/>
              </w:rPr>
              <w:t>通过标准</w:t>
            </w:r>
          </w:p>
        </w:tc>
        <w:tc>
          <w:tcPr>
            <w:tcW w:type="dxa" w:w="7824"/>
            <w:vAlign w:val="top"/>
            <w:tcBorders>
              <w:top w:val="single" w:sz="4" w:space="0" w:color="AABFD0"/>
              <w:start w:val="single" w:sz="4" w:space="0" w:color="AABFD0"/>
              <w:bottom w:val="single" w:sz="4" w:space="0" w:color="AABFD0"/>
              <w:end w:val="single" w:sz="4" w:space="0" w:color="AABFD0"/>
              <w:insideH w:val="single" w:sz="4" w:space="0" w:color="AABFD0"/>
              <w:insideV w:val="single" w:sz="4" w:space="0" w:color="AABFD0"/>
            </w:tcBorders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40" w:lineRule="auto"/>
              <w:ind w:left="0" w:firstLine="0"/>
            </w:pPr>
            <w:r/>
            <w:r>
              <w:rPr>
                <w:rFonts w:ascii="等线" w:hAnsi="等线" w:eastAsia="等线"/>
                <w:b w:val="0"/>
                <w:color w:val="000000"/>
                <w:sz w:val="17"/>
              </w:rPr>
              <w:t>海南、重庆均至少成功执行1个子任务；8个子任务状态闭环。</w:t>
            </w:r>
          </w:p>
          <w:p>
            <w:pPr>
              <w:spacing w:after="20" w:line="240" w:lineRule="auto"/>
              <w:ind w:left="0" w:firstLine="0"/>
            </w:pPr>
            <w:r>
              <w:rPr>
                <w:rFonts w:ascii="等线" w:hAnsi="等线" w:eastAsia="等线"/>
                <w:b w:val="0"/>
                <w:color w:val="000000"/>
                <w:sz w:val="17"/>
              </w:rPr>
              <w:t>每轮汇总结果包含4096条唯一sample_id，无缺失、重复、错配或文件覆盖。</w:t>
            </w:r>
          </w:p>
          <w:p>
            <w:pPr>
              <w:spacing w:after="20" w:line="240" w:lineRule="auto"/>
              <w:ind w:left="0" w:firstLine="0"/>
            </w:pPr>
            <w:r>
              <w:rPr>
                <w:rFonts w:ascii="等线" w:hAnsi="等线" w:eastAsia="等线"/>
                <w:b w:val="0"/>
                <w:color w:val="000000"/>
                <w:sz w:val="17"/>
              </w:rPr>
              <w:t>输入、分片输出和汇总结果哈希完整；参考结果比对通过；主流程连续3次成功。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D9EAF7"/>
            <w:tcBorders>
              <w:top w:val="single" w:sz="4" w:space="0" w:color="AABFD0"/>
              <w:start w:val="single" w:sz="4" w:space="0" w:color="AABFD0"/>
              <w:bottom w:val="single" w:sz="4" w:space="0" w:color="AABFD0"/>
              <w:end w:val="single" w:sz="4" w:space="0" w:color="AABFD0"/>
              <w:insideH w:val="single" w:sz="4" w:space="0" w:color="AABFD0"/>
              <w:insideV w:val="single" w:sz="4" w:space="0" w:color="AABFD0"/>
            </w:tcBorders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rFonts w:ascii="等线" w:hAnsi="等线" w:eastAsia="等线"/>
                <w:b/>
                <w:color w:val="1F4E78"/>
                <w:sz w:val="17"/>
              </w:rPr>
              <w:t>证据材料</w:t>
            </w:r>
          </w:p>
        </w:tc>
        <w:tc>
          <w:tcPr>
            <w:tcW w:type="dxa" w:w="7824"/>
            <w:vAlign w:val="top"/>
            <w:shd w:fill="F3F6F8"/>
            <w:tcBorders>
              <w:top w:val="single" w:sz="4" w:space="0" w:color="AABFD0"/>
              <w:start w:val="single" w:sz="4" w:space="0" w:color="AABFD0"/>
              <w:bottom w:val="single" w:sz="4" w:space="0" w:color="AABFD0"/>
              <w:end w:val="single" w:sz="4" w:space="0" w:color="AABFD0"/>
              <w:insideH w:val="single" w:sz="4" w:space="0" w:color="AABFD0"/>
              <w:insideV w:val="single" w:sz="4" w:space="0" w:color="AABFD0"/>
            </w:tcBorders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color w:val="000000"/>
                <w:sz w:val="17"/>
              </w:rPr>
              <w:t>父子任务关系截图、调度决策日志、两地nvidia-smi/DCGM记录、OTN传输日志、8个分片结果、汇总检查报告、VPN回传哈希和清理记录。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824"/>
      </w:tblGrid>
      <w:tr>
        <w:trPr>
          <w:cantSplit/>
        </w:trPr>
        <w:tc>
          <w:tcPr>
            <w:tcW w:type="dxa" w:w="10022"/>
            <w:gridSpan w:val="2"/>
            <w:shd w:fill="17365D"/>
            <w:tcBorders>
              <w:top w:val="single" w:sz="4" w:space="0" w:color="AABFD0"/>
              <w:start w:val="single" w:sz="4" w:space="0" w:color="AABFD0"/>
              <w:bottom w:val="single" w:sz="4" w:space="0" w:color="AABFD0"/>
              <w:end w:val="single" w:sz="4" w:space="0" w:color="AABFD0"/>
              <w:insideH w:val="single" w:sz="4" w:space="0" w:color="AABFD0"/>
              <w:insideV w:val="single" w:sz="4" w:space="0" w:color="AABFD0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jc w:val="left"/>
            </w:pPr>
            <w:r>
              <w:rPr>
                <w:rFonts w:ascii="等线" w:hAnsi="等线" w:eastAsia="等线"/>
                <w:b/>
                <w:color w:val="FFFFFF"/>
                <w:sz w:val="19"/>
              </w:rPr>
              <w:t>DT02  海南优先与重庆自动分流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D9EAF7"/>
            <w:tcBorders>
              <w:top w:val="single" w:sz="4" w:space="0" w:color="AABFD0"/>
              <w:start w:val="single" w:sz="4" w:space="0" w:color="AABFD0"/>
              <w:bottom w:val="single" w:sz="4" w:space="0" w:color="AABFD0"/>
              <w:end w:val="single" w:sz="4" w:space="0" w:color="AABFD0"/>
              <w:insideH w:val="single" w:sz="4" w:space="0" w:color="AABFD0"/>
              <w:insideV w:val="single" w:sz="4" w:space="0" w:color="AABFD0"/>
            </w:tcBorders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rFonts w:ascii="等线" w:hAnsi="等线" w:eastAsia="等线"/>
                <w:b/>
                <w:color w:val="1F4E78"/>
                <w:sz w:val="17"/>
              </w:rPr>
              <w:t>测试目的</w:t>
            </w:r>
          </w:p>
        </w:tc>
        <w:tc>
          <w:tcPr>
            <w:tcW w:type="dxa" w:w="7824"/>
            <w:vAlign w:val="top"/>
            <w:tcBorders>
              <w:top w:val="single" w:sz="4" w:space="0" w:color="AABFD0"/>
              <w:start w:val="single" w:sz="4" w:space="0" w:color="AABFD0"/>
              <w:bottom w:val="single" w:sz="4" w:space="0" w:color="AABFD0"/>
              <w:end w:val="single" w:sz="4" w:space="0" w:color="AABFD0"/>
              <w:insideH w:val="single" w:sz="4" w:space="0" w:color="AABFD0"/>
              <w:insideV w:val="single" w:sz="4" w:space="0" w:color="AABFD0"/>
            </w:tcBorders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color w:val="000000"/>
                <w:sz w:val="17"/>
              </w:rPr>
              <w:t>验证在同一标准推理任务下，调度系统可先按海南低时延规则选择海南，并在海南资源被占用时自动分流到重庆。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D9EAF7"/>
            <w:tcBorders>
              <w:top w:val="single" w:sz="4" w:space="0" w:color="AABFD0"/>
              <w:start w:val="single" w:sz="4" w:space="0" w:color="AABFD0"/>
              <w:bottom w:val="single" w:sz="4" w:space="0" w:color="AABFD0"/>
              <w:end w:val="single" w:sz="4" w:space="0" w:color="AABFD0"/>
              <w:insideH w:val="single" w:sz="4" w:space="0" w:color="AABFD0"/>
              <w:insideV w:val="single" w:sz="4" w:space="0" w:color="AABFD0"/>
            </w:tcBorders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rFonts w:ascii="等线" w:hAnsi="等线" w:eastAsia="等线"/>
                <w:b/>
                <w:color w:val="1F4E78"/>
                <w:sz w:val="17"/>
              </w:rPr>
              <w:t>辅助任务</w:t>
            </w:r>
          </w:p>
        </w:tc>
        <w:tc>
          <w:tcPr>
            <w:tcW w:type="dxa" w:w="7824"/>
            <w:vAlign w:val="top"/>
            <w:shd w:fill="F3F6F8"/>
            <w:tcBorders>
              <w:top w:val="single" w:sz="4" w:space="0" w:color="AABFD0"/>
              <w:start w:val="single" w:sz="4" w:space="0" w:color="AABFD0"/>
              <w:bottom w:val="single" w:sz="4" w:space="0" w:color="AABFD0"/>
              <w:end w:val="single" w:sz="4" w:space="0" w:color="AABFD0"/>
              <w:insideH w:val="single" w:sz="4" w:space="0" w:color="AABFD0"/>
              <w:insideV w:val="single" w:sz="4" w:space="0" w:color="AABFD0"/>
            </w:tcBorders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color w:val="000000"/>
                <w:sz w:val="17"/>
              </w:rPr>
              <w:t>poc/gpu-load:1.0；命令：python /app/gpu_load.py --reserve-mb 20480 --duration 600 --gemm。该程序在指定GPU上预占约20GB显存并持续执行矩阵运算。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D9EAF7"/>
            <w:tcBorders>
              <w:top w:val="single" w:sz="4" w:space="0" w:color="AABFD0"/>
              <w:start w:val="single" w:sz="4" w:space="0" w:color="AABFD0"/>
              <w:bottom w:val="single" w:sz="4" w:space="0" w:color="AABFD0"/>
              <w:end w:val="single" w:sz="4" w:space="0" w:color="AABFD0"/>
              <w:insideH w:val="single" w:sz="4" w:space="0" w:color="AABFD0"/>
              <w:insideV w:val="single" w:sz="4" w:space="0" w:color="AABFD0"/>
            </w:tcBorders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rFonts w:ascii="等线" w:hAnsi="等线" w:eastAsia="等线"/>
                <w:b/>
                <w:color w:val="1F4E78"/>
                <w:sz w:val="17"/>
              </w:rPr>
              <w:t>操作步骤</w:t>
            </w:r>
          </w:p>
        </w:tc>
        <w:tc>
          <w:tcPr>
            <w:tcW w:type="dxa" w:w="7824"/>
            <w:vAlign w:val="top"/>
            <w:tcBorders>
              <w:top w:val="single" w:sz="4" w:space="0" w:color="AABFD0"/>
              <w:start w:val="single" w:sz="4" w:space="0" w:color="AABFD0"/>
              <w:bottom w:val="single" w:sz="4" w:space="0" w:color="AABFD0"/>
              <w:end w:val="single" w:sz="4" w:space="0" w:color="AABFD0"/>
              <w:insideH w:val="single" w:sz="4" w:space="0" w:color="AABFD0"/>
              <w:insideV w:val="single" w:sz="4" w:space="0" w:color="AABFD0"/>
            </w:tcBorders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40" w:lineRule="auto"/>
              <w:ind w:left="0" w:firstLine="0"/>
            </w:pPr>
            <w:r/>
            <w:r>
              <w:rPr>
                <w:rFonts w:ascii="等线" w:hAnsi="等线" w:eastAsia="等线"/>
                <w:b w:val="0"/>
                <w:color w:val="000000"/>
                <w:sz w:val="17"/>
              </w:rPr>
              <w:t>1）确认两地空闲，提交单个8GB标准推理子任务，调度策略设为“满足硬约束后海南优先”。</w:t>
            </w:r>
          </w:p>
          <w:p>
            <w:pPr>
              <w:spacing w:after="20" w:line="240" w:lineRule="auto"/>
              <w:ind w:left="0" w:firstLine="0"/>
            </w:pPr>
            <w:r>
              <w:rPr>
                <w:rFonts w:ascii="等线" w:hAnsi="等线" w:eastAsia="等线"/>
                <w:b w:val="0"/>
                <w:color w:val="000000"/>
                <w:sz w:val="17"/>
              </w:rPr>
              <w:t>2）记录任务应落在海南4090及其调度原因。</w:t>
            </w:r>
          </w:p>
          <w:p>
            <w:pPr>
              <w:spacing w:after="20" w:line="240" w:lineRule="auto"/>
              <w:ind w:left="0" w:firstLine="0"/>
            </w:pPr>
            <w:r>
              <w:rPr>
                <w:rFonts w:ascii="等线" w:hAnsi="等线" w:eastAsia="等线"/>
                <w:b w:val="0"/>
                <w:color w:val="000000"/>
                <w:sz w:val="17"/>
              </w:rPr>
              <w:t>3）在海南两张4090上分别启动一个受控负载任务，确认每卡剩余显存不足8GB。</w:t>
            </w:r>
          </w:p>
          <w:p>
            <w:pPr>
              <w:spacing w:after="20" w:line="240" w:lineRule="auto"/>
              <w:ind w:left="0" w:firstLine="0"/>
            </w:pPr>
            <w:r>
              <w:rPr>
                <w:rFonts w:ascii="等线" w:hAnsi="等线" w:eastAsia="等线"/>
                <w:b w:val="0"/>
                <w:color w:val="000000"/>
                <w:sz w:val="17"/>
              </w:rPr>
              <w:t>4）再次提交相同标准推理子任务，不指定执行地区。</w:t>
            </w:r>
          </w:p>
          <w:p>
            <w:pPr>
              <w:spacing w:after="20" w:line="240" w:lineRule="auto"/>
              <w:ind w:left="0" w:firstLine="0"/>
            </w:pPr>
            <w:r>
              <w:rPr>
                <w:rFonts w:ascii="等线" w:hAnsi="等线" w:eastAsia="等线"/>
                <w:b w:val="0"/>
                <w:color w:val="000000"/>
                <w:sz w:val="17"/>
              </w:rPr>
              <w:t>5）观察候选节点过滤、重庆选择、OTN输入传输、重庆执行及结果回传。</w:t>
            </w:r>
          </w:p>
          <w:p>
            <w:pPr>
              <w:spacing w:after="20" w:line="240" w:lineRule="auto"/>
              <w:ind w:left="0" w:firstLine="0"/>
            </w:pPr>
            <w:r>
              <w:rPr>
                <w:rFonts w:ascii="等线" w:hAnsi="等线" w:eastAsia="等线"/>
                <w:b w:val="0"/>
                <w:color w:val="000000"/>
                <w:sz w:val="17"/>
              </w:rPr>
              <w:t>6）停止负载任务，确认海南资源状态在约定采集周期内恢复。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D9EAF7"/>
            <w:tcBorders>
              <w:top w:val="single" w:sz="4" w:space="0" w:color="AABFD0"/>
              <w:start w:val="single" w:sz="4" w:space="0" w:color="AABFD0"/>
              <w:bottom w:val="single" w:sz="4" w:space="0" w:color="AABFD0"/>
              <w:end w:val="single" w:sz="4" w:space="0" w:color="AABFD0"/>
              <w:insideH w:val="single" w:sz="4" w:space="0" w:color="AABFD0"/>
              <w:insideV w:val="single" w:sz="4" w:space="0" w:color="AABFD0"/>
            </w:tcBorders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rFonts w:ascii="等线" w:hAnsi="等线" w:eastAsia="等线"/>
                <w:b/>
                <w:color w:val="1F4E78"/>
                <w:sz w:val="17"/>
              </w:rPr>
              <w:t>通过标准</w:t>
            </w:r>
          </w:p>
        </w:tc>
        <w:tc>
          <w:tcPr>
            <w:tcW w:type="dxa" w:w="7824"/>
            <w:vAlign w:val="top"/>
            <w:shd w:fill="F3F6F8"/>
            <w:tcBorders>
              <w:top w:val="single" w:sz="4" w:space="0" w:color="AABFD0"/>
              <w:start w:val="single" w:sz="4" w:space="0" w:color="AABFD0"/>
              <w:bottom w:val="single" w:sz="4" w:space="0" w:color="AABFD0"/>
              <w:end w:val="single" w:sz="4" w:space="0" w:color="AABFD0"/>
              <w:insideH w:val="single" w:sz="4" w:space="0" w:color="AABFD0"/>
              <w:insideV w:val="single" w:sz="4" w:space="0" w:color="AABFD0"/>
            </w:tcBorders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40" w:lineRule="auto"/>
              <w:ind w:left="0" w:firstLine="0"/>
            </w:pPr>
            <w:r/>
            <w:r>
              <w:rPr>
                <w:rFonts w:ascii="等线" w:hAnsi="等线" w:eastAsia="等线"/>
                <w:b w:val="0"/>
                <w:color w:val="000000"/>
                <w:sz w:val="17"/>
              </w:rPr>
              <w:t>空闲时任务选择海南；海南可用显存不足时任务选择重庆。</w:t>
            </w:r>
          </w:p>
          <w:p>
            <w:pPr>
              <w:spacing w:after="20" w:line="240" w:lineRule="auto"/>
              <w:ind w:left="0" w:firstLine="0"/>
            </w:pPr>
            <w:r>
              <w:rPr>
                <w:rFonts w:ascii="等线" w:hAnsi="等线" w:eastAsia="等线"/>
                <w:b w:val="0"/>
                <w:color w:val="000000"/>
                <w:sz w:val="17"/>
              </w:rPr>
              <w:t>两次任务使用同一镜像和输入时，输出均通过参考结果校验。</w:t>
            </w:r>
          </w:p>
          <w:p>
            <w:pPr>
              <w:spacing w:after="20" w:line="240" w:lineRule="auto"/>
              <w:ind w:left="0" w:firstLine="0"/>
            </w:pPr>
            <w:r>
              <w:rPr>
                <w:rFonts w:ascii="等线" w:hAnsi="等线" w:eastAsia="等线"/>
                <w:b w:val="0"/>
                <w:color w:val="000000"/>
                <w:sz w:val="17"/>
              </w:rPr>
              <w:t>调度日志明确记录节点候选集、硬约束结果、负载/队列状态和最终选择原因。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D9EAF7"/>
            <w:tcBorders>
              <w:top w:val="single" w:sz="4" w:space="0" w:color="AABFD0"/>
              <w:start w:val="single" w:sz="4" w:space="0" w:color="AABFD0"/>
              <w:bottom w:val="single" w:sz="4" w:space="0" w:color="AABFD0"/>
              <w:end w:val="single" w:sz="4" w:space="0" w:color="AABFD0"/>
              <w:insideH w:val="single" w:sz="4" w:space="0" w:color="AABFD0"/>
              <w:insideV w:val="single" w:sz="4" w:space="0" w:color="AABFD0"/>
            </w:tcBorders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rFonts w:ascii="等线" w:hAnsi="等线" w:eastAsia="等线"/>
                <w:b/>
                <w:color w:val="1F4E78"/>
                <w:sz w:val="17"/>
              </w:rPr>
              <w:t>异常判定</w:t>
            </w:r>
          </w:p>
        </w:tc>
        <w:tc>
          <w:tcPr>
            <w:tcW w:type="dxa" w:w="7824"/>
            <w:vAlign w:val="top"/>
            <w:tcBorders>
              <w:top w:val="single" w:sz="4" w:space="0" w:color="AABFD0"/>
              <w:start w:val="single" w:sz="4" w:space="0" w:color="AABFD0"/>
              <w:bottom w:val="single" w:sz="4" w:space="0" w:color="AABFD0"/>
              <w:end w:val="single" w:sz="4" w:space="0" w:color="AABFD0"/>
              <w:insideH w:val="single" w:sz="4" w:space="0" w:color="AABFD0"/>
              <w:insideV w:val="single" w:sz="4" w:space="0" w:color="AABFD0"/>
            </w:tcBorders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color w:val="000000"/>
                <w:sz w:val="17"/>
              </w:rPr>
              <w:t>如平台仅依据GPU型号或总显存调度，未依据单卡可用显存过滤，导致任务仍派发海南并OOM，则该用例不通过。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824"/>
      </w:tblGrid>
      <w:tr>
        <w:trPr>
          <w:cantSplit/>
        </w:trPr>
        <w:tc>
          <w:tcPr>
            <w:tcW w:type="dxa" w:w="10022"/>
            <w:gridSpan w:val="2"/>
            <w:shd w:fill="17365D"/>
            <w:tcBorders>
              <w:top w:val="single" w:sz="4" w:space="0" w:color="AABFD0"/>
              <w:start w:val="single" w:sz="4" w:space="0" w:color="AABFD0"/>
              <w:bottom w:val="single" w:sz="4" w:space="0" w:color="AABFD0"/>
              <w:end w:val="single" w:sz="4" w:space="0" w:color="AABFD0"/>
              <w:insideH w:val="single" w:sz="4" w:space="0" w:color="AABFD0"/>
              <w:insideV w:val="single" w:sz="4" w:space="0" w:color="AABFD0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jc w:val="left"/>
            </w:pPr>
            <w:r>
              <w:rPr>
                <w:rFonts w:ascii="等线" w:hAnsi="等线" w:eastAsia="等线"/>
                <w:b/>
                <w:color w:val="FFFFFF"/>
                <w:sz w:val="19"/>
              </w:rPr>
              <w:t>DT03  单卡16GB显存硬约束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D9EAF7"/>
            <w:tcBorders>
              <w:top w:val="single" w:sz="4" w:space="0" w:color="AABFD0"/>
              <w:start w:val="single" w:sz="4" w:space="0" w:color="AABFD0"/>
              <w:bottom w:val="single" w:sz="4" w:space="0" w:color="AABFD0"/>
              <w:end w:val="single" w:sz="4" w:space="0" w:color="AABFD0"/>
              <w:insideH w:val="single" w:sz="4" w:space="0" w:color="AABFD0"/>
              <w:insideV w:val="single" w:sz="4" w:space="0" w:color="AABFD0"/>
            </w:tcBorders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rFonts w:ascii="等线" w:hAnsi="等线" w:eastAsia="等线"/>
                <w:b/>
                <w:color w:val="1F4E78"/>
                <w:sz w:val="17"/>
              </w:rPr>
              <w:t>测试目的</w:t>
            </w:r>
          </w:p>
        </w:tc>
        <w:tc>
          <w:tcPr>
            <w:tcW w:type="dxa" w:w="7824"/>
            <w:vAlign w:val="top"/>
            <w:tcBorders>
              <w:top w:val="single" w:sz="4" w:space="0" w:color="AABFD0"/>
              <w:start w:val="single" w:sz="4" w:space="0" w:color="AABFD0"/>
              <w:bottom w:val="single" w:sz="4" w:space="0" w:color="AABFD0"/>
              <w:end w:val="single" w:sz="4" w:space="0" w:color="AABFD0"/>
              <w:insideH w:val="single" w:sz="4" w:space="0" w:color="AABFD0"/>
              <w:insideV w:val="single" w:sz="4" w:space="0" w:color="AABFD0"/>
            </w:tcBorders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color w:val="000000"/>
                <w:sz w:val="17"/>
              </w:rPr>
              <w:t>验证单卡显存是硬约束，4070四卡不能被错误视为48GB统一显存。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D9EAF7"/>
            <w:tcBorders>
              <w:top w:val="single" w:sz="4" w:space="0" w:color="AABFD0"/>
              <w:start w:val="single" w:sz="4" w:space="0" w:color="AABFD0"/>
              <w:bottom w:val="single" w:sz="4" w:space="0" w:color="AABFD0"/>
              <w:end w:val="single" w:sz="4" w:space="0" w:color="AABFD0"/>
              <w:insideH w:val="single" w:sz="4" w:space="0" w:color="AABFD0"/>
              <w:insideV w:val="single" w:sz="4" w:space="0" w:color="AABFD0"/>
            </w:tcBorders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rFonts w:ascii="等线" w:hAnsi="等线" w:eastAsia="等线"/>
                <w:b/>
                <w:color w:val="1F4E78"/>
                <w:sz w:val="17"/>
              </w:rPr>
              <w:t>计算任务</w:t>
            </w:r>
          </w:p>
        </w:tc>
        <w:tc>
          <w:tcPr>
            <w:tcW w:type="dxa" w:w="7824"/>
            <w:vAlign w:val="top"/>
            <w:shd w:fill="F3F6F8"/>
            <w:tcBorders>
              <w:top w:val="single" w:sz="4" w:space="0" w:color="AABFD0"/>
              <w:start w:val="single" w:sz="4" w:space="0" w:color="AABFD0"/>
              <w:bottom w:val="single" w:sz="4" w:space="0" w:color="AABFD0"/>
              <w:end w:val="single" w:sz="4" w:space="0" w:color="AABFD0"/>
              <w:insideH w:val="single" w:sz="4" w:space="0" w:color="AABFD0"/>
              <w:insideV w:val="single" w:sz="4" w:space="0" w:color="AABFD0"/>
            </w:tcBorders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color w:val="000000"/>
                <w:sz w:val="17"/>
              </w:rPr>
              <w:t>poc/vram-test:1.0；资源声明gpu_memory_mb=16384；命令：python /app/vram_test.py --allocate-mb 14336 --iterations 300 --seed 202607。任务实际分配约14GB显存并持续执行矩阵运算。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D9EAF7"/>
            <w:tcBorders>
              <w:top w:val="single" w:sz="4" w:space="0" w:color="AABFD0"/>
              <w:start w:val="single" w:sz="4" w:space="0" w:color="AABFD0"/>
              <w:bottom w:val="single" w:sz="4" w:space="0" w:color="AABFD0"/>
              <w:end w:val="single" w:sz="4" w:space="0" w:color="AABFD0"/>
              <w:insideH w:val="single" w:sz="4" w:space="0" w:color="AABFD0"/>
              <w:insideV w:val="single" w:sz="4" w:space="0" w:color="AABFD0"/>
            </w:tcBorders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rFonts w:ascii="等线" w:hAnsi="等线" w:eastAsia="等线"/>
                <w:b/>
                <w:color w:val="1F4E78"/>
                <w:sz w:val="17"/>
              </w:rPr>
              <w:t>操作步骤</w:t>
            </w:r>
          </w:p>
        </w:tc>
        <w:tc>
          <w:tcPr>
            <w:tcW w:type="dxa" w:w="7824"/>
            <w:vAlign w:val="top"/>
            <w:tcBorders>
              <w:top w:val="single" w:sz="4" w:space="0" w:color="AABFD0"/>
              <w:start w:val="single" w:sz="4" w:space="0" w:color="AABFD0"/>
              <w:bottom w:val="single" w:sz="4" w:space="0" w:color="AABFD0"/>
              <w:end w:val="single" w:sz="4" w:space="0" w:color="AABFD0"/>
              <w:insideH w:val="single" w:sz="4" w:space="0" w:color="AABFD0"/>
              <w:insideV w:val="single" w:sz="4" w:space="0" w:color="AABFD0"/>
            </w:tcBorders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40" w:lineRule="auto"/>
              <w:ind w:left="0" w:firstLine="0"/>
            </w:pPr>
            <w:r/>
            <w:r>
              <w:rPr>
                <w:rFonts w:ascii="等线" w:hAnsi="等线" w:eastAsia="等线"/>
                <w:b w:val="0"/>
                <w:color w:val="000000"/>
                <w:sz w:val="17"/>
              </w:rPr>
              <w:t>1）确认海南4090和重庆4070节点均在线、空闲。</w:t>
            </w:r>
          </w:p>
          <w:p>
            <w:pPr>
              <w:spacing w:after="20" w:line="240" w:lineRule="auto"/>
              <w:ind w:left="0" w:firstLine="0"/>
            </w:pPr>
            <w:r>
              <w:rPr>
                <w:rFonts w:ascii="等线" w:hAnsi="等线" w:eastAsia="等线"/>
                <w:b w:val="0"/>
                <w:color w:val="000000"/>
                <w:sz w:val="17"/>
              </w:rPr>
              <w:t>2）提交显存计算任务，候选地区设置为海南和重庆。</w:t>
            </w:r>
          </w:p>
          <w:p>
            <w:pPr>
              <w:spacing w:after="20" w:line="240" w:lineRule="auto"/>
              <w:ind w:left="0" w:firstLine="0"/>
            </w:pPr>
            <w:r>
              <w:rPr>
                <w:rFonts w:ascii="等线" w:hAnsi="等线" w:eastAsia="等线"/>
                <w:b w:val="0"/>
                <w:color w:val="000000"/>
                <w:sz w:val="17"/>
              </w:rPr>
              <w:t>3）检查调度系统在执行前读取的是“单卡可用显存”，并在候选节点阶段排除重庆。</w:t>
            </w:r>
          </w:p>
          <w:p>
            <w:pPr>
              <w:spacing w:after="20" w:line="240" w:lineRule="auto"/>
              <w:ind w:left="0" w:firstLine="0"/>
            </w:pPr>
            <w:r>
              <w:rPr>
                <w:rFonts w:ascii="等线" w:hAnsi="等线" w:eastAsia="等线"/>
                <w:b w:val="0"/>
                <w:color w:val="000000"/>
                <w:sz w:val="17"/>
              </w:rPr>
              <w:t>4）任务在海南4090完成后，核验峰值显存、GPU运行日志和结果文件。</w:t>
            </w:r>
          </w:p>
          <w:p>
            <w:pPr>
              <w:spacing w:after="20" w:line="240" w:lineRule="auto"/>
              <w:ind w:left="0" w:firstLine="0"/>
            </w:pPr>
            <w:r>
              <w:rPr>
                <w:rFonts w:ascii="等线" w:hAnsi="等线" w:eastAsia="等线"/>
                <w:b w:val="0"/>
                <w:color w:val="000000"/>
                <w:sz w:val="17"/>
              </w:rPr>
              <w:t>5）受控将海南节点置为不可用后再次提交，系统应直接返回资源不足或排队，不得派发重庆。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D9EAF7"/>
            <w:tcBorders>
              <w:top w:val="single" w:sz="4" w:space="0" w:color="AABFD0"/>
              <w:start w:val="single" w:sz="4" w:space="0" w:color="AABFD0"/>
              <w:bottom w:val="single" w:sz="4" w:space="0" w:color="AABFD0"/>
              <w:end w:val="single" w:sz="4" w:space="0" w:color="AABFD0"/>
              <w:insideH w:val="single" w:sz="4" w:space="0" w:color="AABFD0"/>
              <w:insideV w:val="single" w:sz="4" w:space="0" w:color="AABFD0"/>
            </w:tcBorders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rFonts w:ascii="等线" w:hAnsi="等线" w:eastAsia="等线"/>
                <w:b/>
                <w:color w:val="1F4E78"/>
                <w:sz w:val="17"/>
              </w:rPr>
              <w:t>通过标准</w:t>
            </w:r>
          </w:p>
        </w:tc>
        <w:tc>
          <w:tcPr>
            <w:tcW w:type="dxa" w:w="7824"/>
            <w:vAlign w:val="top"/>
            <w:shd w:fill="F3F6F8"/>
            <w:tcBorders>
              <w:top w:val="single" w:sz="4" w:space="0" w:color="AABFD0"/>
              <w:start w:val="single" w:sz="4" w:space="0" w:color="AABFD0"/>
              <w:bottom w:val="single" w:sz="4" w:space="0" w:color="AABFD0"/>
              <w:end w:val="single" w:sz="4" w:space="0" w:color="AABFD0"/>
              <w:insideH w:val="single" w:sz="4" w:space="0" w:color="AABFD0"/>
              <w:insideV w:val="single" w:sz="4" w:space="0" w:color="AABFD0"/>
            </w:tcBorders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40" w:lineRule="auto"/>
              <w:ind w:left="0" w:firstLine="0"/>
            </w:pPr>
            <w:r/>
            <w:r>
              <w:rPr>
                <w:rFonts w:ascii="等线" w:hAnsi="等线" w:eastAsia="等线"/>
                <w:b w:val="0"/>
                <w:color w:val="000000"/>
                <w:sz w:val="17"/>
              </w:rPr>
              <w:t>重庆在调度前被排除，不发生4070 OOM后再回退的错误流程。</w:t>
            </w:r>
          </w:p>
          <w:p>
            <w:pPr>
              <w:spacing w:after="20" w:line="240" w:lineRule="auto"/>
              <w:ind w:left="0" w:firstLine="0"/>
            </w:pPr>
            <w:r>
              <w:rPr>
                <w:rFonts w:ascii="等线" w:hAnsi="等线" w:eastAsia="等线"/>
                <w:b w:val="0"/>
                <w:color w:val="000000"/>
                <w:sz w:val="17"/>
              </w:rPr>
              <w:t>海南可用时任务执行成功；海南不可用时状态明确为等待或资源不足。</w:t>
            </w:r>
          </w:p>
          <w:p>
            <w:pPr>
              <w:spacing w:after="20" w:line="240" w:lineRule="auto"/>
              <w:ind w:left="0" w:firstLine="0"/>
            </w:pPr>
            <w:r>
              <w:rPr>
                <w:rFonts w:ascii="等线" w:hAnsi="等线" w:eastAsia="等线"/>
                <w:b w:val="0"/>
                <w:color w:val="000000"/>
                <w:sz w:val="17"/>
              </w:rPr>
              <w:t>调度原因中包含单卡显存需求、候选节点单卡可用显存和过滤结论。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824"/>
      </w:tblGrid>
      <w:tr>
        <w:trPr>
          <w:cantSplit/>
        </w:trPr>
        <w:tc>
          <w:tcPr>
            <w:tcW w:type="dxa" w:w="10022"/>
            <w:gridSpan w:val="2"/>
            <w:shd w:fill="17365D"/>
            <w:tcBorders>
              <w:top w:val="single" w:sz="4" w:space="0" w:color="AABFD0"/>
              <w:start w:val="single" w:sz="4" w:space="0" w:color="AABFD0"/>
              <w:bottom w:val="single" w:sz="4" w:space="0" w:color="AABFD0"/>
              <w:end w:val="single" w:sz="4" w:space="0" w:color="AABFD0"/>
              <w:insideH w:val="single" w:sz="4" w:space="0" w:color="AABFD0"/>
              <w:insideV w:val="single" w:sz="4" w:space="0" w:color="AABFD0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jc w:val="left"/>
            </w:pPr>
            <w:r>
              <w:rPr>
                <w:rFonts w:ascii="等线" w:hAnsi="等线" w:eastAsia="等线"/>
                <w:b/>
                <w:color w:val="FFFFFF"/>
                <w:sz w:val="19"/>
              </w:rPr>
              <w:t>DT04  重庆链路中断、停派与分片重试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D9EAF7"/>
            <w:tcBorders>
              <w:top w:val="single" w:sz="4" w:space="0" w:color="AABFD0"/>
              <w:start w:val="single" w:sz="4" w:space="0" w:color="AABFD0"/>
              <w:bottom w:val="single" w:sz="4" w:space="0" w:color="AABFD0"/>
              <w:end w:val="single" w:sz="4" w:space="0" w:color="AABFD0"/>
              <w:insideH w:val="single" w:sz="4" w:space="0" w:color="AABFD0"/>
              <w:insideV w:val="single" w:sz="4" w:space="0" w:color="AABFD0"/>
            </w:tcBorders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rFonts w:ascii="等线" w:hAnsi="等线" w:eastAsia="等线"/>
                <w:b/>
                <w:color w:val="1F4E78"/>
                <w:sz w:val="17"/>
              </w:rPr>
              <w:t>测试目的</w:t>
            </w:r>
          </w:p>
        </w:tc>
        <w:tc>
          <w:tcPr>
            <w:tcW w:type="dxa" w:w="7824"/>
            <w:vAlign w:val="top"/>
            <w:tcBorders>
              <w:top w:val="single" w:sz="4" w:space="0" w:color="AABFD0"/>
              <w:start w:val="single" w:sz="4" w:space="0" w:color="AABFD0"/>
              <w:bottom w:val="single" w:sz="4" w:space="0" w:color="AABFD0"/>
              <w:end w:val="single" w:sz="4" w:space="0" w:color="AABFD0"/>
              <w:insideH w:val="single" w:sz="4" w:space="0" w:color="AABFD0"/>
              <w:insideV w:val="single" w:sz="4" w:space="0" w:color="AABFD0"/>
            </w:tcBorders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color w:val="000000"/>
                <w:sz w:val="17"/>
              </w:rPr>
              <w:t>验证重庆任务执行期间OTN或节点异常时的识别、停派、失败处理和未完成分片重新调度能力。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D9EAF7"/>
            <w:tcBorders>
              <w:top w:val="single" w:sz="4" w:space="0" w:color="AABFD0"/>
              <w:start w:val="single" w:sz="4" w:space="0" w:color="AABFD0"/>
              <w:bottom w:val="single" w:sz="4" w:space="0" w:color="AABFD0"/>
              <w:end w:val="single" w:sz="4" w:space="0" w:color="AABFD0"/>
              <w:insideH w:val="single" w:sz="4" w:space="0" w:color="AABFD0"/>
              <w:insideV w:val="single" w:sz="4" w:space="0" w:color="AABFD0"/>
            </w:tcBorders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rFonts w:ascii="等线" w:hAnsi="等线" w:eastAsia="等线"/>
                <w:b/>
                <w:color w:val="1F4E78"/>
                <w:sz w:val="17"/>
              </w:rPr>
              <w:t>前置任务</w:t>
            </w:r>
          </w:p>
        </w:tc>
        <w:tc>
          <w:tcPr>
            <w:tcW w:type="dxa" w:w="7824"/>
            <w:vAlign w:val="top"/>
            <w:shd w:fill="F3F6F8"/>
            <w:tcBorders>
              <w:top w:val="single" w:sz="4" w:space="0" w:color="AABFD0"/>
              <w:start w:val="single" w:sz="4" w:space="0" w:color="AABFD0"/>
              <w:bottom w:val="single" w:sz="4" w:space="0" w:color="AABFD0"/>
              <w:end w:val="single" w:sz="4" w:space="0" w:color="AABFD0"/>
              <w:insideH w:val="single" w:sz="4" w:space="0" w:color="AABFD0"/>
              <w:insideV w:val="single" w:sz="4" w:space="0" w:color="AABFD0"/>
            </w:tcBorders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color w:val="000000"/>
                <w:sz w:val="17"/>
              </w:rPr>
              <w:t>启动DT01父任务，并确保至少两个子任务已调度至重庆；将单个分片计算时间控制在3—5分钟，以便在运行中实施中断。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D9EAF7"/>
            <w:tcBorders>
              <w:top w:val="single" w:sz="4" w:space="0" w:color="AABFD0"/>
              <w:start w:val="single" w:sz="4" w:space="0" w:color="AABFD0"/>
              <w:bottom w:val="single" w:sz="4" w:space="0" w:color="AABFD0"/>
              <w:end w:val="single" w:sz="4" w:space="0" w:color="AABFD0"/>
              <w:insideH w:val="single" w:sz="4" w:space="0" w:color="AABFD0"/>
              <w:insideV w:val="single" w:sz="4" w:space="0" w:color="AABFD0"/>
            </w:tcBorders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rFonts w:ascii="等线" w:hAnsi="等线" w:eastAsia="等线"/>
                <w:b/>
                <w:color w:val="1F4E78"/>
                <w:sz w:val="17"/>
              </w:rPr>
              <w:t>操作步骤</w:t>
            </w:r>
          </w:p>
        </w:tc>
        <w:tc>
          <w:tcPr>
            <w:tcW w:type="dxa" w:w="7824"/>
            <w:vAlign w:val="top"/>
            <w:tcBorders>
              <w:top w:val="single" w:sz="4" w:space="0" w:color="AABFD0"/>
              <w:start w:val="single" w:sz="4" w:space="0" w:color="AABFD0"/>
              <w:bottom w:val="single" w:sz="4" w:space="0" w:color="AABFD0"/>
              <w:end w:val="single" w:sz="4" w:space="0" w:color="AABFD0"/>
              <w:insideH w:val="single" w:sz="4" w:space="0" w:color="AABFD0"/>
              <w:insideV w:val="single" w:sz="4" w:space="0" w:color="AABFD0"/>
            </w:tcBorders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40" w:lineRule="auto"/>
              <w:ind w:left="0" w:firstLine="0"/>
            </w:pPr>
            <w:r/>
            <w:r>
              <w:rPr>
                <w:rFonts w:ascii="等线" w:hAnsi="等线" w:eastAsia="等线"/>
                <w:b w:val="0"/>
                <w:color w:val="000000"/>
                <w:sz w:val="17"/>
              </w:rPr>
              <w:t>1）待一个重庆子任务进入RUNNING、另一个处于QUEUED状态后，受控中断海南—重庆OTN链路或停止重庆节点代理。</w:t>
            </w:r>
          </w:p>
          <w:p>
            <w:pPr>
              <w:spacing w:after="20" w:line="240" w:lineRule="auto"/>
              <w:ind w:left="0" w:firstLine="0"/>
            </w:pPr>
            <w:r>
              <w:rPr>
                <w:rFonts w:ascii="等线" w:hAnsi="等线" w:eastAsia="等线"/>
                <w:b w:val="0"/>
                <w:color w:val="000000"/>
                <w:sz w:val="17"/>
              </w:rPr>
              <w:t>2）记录节点状态变更时间、告警时间和停止派发新任务的时间。</w:t>
            </w:r>
          </w:p>
          <w:p>
            <w:pPr>
              <w:spacing w:after="20" w:line="240" w:lineRule="auto"/>
              <w:ind w:left="0" w:firstLine="0"/>
            </w:pPr>
            <w:r>
              <w:rPr>
                <w:rFonts w:ascii="等线" w:hAnsi="等线" w:eastAsia="等线"/>
                <w:b w:val="0"/>
                <w:color w:val="000000"/>
                <w:sz w:val="17"/>
              </w:rPr>
              <w:t>3）检查运行中子任务进入失败、超时或等待状态；排队子任务不得继续派发重庆。</w:t>
            </w:r>
          </w:p>
          <w:p>
            <w:pPr>
              <w:spacing w:after="20" w:line="240" w:lineRule="auto"/>
              <w:ind w:left="0" w:firstLine="0"/>
            </w:pPr>
            <w:r>
              <w:rPr>
                <w:rFonts w:ascii="等线" w:hAnsi="等线" w:eastAsia="等线"/>
                <w:b w:val="0"/>
                <w:color w:val="000000"/>
                <w:sz w:val="17"/>
              </w:rPr>
              <w:t>4）对未开始或已失败的分片执行一次重新调度：平台支持时自动重试至海南；不支持时由测试人员按原子任务ID派生重试任务并记录关联关系。</w:t>
            </w:r>
          </w:p>
          <w:p>
            <w:pPr>
              <w:spacing w:after="20" w:line="240" w:lineRule="auto"/>
              <w:ind w:left="0" w:firstLine="0"/>
            </w:pPr>
            <w:r>
              <w:rPr>
                <w:rFonts w:ascii="等线" w:hAnsi="等线" w:eastAsia="等线"/>
                <w:b w:val="0"/>
                <w:color w:val="000000"/>
                <w:sz w:val="17"/>
              </w:rPr>
              <w:t>5）恢复链路和节点代理，通过健康检查后重新纳管重庆。</w:t>
            </w:r>
          </w:p>
          <w:p>
            <w:pPr>
              <w:spacing w:after="20" w:line="240" w:lineRule="auto"/>
              <w:ind w:left="0" w:firstLine="0"/>
            </w:pPr>
            <w:r>
              <w:rPr>
                <w:rFonts w:ascii="等线" w:hAnsi="等线" w:eastAsia="等线"/>
                <w:b w:val="0"/>
                <w:color w:val="000000"/>
                <w:sz w:val="17"/>
              </w:rPr>
              <w:t>6）完成父任务汇总，检查重试前后的结果文件是否产生重复、残缺或覆盖。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D9EAF7"/>
            <w:tcBorders>
              <w:top w:val="single" w:sz="4" w:space="0" w:color="AABFD0"/>
              <w:start w:val="single" w:sz="4" w:space="0" w:color="AABFD0"/>
              <w:bottom w:val="single" w:sz="4" w:space="0" w:color="AABFD0"/>
              <w:end w:val="single" w:sz="4" w:space="0" w:color="AABFD0"/>
              <w:insideH w:val="single" w:sz="4" w:space="0" w:color="AABFD0"/>
              <w:insideV w:val="single" w:sz="4" w:space="0" w:color="AABFD0"/>
            </w:tcBorders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rFonts w:ascii="等线" w:hAnsi="等线" w:eastAsia="等线"/>
                <w:b/>
                <w:color w:val="1F4E78"/>
                <w:sz w:val="17"/>
              </w:rPr>
              <w:t>通过标准</w:t>
            </w:r>
          </w:p>
        </w:tc>
        <w:tc>
          <w:tcPr>
            <w:tcW w:type="dxa" w:w="7824"/>
            <w:vAlign w:val="top"/>
            <w:shd w:fill="F3F6F8"/>
            <w:tcBorders>
              <w:top w:val="single" w:sz="4" w:space="0" w:color="AABFD0"/>
              <w:start w:val="single" w:sz="4" w:space="0" w:color="AABFD0"/>
              <w:bottom w:val="single" w:sz="4" w:space="0" w:color="AABFD0"/>
              <w:end w:val="single" w:sz="4" w:space="0" w:color="AABFD0"/>
              <w:insideH w:val="single" w:sz="4" w:space="0" w:color="AABFD0"/>
              <w:insideV w:val="single" w:sz="4" w:space="0" w:color="AABFD0"/>
            </w:tcBorders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40" w:lineRule="auto"/>
              <w:ind w:left="0" w:firstLine="0"/>
            </w:pPr>
            <w:r/>
            <w:r>
              <w:rPr>
                <w:rFonts w:ascii="等线" w:hAnsi="等线" w:eastAsia="等线"/>
                <w:b w:val="0"/>
                <w:color w:val="000000"/>
                <w:sz w:val="17"/>
              </w:rPr>
              <w:t>异常节点在约定周期内标记不可用并停止接收新任务。</w:t>
            </w:r>
          </w:p>
          <w:p>
            <w:pPr>
              <w:spacing w:after="20" w:line="240" w:lineRule="auto"/>
              <w:ind w:left="0" w:firstLine="0"/>
            </w:pPr>
            <w:r>
              <w:rPr>
                <w:rFonts w:ascii="等线" w:hAnsi="等线" w:eastAsia="等线"/>
                <w:b w:val="0"/>
                <w:color w:val="000000"/>
                <w:sz w:val="17"/>
              </w:rPr>
              <w:t>仅对未开始或失败的子任务重调度，不迁移运行中GPU内存状态。</w:t>
            </w:r>
          </w:p>
          <w:p>
            <w:pPr>
              <w:spacing w:after="20" w:line="240" w:lineRule="auto"/>
              <w:ind w:left="0" w:firstLine="0"/>
            </w:pPr>
            <w:r>
              <w:rPr>
                <w:rFonts w:ascii="等线" w:hAnsi="等线" w:eastAsia="等线"/>
                <w:b w:val="0"/>
                <w:color w:val="000000"/>
                <w:sz w:val="17"/>
              </w:rPr>
              <w:t>最终汇总仍为4096条唯一结果；如父任务未完成，失败原因、影响分片和人工恢复步骤应完整可查。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D9EAF7"/>
            <w:tcBorders>
              <w:top w:val="single" w:sz="4" w:space="0" w:color="AABFD0"/>
              <w:start w:val="single" w:sz="4" w:space="0" w:color="AABFD0"/>
              <w:bottom w:val="single" w:sz="4" w:space="0" w:color="AABFD0"/>
              <w:end w:val="single" w:sz="4" w:space="0" w:color="AABFD0"/>
              <w:insideH w:val="single" w:sz="4" w:space="0" w:color="AABFD0"/>
              <w:insideV w:val="single" w:sz="4" w:space="0" w:color="AABFD0"/>
            </w:tcBorders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rFonts w:ascii="等线" w:hAnsi="等线" w:eastAsia="等线"/>
                <w:b/>
                <w:color w:val="1F4E78"/>
                <w:sz w:val="17"/>
              </w:rPr>
              <w:t>证据材料</w:t>
            </w:r>
          </w:p>
        </w:tc>
        <w:tc>
          <w:tcPr>
            <w:tcW w:type="dxa" w:w="7824"/>
            <w:vAlign w:val="top"/>
            <w:tcBorders>
              <w:top w:val="single" w:sz="4" w:space="0" w:color="AABFD0"/>
              <w:start w:val="single" w:sz="4" w:space="0" w:color="AABFD0"/>
              <w:bottom w:val="single" w:sz="4" w:space="0" w:color="AABFD0"/>
              <w:end w:val="single" w:sz="4" w:space="0" w:color="AABFD0"/>
              <w:insideH w:val="single" w:sz="4" w:space="0" w:color="AABFD0"/>
              <w:insideV w:val="single" w:sz="4" w:space="0" w:color="AABFD0"/>
            </w:tcBorders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color w:val="000000"/>
                <w:sz w:val="17"/>
              </w:rPr>
              <w:t>链路/节点中断记录、告警截图、状态时间线、原子任务与重试任务关联、结果去重报告、恢复健康检查和重新纳管记录。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824"/>
      </w:tblGrid>
      <w:tr>
        <w:trPr>
          <w:cantSplit/>
        </w:trPr>
        <w:tc>
          <w:tcPr>
            <w:tcW w:type="dxa" w:w="10022"/>
            <w:gridSpan w:val="2"/>
            <w:shd w:fill="17365D"/>
            <w:tcBorders>
              <w:top w:val="single" w:sz="4" w:space="0" w:color="AABFD0"/>
              <w:start w:val="single" w:sz="4" w:space="0" w:color="AABFD0"/>
              <w:bottom w:val="single" w:sz="4" w:space="0" w:color="AABFD0"/>
              <w:end w:val="single" w:sz="4" w:space="0" w:color="AABFD0"/>
              <w:insideH w:val="single" w:sz="4" w:space="0" w:color="AABFD0"/>
              <w:insideV w:val="single" w:sz="4" w:space="0" w:color="AABFD0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jc w:val="left"/>
            </w:pPr>
            <w:r>
              <w:rPr>
                <w:rFonts w:ascii="等线" w:hAnsi="等线" w:eastAsia="等线"/>
                <w:b/>
                <w:color w:val="FFFFFF"/>
                <w:sz w:val="19"/>
              </w:rPr>
              <w:t>DT05  结果汇聚、跨境回传与数据清理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D9EAF7"/>
            <w:tcBorders>
              <w:top w:val="single" w:sz="4" w:space="0" w:color="AABFD0"/>
              <w:start w:val="single" w:sz="4" w:space="0" w:color="AABFD0"/>
              <w:bottom w:val="single" w:sz="4" w:space="0" w:color="AABFD0"/>
              <w:end w:val="single" w:sz="4" w:space="0" w:color="AABFD0"/>
              <w:insideH w:val="single" w:sz="4" w:space="0" w:color="AABFD0"/>
              <w:insideV w:val="single" w:sz="4" w:space="0" w:color="AABFD0"/>
            </w:tcBorders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rFonts w:ascii="等线" w:hAnsi="等线" w:eastAsia="等线"/>
                <w:b/>
                <w:color w:val="1F4E78"/>
                <w:sz w:val="17"/>
              </w:rPr>
              <w:t>测试目的</w:t>
            </w:r>
          </w:p>
        </w:tc>
        <w:tc>
          <w:tcPr>
            <w:tcW w:type="dxa" w:w="7824"/>
            <w:vAlign w:val="top"/>
            <w:tcBorders>
              <w:top w:val="single" w:sz="4" w:space="0" w:color="AABFD0"/>
              <w:start w:val="single" w:sz="4" w:space="0" w:color="AABFD0"/>
              <w:bottom w:val="single" w:sz="4" w:space="0" w:color="AABFD0"/>
              <w:end w:val="single" w:sz="4" w:space="0" w:color="AABFD0"/>
              <w:insideH w:val="single" w:sz="4" w:space="0" w:color="AABFD0"/>
              <w:insideV w:val="single" w:sz="4" w:space="0" w:color="AABFD0"/>
            </w:tcBorders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color w:val="000000"/>
                <w:sz w:val="17"/>
              </w:rPr>
              <w:t>验证结果严格绑定父任务和子任务，海南汇聚后能够完整回传，并按策略清理两地残留。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D9EAF7"/>
            <w:tcBorders>
              <w:top w:val="single" w:sz="4" w:space="0" w:color="AABFD0"/>
              <w:start w:val="single" w:sz="4" w:space="0" w:color="AABFD0"/>
              <w:bottom w:val="single" w:sz="4" w:space="0" w:color="AABFD0"/>
              <w:end w:val="single" w:sz="4" w:space="0" w:color="AABFD0"/>
              <w:insideH w:val="single" w:sz="4" w:space="0" w:color="AABFD0"/>
              <w:insideV w:val="single" w:sz="4" w:space="0" w:color="AABFD0"/>
            </w:tcBorders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rFonts w:ascii="等线" w:hAnsi="等线" w:eastAsia="等线"/>
                <w:b/>
                <w:color w:val="1F4E78"/>
                <w:sz w:val="17"/>
              </w:rPr>
              <w:t>操作步骤</w:t>
            </w:r>
          </w:p>
        </w:tc>
        <w:tc>
          <w:tcPr>
            <w:tcW w:type="dxa" w:w="7824"/>
            <w:vAlign w:val="top"/>
            <w:shd w:fill="F3F6F8"/>
            <w:tcBorders>
              <w:top w:val="single" w:sz="4" w:space="0" w:color="AABFD0"/>
              <w:start w:val="single" w:sz="4" w:space="0" w:color="AABFD0"/>
              <w:bottom w:val="single" w:sz="4" w:space="0" w:color="AABFD0"/>
              <w:end w:val="single" w:sz="4" w:space="0" w:color="AABFD0"/>
              <w:insideH w:val="single" w:sz="4" w:space="0" w:color="AABFD0"/>
              <w:insideV w:val="single" w:sz="4" w:space="0" w:color="AABFD0"/>
            </w:tcBorders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40" w:lineRule="auto"/>
              <w:ind w:left="0" w:firstLine="0"/>
            </w:pPr>
            <w:r/>
            <w:r>
              <w:rPr>
                <w:rFonts w:ascii="等线" w:hAnsi="等线" w:eastAsia="等线"/>
                <w:b w:val="0"/>
                <w:color w:val="000000"/>
                <w:sz w:val="17"/>
              </w:rPr>
              <w:t>1）同时运行两个父任务A和B，使用不同数据分片、不同任务ID和独立目录。</w:t>
            </w:r>
          </w:p>
          <w:p>
            <w:pPr>
              <w:spacing w:after="20" w:line="240" w:lineRule="auto"/>
              <w:ind w:left="0" w:firstLine="0"/>
            </w:pPr>
            <w:r>
              <w:rPr>
                <w:rFonts w:ascii="等线" w:hAnsi="等线" w:eastAsia="等线"/>
                <w:b w:val="0"/>
                <w:color w:val="000000"/>
                <w:sz w:val="17"/>
              </w:rPr>
              <w:t>2）两地执行完成后，海南分别收集A、B的8个分片结果，调用合并程序并校验sample_id所属任务。</w:t>
            </w:r>
          </w:p>
          <w:p>
            <w:pPr>
              <w:spacing w:after="20" w:line="240" w:lineRule="auto"/>
              <w:ind w:left="0" w:firstLine="0"/>
            </w:pPr>
            <w:r>
              <w:rPr>
                <w:rFonts w:ascii="等线" w:hAnsi="等线" w:eastAsia="等线"/>
                <w:b w:val="0"/>
                <w:color w:val="000000"/>
                <w:sz w:val="17"/>
              </w:rPr>
              <w:t>3）生成result_A.tar.gz、result_B.tar.gz及各自SHA-256，通过VPN分别回传新加坡。</w:t>
            </w:r>
          </w:p>
          <w:p>
            <w:pPr>
              <w:spacing w:after="20" w:line="240" w:lineRule="auto"/>
              <w:ind w:left="0" w:firstLine="0"/>
            </w:pPr>
            <w:r>
              <w:rPr>
                <w:rFonts w:ascii="等线" w:hAnsi="等线" w:eastAsia="等线"/>
                <w:b w:val="0"/>
                <w:color w:val="000000"/>
                <w:sz w:val="17"/>
              </w:rPr>
              <w:t>4）新加坡核验文件名、大小、哈希、样本数和参考结果，并返回确认标识。</w:t>
            </w:r>
          </w:p>
          <w:p>
            <w:pPr>
              <w:spacing w:after="20" w:line="240" w:lineRule="auto"/>
              <w:ind w:left="0" w:firstLine="0"/>
            </w:pPr>
            <w:r>
              <w:rPr>
                <w:rFonts w:ascii="等线" w:hAnsi="等线" w:eastAsia="等线"/>
                <w:b w:val="0"/>
                <w:color w:val="000000"/>
                <w:sz w:val="17"/>
              </w:rPr>
              <w:t>5）收到确认后，删除海南、重庆的输入目录、中间文件、临时容器和非必要缓存。</w:t>
            </w:r>
          </w:p>
          <w:p>
            <w:pPr>
              <w:spacing w:after="20" w:line="240" w:lineRule="auto"/>
              <w:ind w:left="0" w:firstLine="0"/>
            </w:pPr>
            <w:r>
              <w:rPr>
                <w:rFonts w:ascii="等线" w:hAnsi="等线" w:eastAsia="等线"/>
                <w:b w:val="0"/>
                <w:color w:val="000000"/>
                <w:sz w:val="17"/>
              </w:rPr>
              <w:t>6）使用任务ID检索节点目录、容器列表和缓存索引，确认无非授权残留；保留审计和清理日志。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D9EAF7"/>
            <w:tcBorders>
              <w:top w:val="single" w:sz="4" w:space="0" w:color="AABFD0"/>
              <w:start w:val="single" w:sz="4" w:space="0" w:color="AABFD0"/>
              <w:bottom w:val="single" w:sz="4" w:space="0" w:color="AABFD0"/>
              <w:end w:val="single" w:sz="4" w:space="0" w:color="AABFD0"/>
              <w:insideH w:val="single" w:sz="4" w:space="0" w:color="AABFD0"/>
              <w:insideV w:val="single" w:sz="4" w:space="0" w:color="AABFD0"/>
            </w:tcBorders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rFonts w:ascii="等线" w:hAnsi="等线" w:eastAsia="等线"/>
                <w:b/>
                <w:color w:val="1F4E78"/>
                <w:sz w:val="17"/>
              </w:rPr>
              <w:t>通过标准</w:t>
            </w:r>
          </w:p>
        </w:tc>
        <w:tc>
          <w:tcPr>
            <w:tcW w:type="dxa" w:w="7824"/>
            <w:vAlign w:val="top"/>
            <w:tcBorders>
              <w:top w:val="single" w:sz="4" w:space="0" w:color="AABFD0"/>
              <w:start w:val="single" w:sz="4" w:space="0" w:color="AABFD0"/>
              <w:bottom w:val="single" w:sz="4" w:space="0" w:color="AABFD0"/>
              <w:end w:val="single" w:sz="4" w:space="0" w:color="AABFD0"/>
              <w:insideH w:val="single" w:sz="4" w:space="0" w:color="AABFD0"/>
              <w:insideV w:val="single" w:sz="4" w:space="0" w:color="AABFD0"/>
            </w:tcBorders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40" w:lineRule="auto"/>
              <w:ind w:left="0" w:firstLine="0"/>
            </w:pPr>
            <w:r/>
            <w:r>
              <w:rPr>
                <w:rFonts w:ascii="等线" w:hAnsi="等线" w:eastAsia="等线"/>
                <w:b w:val="0"/>
                <w:color w:val="000000"/>
                <w:sz w:val="17"/>
              </w:rPr>
              <w:t>A、B结果不得交叉、覆盖或错误下载；每个结果包只包含对应父任务的输出。</w:t>
            </w:r>
          </w:p>
          <w:p>
            <w:pPr>
              <w:spacing w:after="20" w:line="240" w:lineRule="auto"/>
              <w:ind w:left="0" w:firstLine="0"/>
            </w:pPr>
            <w:r>
              <w:rPr>
                <w:rFonts w:ascii="等线" w:hAnsi="等线" w:eastAsia="等线"/>
                <w:b w:val="0"/>
                <w:color w:val="000000"/>
                <w:sz w:val="17"/>
              </w:rPr>
              <w:t>新加坡与海南计算的结果包SHA-256一致。</w:t>
            </w:r>
          </w:p>
          <w:p>
            <w:pPr>
              <w:spacing w:after="20" w:line="240" w:lineRule="auto"/>
              <w:ind w:left="0" w:firstLine="0"/>
            </w:pPr>
            <w:r>
              <w:rPr>
                <w:rFonts w:ascii="等线" w:hAnsi="等线" w:eastAsia="等线"/>
                <w:b w:val="0"/>
                <w:color w:val="000000"/>
                <w:sz w:val="17"/>
              </w:rPr>
              <w:t>业务数据和中间文件清理完成，清理记录包含对象、路径、时间、执行人和结果；必要审计日志按策略留存。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824"/>
      </w:tblGrid>
      <w:tr>
        <w:trPr>
          <w:cantSplit/>
        </w:trPr>
        <w:tc>
          <w:tcPr>
            <w:tcW w:type="dxa" w:w="10022"/>
            <w:gridSpan w:val="2"/>
            <w:shd w:fill="17365D"/>
            <w:tcBorders>
              <w:top w:val="single" w:sz="4" w:space="0" w:color="AABFD0"/>
              <w:start w:val="single" w:sz="4" w:space="0" w:color="AABFD0"/>
              <w:bottom w:val="single" w:sz="4" w:space="0" w:color="AABFD0"/>
              <w:end w:val="single" w:sz="4" w:space="0" w:color="AABFD0"/>
              <w:insideH w:val="single" w:sz="4" w:space="0" w:color="AABFD0"/>
              <w:insideV w:val="single" w:sz="4" w:space="0" w:color="AABFD0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jc w:val="left"/>
            </w:pPr>
            <w:r>
              <w:rPr>
                <w:rFonts w:ascii="等线" w:hAnsi="等线" w:eastAsia="等线"/>
                <w:b/>
                <w:color w:val="FFFFFF"/>
                <w:sz w:val="19"/>
              </w:rPr>
              <w:t>DT06  两地独立轻量训练试验（C类）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D9EAF7"/>
            <w:tcBorders>
              <w:top w:val="single" w:sz="4" w:space="0" w:color="AABFD0"/>
              <w:start w:val="single" w:sz="4" w:space="0" w:color="AABFD0"/>
              <w:bottom w:val="single" w:sz="4" w:space="0" w:color="AABFD0"/>
              <w:end w:val="single" w:sz="4" w:space="0" w:color="AABFD0"/>
              <w:insideH w:val="single" w:sz="4" w:space="0" w:color="AABFD0"/>
              <w:insideV w:val="single" w:sz="4" w:space="0" w:color="AABFD0"/>
            </w:tcBorders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rFonts w:ascii="等线" w:hAnsi="等线" w:eastAsia="等线"/>
                <w:b/>
                <w:color w:val="1F4E78"/>
                <w:sz w:val="17"/>
              </w:rPr>
              <w:t>适用条件</w:t>
            </w:r>
          </w:p>
        </w:tc>
        <w:tc>
          <w:tcPr>
            <w:tcW w:type="dxa" w:w="7824"/>
            <w:vAlign w:val="top"/>
            <w:tcBorders>
              <w:top w:val="single" w:sz="4" w:space="0" w:color="AABFD0"/>
              <w:start w:val="single" w:sz="4" w:space="0" w:color="AABFD0"/>
              <w:bottom w:val="single" w:sz="4" w:space="0" w:color="AABFD0"/>
              <w:end w:val="single" w:sz="4" w:space="0" w:color="AABFD0"/>
              <w:insideH w:val="single" w:sz="4" w:space="0" w:color="AABFD0"/>
              <w:insideV w:val="single" w:sz="4" w:space="0" w:color="AABFD0"/>
            </w:tcBorders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color w:val="000000"/>
                <w:sz w:val="17"/>
              </w:rPr>
              <w:t>新加坡任务方确有轻量训练需求，且镜像、公开或合成数据、模型许可和显存需求已确认时执行；否则记为条件未满足。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D9EAF7"/>
            <w:tcBorders>
              <w:top w:val="single" w:sz="4" w:space="0" w:color="AABFD0"/>
              <w:start w:val="single" w:sz="4" w:space="0" w:color="AABFD0"/>
              <w:bottom w:val="single" w:sz="4" w:space="0" w:color="AABFD0"/>
              <w:end w:val="single" w:sz="4" w:space="0" w:color="AABFD0"/>
              <w:insideH w:val="single" w:sz="4" w:space="0" w:color="AABFD0"/>
              <w:insideV w:val="single" w:sz="4" w:space="0" w:color="AABFD0"/>
            </w:tcBorders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rFonts w:ascii="等线" w:hAnsi="等线" w:eastAsia="等线"/>
                <w:b/>
                <w:color w:val="1F4E78"/>
                <w:sz w:val="17"/>
              </w:rPr>
              <w:t>推荐任务</w:t>
            </w:r>
          </w:p>
        </w:tc>
        <w:tc>
          <w:tcPr>
            <w:tcW w:type="dxa" w:w="7824"/>
            <w:vAlign w:val="top"/>
            <w:shd w:fill="F3F6F8"/>
            <w:tcBorders>
              <w:top w:val="single" w:sz="4" w:space="0" w:color="AABFD0"/>
              <w:start w:val="single" w:sz="4" w:space="0" w:color="AABFD0"/>
              <w:bottom w:val="single" w:sz="4" w:space="0" w:color="AABFD0"/>
              <w:end w:val="single" w:sz="4" w:space="0" w:color="AABFD0"/>
              <w:insideH w:val="single" w:sz="4" w:space="0" w:color="AABFD0"/>
              <w:insideV w:val="single" w:sz="4" w:space="0" w:color="AABFD0"/>
            </w:tcBorders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color w:val="000000"/>
                <w:sz w:val="17"/>
              </w:rPr>
              <w:t>使用合成中英文文本分类数据和DistilBERT级别模型，建立一个父试验，下设两个独立超参数子试验：海南Trial-A（学习率2e-5），重庆Trial-B（学习率3e-5），每个子试验单卡训练2个epoch。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D9EAF7"/>
            <w:tcBorders>
              <w:top w:val="single" w:sz="4" w:space="0" w:color="AABFD0"/>
              <w:start w:val="single" w:sz="4" w:space="0" w:color="AABFD0"/>
              <w:bottom w:val="single" w:sz="4" w:space="0" w:color="AABFD0"/>
              <w:end w:val="single" w:sz="4" w:space="0" w:color="AABFD0"/>
              <w:insideH w:val="single" w:sz="4" w:space="0" w:color="AABFD0"/>
              <w:insideV w:val="single" w:sz="4" w:space="0" w:color="AABFD0"/>
            </w:tcBorders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rFonts w:ascii="等线" w:hAnsi="等线" w:eastAsia="等线"/>
                <w:b/>
                <w:color w:val="1F4E78"/>
                <w:sz w:val="17"/>
              </w:rPr>
              <w:t>操作步骤</w:t>
            </w:r>
          </w:p>
        </w:tc>
        <w:tc>
          <w:tcPr>
            <w:tcW w:type="dxa" w:w="7824"/>
            <w:vAlign w:val="top"/>
            <w:tcBorders>
              <w:top w:val="single" w:sz="4" w:space="0" w:color="AABFD0"/>
              <w:start w:val="single" w:sz="4" w:space="0" w:color="AABFD0"/>
              <w:bottom w:val="single" w:sz="4" w:space="0" w:color="AABFD0"/>
              <w:end w:val="single" w:sz="4" w:space="0" w:color="AABFD0"/>
              <w:insideH w:val="single" w:sz="4" w:space="0" w:color="AABFD0"/>
              <w:insideV w:val="single" w:sz="4" w:space="0" w:color="AABFD0"/>
            </w:tcBorders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40" w:lineRule="auto"/>
              <w:ind w:left="0" w:firstLine="0"/>
            </w:pPr>
            <w:r/>
            <w:r>
              <w:rPr>
                <w:rFonts w:ascii="等线" w:hAnsi="等线" w:eastAsia="等线"/>
                <w:b w:val="0"/>
                <w:color w:val="000000"/>
                <w:sz w:val="17"/>
              </w:rPr>
              <w:t>1）上传训练数据和初始模型，冻结数据划分、随机种子、epoch、batch size及评价指标。</w:t>
            </w:r>
          </w:p>
          <w:p>
            <w:pPr>
              <w:spacing w:after="20" w:line="240" w:lineRule="auto"/>
              <w:ind w:left="0" w:firstLine="0"/>
            </w:pPr>
            <w:r>
              <w:rPr>
                <w:rFonts w:ascii="等线" w:hAnsi="等线" w:eastAsia="等线"/>
                <w:b w:val="0"/>
                <w:color w:val="000000"/>
                <w:sz w:val="17"/>
              </w:rPr>
              <w:t>2）海南、重庆分别运行一个独立子试验，不进行跨站点AllReduce、梯度同步或检查点共享。</w:t>
            </w:r>
          </w:p>
          <w:p>
            <w:pPr>
              <w:spacing w:after="20" w:line="240" w:lineRule="auto"/>
              <w:ind w:left="0" w:firstLine="0"/>
            </w:pPr>
            <w:r>
              <w:rPr>
                <w:rFonts w:ascii="等线" w:hAnsi="等线" w:eastAsia="等线"/>
                <w:b w:val="0"/>
                <w:color w:val="000000"/>
                <w:sz w:val="17"/>
              </w:rPr>
              <w:t>3）两地分别输出train.log、metrics.json、model_artifact和SHA-256。</w:t>
            </w:r>
          </w:p>
          <w:p>
            <w:pPr>
              <w:spacing w:after="20" w:line="240" w:lineRule="auto"/>
              <w:ind w:left="0" w:firstLine="0"/>
            </w:pPr>
            <w:r>
              <w:rPr>
                <w:rFonts w:ascii="等线" w:hAnsi="等线" w:eastAsia="等线"/>
                <w:b w:val="0"/>
                <w:color w:val="000000"/>
                <w:sz w:val="17"/>
              </w:rPr>
              <w:t>4）海南按父试验ID汇总两组指标，形成trial_summary.csv并回传新加坡。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D9EAF7"/>
            <w:tcBorders>
              <w:top w:val="single" w:sz="4" w:space="0" w:color="AABFD0"/>
              <w:start w:val="single" w:sz="4" w:space="0" w:color="AABFD0"/>
              <w:bottom w:val="single" w:sz="4" w:space="0" w:color="AABFD0"/>
              <w:end w:val="single" w:sz="4" w:space="0" w:color="AABFD0"/>
              <w:insideH w:val="single" w:sz="4" w:space="0" w:color="AABFD0"/>
              <w:insideV w:val="single" w:sz="4" w:space="0" w:color="AABFD0"/>
            </w:tcBorders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rFonts w:ascii="等线" w:hAnsi="等线" w:eastAsia="等线"/>
                <w:b/>
                <w:color w:val="1F4E78"/>
                <w:sz w:val="17"/>
              </w:rPr>
              <w:t>通过标准</w:t>
            </w:r>
          </w:p>
        </w:tc>
        <w:tc>
          <w:tcPr>
            <w:tcW w:type="dxa" w:w="7824"/>
            <w:vAlign w:val="top"/>
            <w:shd w:fill="F3F6F8"/>
            <w:tcBorders>
              <w:top w:val="single" w:sz="4" w:space="0" w:color="AABFD0"/>
              <w:start w:val="single" w:sz="4" w:space="0" w:color="AABFD0"/>
              <w:bottom w:val="single" w:sz="4" w:space="0" w:color="AABFD0"/>
              <w:end w:val="single" w:sz="4" w:space="0" w:color="AABFD0"/>
              <w:insideH w:val="single" w:sz="4" w:space="0" w:color="AABFD0"/>
              <w:insideV w:val="single" w:sz="4" w:space="0" w:color="AABFD0"/>
            </w:tcBorders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 w:line="240" w:lineRule="auto"/>
              <w:ind w:left="0" w:firstLine="0"/>
            </w:pPr>
            <w:r/>
            <w:r>
              <w:rPr>
                <w:rFonts w:ascii="等线" w:hAnsi="等线" w:eastAsia="等线"/>
                <w:b w:val="0"/>
                <w:color w:val="000000"/>
                <w:sz w:val="17"/>
              </w:rPr>
              <w:t>两地训练任务均完成且日志、指标和产物完整。</w:t>
            </w:r>
          </w:p>
          <w:p>
            <w:pPr>
              <w:spacing w:after="20" w:line="240" w:lineRule="auto"/>
              <w:ind w:left="0" w:firstLine="0"/>
            </w:pPr>
            <w:r>
              <w:rPr>
                <w:rFonts w:ascii="等线" w:hAnsi="等线" w:eastAsia="等线"/>
                <w:b w:val="0"/>
                <w:color w:val="000000"/>
                <w:sz w:val="17"/>
              </w:rPr>
              <w:t>训练损失及评价指标可读取并符合冻结的基本合理性判定；产物与子试验ID正确绑定。</w:t>
            </w:r>
          </w:p>
          <w:p>
            <w:pPr>
              <w:spacing w:after="20" w:line="240" w:lineRule="auto"/>
              <w:ind w:left="0" w:firstLine="0"/>
            </w:pPr>
            <w:r>
              <w:rPr>
                <w:rFonts w:ascii="等线" w:hAnsi="等线" w:eastAsia="等线"/>
                <w:b w:val="0"/>
                <w:color w:val="000000"/>
                <w:sz w:val="17"/>
              </w:rPr>
              <w:t>全过程不依赖跨站点同步通信，不将两地GPU视为一个训练集群。</w:t>
            </w:r>
          </w:p>
        </w:tc>
      </w:tr>
    </w:tbl>
    <w:p>
      <w:pPr>
        <w:keepNext/>
        <w:spacing w:before="160" w:after="60" w:line="240" w:lineRule="auto"/>
      </w:pPr>
      <w:r>
        <w:rPr>
          <w:rFonts w:ascii="等线" w:hAnsi="等线" w:eastAsia="等线"/>
          <w:b/>
          <w:color w:val="1F4E78"/>
          <w:sz w:val="25"/>
        </w:rPr>
        <w:t>6.6 任务提交参数示例</w:t>
      </w:r>
    </w:p>
    <w:p>
      <w:pPr>
        <w:keepLines w:val="0"/>
        <w:widowControl/>
        <w:spacing w:before="0" w:after="60" w:line="276" w:lineRule="auto"/>
        <w:jc w:val="both"/>
      </w:pPr>
      <w:r>
        <w:rPr>
          <w:rFonts w:ascii="等线" w:hAnsi="等线" w:eastAsia="等线"/>
          <w:b w:val="0"/>
          <w:color w:val="000000"/>
          <w:sz w:val="18"/>
        </w:rPr>
        <w:t>以下字段用于明确测试所需的信息结构，属于逻辑示例。系统提供方应将其映射为现有页面、API或命令行参数，不据此推定调度平台已经具备同名接口。若平台不支持父子任务或minimum_regions字段，可由海南编排服务生成8个关联子任务，并通过节点亲和规则保证两地均参与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10022"/>
            <w:shd w:fill="F2F2F2"/>
            <w:tcBorders>
              <w:top w:val="single" w:sz="4" w:space="0" w:color="B7B7B7"/>
              <w:start w:val="single" w:sz="4" w:space="0" w:color="B7B7B7"/>
              <w:bottom w:val="single" w:sz="4" w:space="0" w:color="B7B7B7"/>
              <w:end w:val="single" w:sz="4" w:space="0" w:color="B7B7B7"/>
              <w:insideH w:val="single" w:sz="4" w:space="0" w:color="B7B7B7"/>
              <w:insideV w:val="single" w:sz="4" w:space="0" w:color="B7B7B7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28" w:lineRule="auto"/>
            </w:pPr>
            <w:r>
              <w:rPr>
                <w:rFonts w:ascii="Courier New" w:hAnsi="Courier New" w:eastAsia="Courier New"/>
                <w:b w:val="0"/>
                <w:color w:val="333333"/>
                <w:sz w:val="15"/>
              </w:rPr>
              <w:t>{</w:t>
            </w:r>
          </w:p>
          <w:p>
            <w:pPr>
              <w:spacing w:after="0" w:line="228" w:lineRule="auto"/>
            </w:pPr>
            <w:r>
              <w:rPr>
                <w:rFonts w:ascii="Courier New" w:hAnsi="Courier New" w:eastAsia="Courier New"/>
                <w:b w:val="0"/>
                <w:color w:val="333333"/>
                <w:sz w:val="15"/>
              </w:rPr>
              <w:t xml:space="preserve">  "job_name": "POC-IMG-DUAL-001",</w:t>
            </w:r>
          </w:p>
          <w:p>
            <w:pPr>
              <w:spacing w:after="0" w:line="228" w:lineRule="auto"/>
            </w:pPr>
            <w:r>
              <w:rPr>
                <w:rFonts w:ascii="Courier New" w:hAnsi="Courier New" w:eastAsia="Courier New"/>
                <w:b w:val="0"/>
                <w:color w:val="333333"/>
                <w:sz w:val="15"/>
              </w:rPr>
              <w:t xml:space="preserve">  "image": "poc/resnet50-batch-infer@sha256:&lt;frozen_digest&gt;",</w:t>
            </w:r>
          </w:p>
          <w:p>
            <w:pPr>
              <w:spacing w:after="0" w:line="228" w:lineRule="auto"/>
            </w:pPr>
            <w:r>
              <w:rPr>
                <w:rFonts w:ascii="Courier New" w:hAnsi="Courier New" w:eastAsia="Courier New"/>
                <w:b w:val="0"/>
                <w:color w:val="333333"/>
                <w:sz w:val="15"/>
              </w:rPr>
              <w:t xml:space="preserve">  "input_manifest": "/data/dataset-140m/manifest.csv",</w:t>
            </w:r>
          </w:p>
          <w:p>
            <w:pPr>
              <w:spacing w:after="0" w:line="228" w:lineRule="auto"/>
            </w:pPr>
            <w:r>
              <w:rPr>
                <w:rFonts w:ascii="Courier New" w:hAnsi="Courier New" w:eastAsia="Courier New"/>
                <w:b w:val="0"/>
                <w:color w:val="333333"/>
                <w:sz w:val="15"/>
              </w:rPr>
              <w:t xml:space="preserve">  "command": "python /app/infer.py --manifest ${SHARD_MANIFEST} --output /output --batch-size 128 --seed 202607 --deterministic",</w:t>
            </w:r>
          </w:p>
          <w:p>
            <w:pPr>
              <w:spacing w:after="0" w:line="228" w:lineRule="auto"/>
            </w:pPr>
            <w:r>
              <w:rPr>
                <w:rFonts w:ascii="Courier New" w:hAnsi="Courier New" w:eastAsia="Courier New"/>
                <w:b w:val="0"/>
                <w:color w:val="333333"/>
                <w:sz w:val="15"/>
              </w:rPr>
              <w:t xml:space="preserve">  "resources": {"gpu": 1, "gpu_memory_mb": 8192, "cpu": 4, "memory_mb": 8192},</w:t>
            </w:r>
          </w:p>
          <w:p>
            <w:pPr>
              <w:spacing w:after="0" w:line="228" w:lineRule="auto"/>
            </w:pPr>
            <w:r>
              <w:rPr>
                <w:rFonts w:ascii="Courier New" w:hAnsi="Courier New" w:eastAsia="Courier New"/>
                <w:b w:val="0"/>
                <w:color w:val="333333"/>
                <w:sz w:val="15"/>
              </w:rPr>
              <w:t xml:space="preserve">  "dispatch": {</w:t>
            </w:r>
          </w:p>
          <w:p>
            <w:pPr>
              <w:spacing w:after="0" w:line="228" w:lineRule="auto"/>
            </w:pPr>
            <w:r>
              <w:rPr>
                <w:rFonts w:ascii="Courier New" w:hAnsi="Courier New" w:eastAsia="Courier New"/>
                <w:b w:val="0"/>
                <w:color w:val="333333"/>
                <w:sz w:val="15"/>
              </w:rPr>
              <w:t xml:space="preserve">    "eligible_regions": ["HAINAN", "CHONGQING"],</w:t>
            </w:r>
          </w:p>
          <w:p>
            <w:pPr>
              <w:spacing w:after="0" w:line="228" w:lineRule="auto"/>
            </w:pPr>
            <w:r>
              <w:rPr>
                <w:rFonts w:ascii="Courier New" w:hAnsi="Courier New" w:eastAsia="Courier New"/>
                <w:b w:val="0"/>
                <w:color w:val="333333"/>
                <w:sz w:val="15"/>
              </w:rPr>
              <w:t xml:space="preserve">    "split_field": "shard_id",</w:t>
            </w:r>
          </w:p>
          <w:p>
            <w:pPr>
              <w:spacing w:after="0" w:line="228" w:lineRule="auto"/>
            </w:pPr>
            <w:r>
              <w:rPr>
                <w:rFonts w:ascii="Courier New" w:hAnsi="Courier New" w:eastAsia="Courier New"/>
                <w:b w:val="0"/>
                <w:color w:val="333333"/>
                <w:sz w:val="15"/>
              </w:rPr>
              <w:t xml:space="preserve">    "split_count": 8,</w:t>
            </w:r>
          </w:p>
          <w:p>
            <w:pPr>
              <w:spacing w:after="0" w:line="228" w:lineRule="auto"/>
            </w:pPr>
            <w:r>
              <w:rPr>
                <w:rFonts w:ascii="Courier New" w:hAnsi="Courier New" w:eastAsia="Courier New"/>
                <w:b w:val="0"/>
                <w:color w:val="333333"/>
                <w:sz w:val="15"/>
              </w:rPr>
              <w:t xml:space="preserve">    "minimum_regions": 2</w:t>
            </w:r>
          </w:p>
          <w:p>
            <w:pPr>
              <w:spacing w:after="0" w:line="228" w:lineRule="auto"/>
            </w:pPr>
            <w:r>
              <w:rPr>
                <w:rFonts w:ascii="Courier New" w:hAnsi="Courier New" w:eastAsia="Courier New"/>
                <w:b w:val="0"/>
                <w:color w:val="333333"/>
                <w:sz w:val="15"/>
              </w:rPr>
              <w:t xml:space="preserve">  },</w:t>
            </w:r>
          </w:p>
          <w:p>
            <w:pPr>
              <w:spacing w:after="0" w:line="228" w:lineRule="auto"/>
            </w:pPr>
            <w:r>
              <w:rPr>
                <w:rFonts w:ascii="Courier New" w:hAnsi="Courier New" w:eastAsia="Courier New"/>
                <w:b w:val="0"/>
                <w:color w:val="333333"/>
                <w:sz w:val="15"/>
              </w:rPr>
              <w:t xml:space="preserve">  "timeout_seconds": 1200,</w:t>
            </w:r>
          </w:p>
          <w:p>
            <w:pPr>
              <w:spacing w:after="0" w:line="228" w:lineRule="auto"/>
            </w:pPr>
            <w:r>
              <w:rPr>
                <w:rFonts w:ascii="Courier New" w:hAnsi="Courier New" w:eastAsia="Courier New"/>
                <w:b w:val="0"/>
                <w:color w:val="333333"/>
                <w:sz w:val="15"/>
              </w:rPr>
              <w:t xml:space="preserve">  "retry_limit": 1,</w:t>
            </w:r>
          </w:p>
          <w:p>
            <w:pPr>
              <w:spacing w:after="0" w:line="228" w:lineRule="auto"/>
            </w:pPr>
            <w:r>
              <w:rPr>
                <w:rFonts w:ascii="Courier New" w:hAnsi="Courier New" w:eastAsia="Courier New"/>
                <w:b w:val="0"/>
                <w:color w:val="333333"/>
                <w:sz w:val="15"/>
              </w:rPr>
              <w:t xml:space="preserve">  "output": "/results/POC-IMG-DUAL-001/"</w:t>
            </w:r>
          </w:p>
          <w:p>
            <w:pPr>
              <w:spacing w:after="0" w:line="228" w:lineRule="auto"/>
            </w:pPr>
            <w:r>
              <w:rPr>
                <w:rFonts w:ascii="Courier New" w:hAnsi="Courier New" w:eastAsia="Courier New"/>
                <w:b w:val="0"/>
                <w:color w:val="333333"/>
                <w:sz w:val="15"/>
              </w:rPr>
              <w:t>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710"/>
      </w:tblGrid>
      <w:tr>
        <w:trPr>
          <w:tblHeader w:val="true"/>
          <w:cantSplit/>
        </w:trPr>
        <w:tc>
          <w:tcPr>
            <w:tcW w:type="dxa" w:w="5011"/>
            <w:vAlign w:val="center"/>
            <w:shd w:fill="17365D"/>
            <w:tcBorders>
              <w:top w:val="single" w:sz="4" w:space="0" w:color="AABFD0"/>
              <w:start w:val="single" w:sz="4" w:space="0" w:color="AABFD0"/>
              <w:bottom w:val="single" w:sz="4" w:space="0" w:color="AABFD0"/>
              <w:end w:val="single" w:sz="4" w:space="0" w:color="AABFD0"/>
              <w:insideH w:val="single" w:sz="4" w:space="0" w:color="AABFD0"/>
              <w:insideV w:val="single" w:sz="4" w:space="0" w:color="AABFD0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color w:val="FFFFFF"/>
                <w:sz w:val="17"/>
              </w:rPr>
              <w:t>操作</w:t>
            </w:r>
          </w:p>
        </w:tc>
        <w:tc>
          <w:tcPr>
            <w:tcW w:type="dxa" w:w="5011"/>
            <w:vAlign w:val="center"/>
            <w:shd w:fill="17365D"/>
            <w:tcBorders>
              <w:top w:val="single" w:sz="4" w:space="0" w:color="AABFD0"/>
              <w:start w:val="single" w:sz="4" w:space="0" w:color="AABFD0"/>
              <w:bottom w:val="single" w:sz="4" w:space="0" w:color="AABFD0"/>
              <w:end w:val="single" w:sz="4" w:space="0" w:color="AABFD0"/>
              <w:insideH w:val="single" w:sz="4" w:space="0" w:color="AABFD0"/>
              <w:insideV w:val="single" w:sz="4" w:space="0" w:color="AABFD0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color w:val="FFFFFF"/>
                <w:sz w:val="17"/>
              </w:rPr>
              <w:t>命令示例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space="0" w:color="AABFD0"/>
              <w:start w:val="single" w:sz="4" w:space="0" w:color="AABFD0"/>
              <w:bottom w:val="single" w:sz="4" w:space="0" w:color="AABFD0"/>
              <w:end w:val="single" w:sz="4" w:space="0" w:color="AABFD0"/>
              <w:insideH w:val="single" w:sz="4" w:space="0" w:color="AABFD0"/>
              <w:insideV w:val="single" w:sz="4" w:space="0" w:color="AABFD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b/>
                <w:color w:val="000000"/>
                <w:sz w:val="16"/>
              </w:rPr>
              <w:t>输入校验</w:t>
            </w:r>
          </w:p>
        </w:tc>
        <w:tc>
          <w:tcPr>
            <w:tcW w:type="dxa" w:w="7710"/>
            <w:vAlign w:val="center"/>
            <w:tcBorders>
              <w:top w:val="single" w:sz="4" w:space="0" w:color="AABFD0"/>
              <w:start w:val="single" w:sz="4" w:space="0" w:color="AABFD0"/>
              <w:bottom w:val="single" w:sz="4" w:space="0" w:color="AABFD0"/>
              <w:end w:val="single" w:sz="4" w:space="0" w:color="AABFD0"/>
              <w:insideH w:val="single" w:sz="4" w:space="0" w:color="AABFD0"/>
              <w:insideV w:val="single" w:sz="4" w:space="0" w:color="AABFD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color w:val="000000"/>
                <w:sz w:val="16"/>
              </w:rPr>
              <w:t>sha256sum dataset-140m.tar.gz；校验结果写入任务登记记录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3F6F8"/>
            <w:tcBorders>
              <w:top w:val="single" w:sz="4" w:space="0" w:color="AABFD0"/>
              <w:start w:val="single" w:sz="4" w:space="0" w:color="AABFD0"/>
              <w:bottom w:val="single" w:sz="4" w:space="0" w:color="AABFD0"/>
              <w:end w:val="single" w:sz="4" w:space="0" w:color="AABFD0"/>
              <w:insideH w:val="single" w:sz="4" w:space="0" w:color="AABFD0"/>
              <w:insideV w:val="single" w:sz="4" w:space="0" w:color="AABFD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b/>
                <w:color w:val="000000"/>
                <w:sz w:val="16"/>
              </w:rPr>
              <w:t>标准推理</w:t>
            </w:r>
          </w:p>
        </w:tc>
        <w:tc>
          <w:tcPr>
            <w:tcW w:type="dxa" w:w="7710"/>
            <w:vAlign w:val="center"/>
            <w:shd w:fill="F3F6F8"/>
            <w:tcBorders>
              <w:top w:val="single" w:sz="4" w:space="0" w:color="AABFD0"/>
              <w:start w:val="single" w:sz="4" w:space="0" w:color="AABFD0"/>
              <w:bottom w:val="single" w:sz="4" w:space="0" w:color="AABFD0"/>
              <w:end w:val="single" w:sz="4" w:space="0" w:color="AABFD0"/>
              <w:insideH w:val="single" w:sz="4" w:space="0" w:color="AABFD0"/>
              <w:insideV w:val="single" w:sz="4" w:space="0" w:color="AABFD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color w:val="000000"/>
                <w:sz w:val="16"/>
              </w:rPr>
              <w:t>python /app/infer.py --manifest /data/manifest_part-01.csv --output /output --batch-size 128 --seed 202607 --deterministic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space="0" w:color="AABFD0"/>
              <w:start w:val="single" w:sz="4" w:space="0" w:color="AABFD0"/>
              <w:bottom w:val="single" w:sz="4" w:space="0" w:color="AABFD0"/>
              <w:end w:val="single" w:sz="4" w:space="0" w:color="AABFD0"/>
              <w:insideH w:val="single" w:sz="4" w:space="0" w:color="AABFD0"/>
              <w:insideV w:val="single" w:sz="4" w:space="0" w:color="AABFD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b/>
                <w:color w:val="000000"/>
                <w:sz w:val="16"/>
              </w:rPr>
              <w:t>海南负载构造</w:t>
            </w:r>
          </w:p>
        </w:tc>
        <w:tc>
          <w:tcPr>
            <w:tcW w:type="dxa" w:w="7710"/>
            <w:vAlign w:val="center"/>
            <w:tcBorders>
              <w:top w:val="single" w:sz="4" w:space="0" w:color="AABFD0"/>
              <w:start w:val="single" w:sz="4" w:space="0" w:color="AABFD0"/>
              <w:bottom w:val="single" w:sz="4" w:space="0" w:color="AABFD0"/>
              <w:end w:val="single" w:sz="4" w:space="0" w:color="AABFD0"/>
              <w:insideH w:val="single" w:sz="4" w:space="0" w:color="AABFD0"/>
              <w:insideV w:val="single" w:sz="4" w:space="0" w:color="AABFD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color w:val="000000"/>
                <w:sz w:val="16"/>
              </w:rPr>
              <w:t>python /app/gpu_load.py --reserve-mb 20480 --duration 600 --gemm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3F6F8"/>
            <w:tcBorders>
              <w:top w:val="single" w:sz="4" w:space="0" w:color="AABFD0"/>
              <w:start w:val="single" w:sz="4" w:space="0" w:color="AABFD0"/>
              <w:bottom w:val="single" w:sz="4" w:space="0" w:color="AABFD0"/>
              <w:end w:val="single" w:sz="4" w:space="0" w:color="AABFD0"/>
              <w:insideH w:val="single" w:sz="4" w:space="0" w:color="AABFD0"/>
              <w:insideV w:val="single" w:sz="4" w:space="0" w:color="AABFD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b/>
                <w:color w:val="000000"/>
                <w:sz w:val="16"/>
              </w:rPr>
              <w:t>显存硬约束</w:t>
            </w:r>
          </w:p>
        </w:tc>
        <w:tc>
          <w:tcPr>
            <w:tcW w:type="dxa" w:w="7710"/>
            <w:vAlign w:val="center"/>
            <w:shd w:fill="F3F6F8"/>
            <w:tcBorders>
              <w:top w:val="single" w:sz="4" w:space="0" w:color="AABFD0"/>
              <w:start w:val="single" w:sz="4" w:space="0" w:color="AABFD0"/>
              <w:bottom w:val="single" w:sz="4" w:space="0" w:color="AABFD0"/>
              <w:end w:val="single" w:sz="4" w:space="0" w:color="AABFD0"/>
              <w:insideH w:val="single" w:sz="4" w:space="0" w:color="AABFD0"/>
              <w:insideV w:val="single" w:sz="4" w:space="0" w:color="AABFD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color w:val="000000"/>
                <w:sz w:val="16"/>
              </w:rPr>
              <w:t>python /app/vram_test.py --allocate-mb 14336 --iterations 300 --seed 202607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space="0" w:color="AABFD0"/>
              <w:start w:val="single" w:sz="4" w:space="0" w:color="AABFD0"/>
              <w:bottom w:val="single" w:sz="4" w:space="0" w:color="AABFD0"/>
              <w:end w:val="single" w:sz="4" w:space="0" w:color="AABFD0"/>
              <w:insideH w:val="single" w:sz="4" w:space="0" w:color="AABFD0"/>
              <w:insideV w:val="single" w:sz="4" w:space="0" w:color="AABFD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b/>
                <w:color w:val="000000"/>
                <w:sz w:val="16"/>
              </w:rPr>
              <w:t>结果汇总</w:t>
            </w:r>
          </w:p>
        </w:tc>
        <w:tc>
          <w:tcPr>
            <w:tcW w:type="dxa" w:w="7710"/>
            <w:vAlign w:val="center"/>
            <w:tcBorders>
              <w:top w:val="single" w:sz="4" w:space="0" w:color="AABFD0"/>
              <w:start w:val="single" w:sz="4" w:space="0" w:color="AABFD0"/>
              <w:bottom w:val="single" w:sz="4" w:space="0" w:color="AABFD0"/>
              <w:end w:val="single" w:sz="4" w:space="0" w:color="AABFD0"/>
              <w:insideH w:val="single" w:sz="4" w:space="0" w:color="AABFD0"/>
              <w:insideV w:val="single" w:sz="4" w:space="0" w:color="AABFD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color w:val="000000"/>
                <w:sz w:val="16"/>
              </w:rPr>
              <w:t>python /app/merge_results.py --manifest /data/manifest.csv --parts /results/part-*.jsonl --output /results/predictions_all.jsonl --check-unique sample_id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3F6F8"/>
            <w:tcBorders>
              <w:top w:val="single" w:sz="4" w:space="0" w:color="AABFD0"/>
              <w:start w:val="single" w:sz="4" w:space="0" w:color="AABFD0"/>
              <w:bottom w:val="single" w:sz="4" w:space="0" w:color="AABFD0"/>
              <w:end w:val="single" w:sz="4" w:space="0" w:color="AABFD0"/>
              <w:insideH w:val="single" w:sz="4" w:space="0" w:color="AABFD0"/>
              <w:insideV w:val="single" w:sz="4" w:space="0" w:color="AABFD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b/>
                <w:color w:val="000000"/>
                <w:sz w:val="16"/>
              </w:rPr>
              <w:t>结果打包</w:t>
            </w:r>
          </w:p>
        </w:tc>
        <w:tc>
          <w:tcPr>
            <w:tcW w:type="dxa" w:w="7710"/>
            <w:vAlign w:val="center"/>
            <w:shd w:fill="F3F6F8"/>
            <w:tcBorders>
              <w:top w:val="single" w:sz="4" w:space="0" w:color="AABFD0"/>
              <w:start w:val="single" w:sz="4" w:space="0" w:color="AABFD0"/>
              <w:bottom w:val="single" w:sz="4" w:space="0" w:color="AABFD0"/>
              <w:end w:val="single" w:sz="4" w:space="0" w:color="AABFD0"/>
              <w:insideH w:val="single" w:sz="4" w:space="0" w:color="AABFD0"/>
              <w:insideV w:val="single" w:sz="4" w:space="0" w:color="AABFD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color w:val="000000"/>
                <w:sz w:val="16"/>
              </w:rPr>
              <w:t>tar -czf result_POC-IMG-DUAL-001.tar.gz predictions_all.jsonl summary.csv logs/ &amp;&amp; sha256sum result_POC-IMG-DUAL-001.tar.gz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10022"/>
            <w:shd w:fill="FFF2CC"/>
            <w:tcBorders>
              <w:top w:val="single" w:sz="6" w:space="0" w:color="D6B656"/>
              <w:start w:val="single" w:sz="6" w:space="0" w:color="D6B656"/>
              <w:bottom w:val="single" w:sz="6" w:space="0" w:color="D6B656"/>
              <w:end w:val="single" w:sz="6" w:space="0" w:color="D6B656"/>
              <w:insideH w:val="single" w:sz="6" w:space="0" w:color="D6B656"/>
              <w:insideV w:val="single" w:sz="6" w:space="0" w:color="D6B656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实施前必须确认</w:t>
            </w:r>
          </w:p>
          <w:p>
            <w:pPr>
              <w:spacing w:after="0" w:line="276" w:lineRule="auto"/>
            </w:pPr>
            <w:r>
              <w:rPr>
                <w:rFonts w:ascii="等线" w:hAnsi="等线" w:eastAsia="等线"/>
                <w:b w:val="0"/>
                <w:color w:val="000000"/>
                <w:sz w:val="19"/>
              </w:rPr>
              <w:t>调度系统当前是否支持父子任务、分片、节点亲和、失败重试和结果汇聚。对暂不支持的能力，应在正式测试前明确采用“海南编排服务+多个关联子任务”的替代流程，并在报告中如实记录自动化边界。</w:t>
            </w:r>
          </w:p>
        </w:tc>
      </w:tr>
    </w:tbl>
    <w:p w14:paraId="0223467B">
      <w:pPr>
        <w:keepNext/>
        <w:pageBreakBefore w:val="0"/>
        <w:widowControl/>
        <w:autoSpaceDE w:val="0"/>
        <w:autoSpaceDN w:val="0"/>
        <w:spacing w:before="298" w:after="242" w:line="185" w:lineRule="auto"/>
        <w:ind w:left="6" w:right="0" w:firstLine="0"/>
        <w:jc w:val="left"/>
      </w:pPr>
      <w:r>
        <w:rPr>
          <w:rFonts w:ascii="等线" w:hAnsi="等线" w:eastAsia="等线"/>
          <w:b/>
          <w:i w:val="0"/>
          <w:color w:val="17365D"/>
          <w:sz w:val="32"/>
        </w:rPr>
        <w:t>七、测试人员及分工</w:t>
      </w:r>
    </w:p>
    <w:tbl>
      <w:tblPr>
        <w:tblStyle w:val="32"/>
        <w:tblW w:w="0" w:type="auto"/>
        <w:tblInd w:w="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23"/>
        <w:gridCol w:w="3223"/>
        <w:gridCol w:w="3223"/>
      </w:tblGrid>
      <w:tr w14:paraId="36DE41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exact"/>
        </w:trPr>
        <w:tc>
          <w:tcPr>
            <w:tcW w:w="1928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16365D"/>
            <w:tcMar>
              <w:left w:w="0" w:type="dxa"/>
              <w:right w:w="0" w:type="dxa"/>
            </w:tcMar>
          </w:tcPr>
          <w:p w14:paraId="27EECCF6">
            <w:pPr>
              <w:widowControl/>
              <w:autoSpaceDE w:val="0"/>
              <w:autoSpaceDN w:val="0"/>
              <w:spacing w:before="126" w:after="0" w:line="185" w:lineRule="auto"/>
              <w:ind w:left="0" w:right="0" w:firstLine="0"/>
              <w:jc w:val="center"/>
            </w:pPr>
            <w:r>
              <w:rPr>
                <w:rFonts w:ascii="等线" w:hAnsi="等线" w:eastAsia="等线"/>
                <w:b/>
                <w:i w:val="0"/>
                <w:color w:val="FFFFFF"/>
                <w:w w:val="102"/>
                <w:sz w:val="15"/>
              </w:rPr>
              <w:t>角色</w:t>
            </w:r>
          </w:p>
        </w:tc>
        <w:tc>
          <w:tcPr>
            <w:tcW w:w="3288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16365D"/>
            <w:tcMar>
              <w:left w:w="0" w:type="dxa"/>
              <w:right w:w="0" w:type="dxa"/>
            </w:tcMar>
          </w:tcPr>
          <w:p w14:paraId="1EB4B3D6">
            <w:pPr>
              <w:widowControl/>
              <w:autoSpaceDE w:val="0"/>
              <w:autoSpaceDN w:val="0"/>
              <w:spacing w:before="126" w:after="0" w:line="185" w:lineRule="auto"/>
              <w:ind w:left="0" w:right="0" w:firstLine="0"/>
              <w:jc w:val="center"/>
            </w:pPr>
            <w:r>
              <w:rPr>
                <w:rFonts w:ascii="等线" w:hAnsi="等线" w:eastAsia="等线"/>
                <w:b/>
                <w:i w:val="0"/>
                <w:color w:val="FFFFFF"/>
                <w:w w:val="102"/>
                <w:sz w:val="15"/>
              </w:rPr>
              <w:t>承担方/人员</w:t>
            </w:r>
          </w:p>
        </w:tc>
        <w:tc>
          <w:tcPr>
            <w:tcW w:w="4138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16365D"/>
            <w:tcMar>
              <w:left w:w="0" w:type="dxa"/>
              <w:right w:w="0" w:type="dxa"/>
            </w:tcMar>
          </w:tcPr>
          <w:p w14:paraId="662FDCCE">
            <w:pPr>
              <w:widowControl/>
              <w:autoSpaceDE w:val="0"/>
              <w:autoSpaceDN w:val="0"/>
              <w:spacing w:before="126" w:after="0" w:line="185" w:lineRule="auto"/>
              <w:ind w:left="0" w:right="0" w:firstLine="0"/>
              <w:jc w:val="center"/>
            </w:pPr>
            <w:r>
              <w:rPr>
                <w:rFonts w:ascii="等线" w:hAnsi="等线" w:eastAsia="等线"/>
                <w:b/>
                <w:i w:val="0"/>
                <w:color w:val="FFFFFF"/>
                <w:w w:val="102"/>
                <w:sz w:val="15"/>
              </w:rPr>
              <w:t>主要职责</w:t>
            </w:r>
          </w:p>
        </w:tc>
      </w:tr>
      <w:tr w14:paraId="5DC8B8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exact"/>
        </w:trPr>
        <w:tc>
          <w:tcPr>
            <w:tcW w:w="1928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 w14:paraId="13449056">
            <w:pPr>
              <w:widowControl/>
              <w:autoSpaceDE w:val="0"/>
              <w:autoSpaceDN w:val="0"/>
              <w:spacing w:before="124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102"/>
                <w:sz w:val="15"/>
              </w:rPr>
              <w:t>项目负责人</w:t>
            </w:r>
          </w:p>
        </w:tc>
        <w:tc>
          <w:tcPr>
            <w:tcW w:w="3288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 w14:paraId="4FF34C75">
            <w:pPr>
              <w:widowControl/>
              <w:autoSpaceDE w:val="0"/>
              <w:autoSpaceDN w:val="0"/>
              <w:spacing w:before="124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102"/>
                <w:sz w:val="15"/>
              </w:rPr>
              <w:t>项目牵头单位</w:t>
            </w:r>
          </w:p>
        </w:tc>
        <w:tc>
          <w:tcPr>
            <w:tcW w:w="4138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 w14:paraId="2E45FD18">
            <w:pPr>
              <w:widowControl/>
              <w:autoSpaceDE w:val="0"/>
              <w:autoSpaceDN w:val="0"/>
              <w:spacing w:before="124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102"/>
                <w:sz w:val="15"/>
              </w:rPr>
              <w:t>批准方案、协调资源、确认结论</w:t>
            </w:r>
          </w:p>
        </w:tc>
      </w:tr>
      <w:tr w14:paraId="6EC56F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6" w:hRule="exact"/>
        </w:trPr>
        <w:tc>
          <w:tcPr>
            <w:tcW w:w="1928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F6F9FB"/>
            <w:tcMar>
              <w:left w:w="0" w:type="dxa"/>
              <w:right w:w="0" w:type="dxa"/>
            </w:tcMar>
          </w:tcPr>
          <w:p w14:paraId="1E39C32B">
            <w:pPr>
              <w:widowControl/>
              <w:autoSpaceDE w:val="0"/>
              <w:autoSpaceDN w:val="0"/>
              <w:spacing w:before="240" w:after="0" w:line="187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102"/>
                <w:sz w:val="15"/>
              </w:rPr>
              <w:t>新加坡任务方</w:t>
            </w:r>
          </w:p>
        </w:tc>
        <w:tc>
          <w:tcPr>
            <w:tcW w:w="3288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F6F9FB"/>
            <w:tcMar>
              <w:left w:w="0" w:type="dxa"/>
              <w:right w:w="0" w:type="dxa"/>
            </w:tcMar>
          </w:tcPr>
          <w:p w14:paraId="239DEB59">
            <w:pPr>
              <w:widowControl/>
              <w:autoSpaceDE w:val="0"/>
              <w:autoSpaceDN w:val="0"/>
              <w:spacing w:before="124" w:after="0" w:line="245" w:lineRule="auto"/>
              <w:ind w:left="96" w:right="144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102"/>
                <w:sz w:val="15"/>
              </w:rPr>
              <w:t>Duke-NUS相关测试人员；需求联系人张阳博士</w:t>
            </w:r>
          </w:p>
        </w:tc>
        <w:tc>
          <w:tcPr>
            <w:tcW w:w="4138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F6F9FB"/>
            <w:tcMar>
              <w:left w:w="0" w:type="dxa"/>
              <w:right w:w="0" w:type="dxa"/>
            </w:tcMar>
          </w:tcPr>
          <w:p w14:paraId="6F976F70">
            <w:pPr>
              <w:widowControl/>
              <w:autoSpaceDE w:val="0"/>
              <w:autoSpaceDN w:val="0"/>
              <w:spacing w:before="240" w:after="0" w:line="187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102"/>
                <w:sz w:val="15"/>
              </w:rPr>
              <w:t>提供需求、镜像和数据说明，发起任务并确认结果</w:t>
            </w:r>
          </w:p>
        </w:tc>
      </w:tr>
      <w:tr w14:paraId="3FC0B4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exact"/>
        </w:trPr>
        <w:tc>
          <w:tcPr>
            <w:tcW w:w="1928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 w14:paraId="0C7DF902">
            <w:pPr>
              <w:widowControl/>
              <w:autoSpaceDE w:val="0"/>
              <w:autoSpaceDN w:val="0"/>
              <w:spacing w:before="126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102"/>
                <w:sz w:val="15"/>
              </w:rPr>
              <w:t>海南调度方</w:t>
            </w:r>
          </w:p>
        </w:tc>
        <w:tc>
          <w:tcPr>
            <w:tcW w:w="3288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 w14:paraId="1F0A1E8F">
            <w:pPr>
              <w:widowControl/>
              <w:autoSpaceDE w:val="0"/>
              <w:autoSpaceDN w:val="0"/>
              <w:spacing w:before="126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102"/>
                <w:sz w:val="15"/>
              </w:rPr>
              <w:t>海南技术及运维团队</w:t>
            </w:r>
          </w:p>
        </w:tc>
        <w:tc>
          <w:tcPr>
            <w:tcW w:w="4138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 w14:paraId="0744BF37">
            <w:pPr>
              <w:widowControl/>
              <w:autoSpaceDE w:val="0"/>
              <w:autoSpaceDN w:val="0"/>
              <w:spacing w:before="126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102"/>
                <w:sz w:val="15"/>
              </w:rPr>
              <w:t>部署调度系统、海南节点、接入及日志组件</w:t>
            </w:r>
          </w:p>
        </w:tc>
      </w:tr>
      <w:tr w14:paraId="6B4778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exact"/>
        </w:trPr>
        <w:tc>
          <w:tcPr>
            <w:tcW w:w="1928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F6F9FB"/>
            <w:tcMar>
              <w:left w:w="0" w:type="dxa"/>
              <w:right w:w="0" w:type="dxa"/>
            </w:tcMar>
          </w:tcPr>
          <w:p w14:paraId="6E5332A9">
            <w:pPr>
              <w:widowControl/>
              <w:autoSpaceDE w:val="0"/>
              <w:autoSpaceDN w:val="0"/>
              <w:spacing w:before="126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102"/>
                <w:sz w:val="15"/>
              </w:rPr>
              <w:t>重庆算力方</w:t>
            </w:r>
          </w:p>
        </w:tc>
        <w:tc>
          <w:tcPr>
            <w:tcW w:w="3288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F6F9FB"/>
            <w:tcMar>
              <w:left w:w="0" w:type="dxa"/>
              <w:right w:w="0" w:type="dxa"/>
            </w:tcMar>
          </w:tcPr>
          <w:p w14:paraId="3C65B12B">
            <w:pPr>
              <w:widowControl/>
              <w:autoSpaceDE w:val="0"/>
              <w:autoSpaceDN w:val="0"/>
              <w:spacing w:before="126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102"/>
                <w:sz w:val="15"/>
              </w:rPr>
              <w:t>重庆节点建设及运维团队</w:t>
            </w:r>
          </w:p>
        </w:tc>
        <w:tc>
          <w:tcPr>
            <w:tcW w:w="4138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F6F9FB"/>
            <w:tcMar>
              <w:left w:w="0" w:type="dxa"/>
              <w:right w:w="0" w:type="dxa"/>
            </w:tcMar>
          </w:tcPr>
          <w:p w14:paraId="0520FC62">
            <w:pPr>
              <w:widowControl/>
              <w:autoSpaceDE w:val="0"/>
              <w:autoSpaceDN w:val="0"/>
              <w:spacing w:before="126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102"/>
                <w:sz w:val="15"/>
              </w:rPr>
              <w:t>确认服务器、部署节点代理、保障4070资源</w:t>
            </w:r>
          </w:p>
        </w:tc>
      </w:tr>
      <w:tr w14:paraId="437E9F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exact"/>
        </w:trPr>
        <w:tc>
          <w:tcPr>
            <w:tcW w:w="1928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 w14:paraId="398E31C7">
            <w:pPr>
              <w:widowControl/>
              <w:autoSpaceDE w:val="0"/>
              <w:autoSpaceDN w:val="0"/>
              <w:spacing w:before="126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102"/>
                <w:sz w:val="15"/>
              </w:rPr>
              <w:t>系统提供方</w:t>
            </w:r>
          </w:p>
        </w:tc>
        <w:tc>
          <w:tcPr>
            <w:tcW w:w="3288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 w14:paraId="1BD4C61E">
            <w:pPr>
              <w:widowControl/>
              <w:autoSpaceDE w:val="0"/>
              <w:autoSpaceDN w:val="0"/>
              <w:spacing w:before="126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102"/>
                <w:sz w:val="15"/>
              </w:rPr>
              <w:t>算力调度系统提供方</w:t>
            </w:r>
          </w:p>
        </w:tc>
        <w:tc>
          <w:tcPr>
            <w:tcW w:w="4138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 w14:paraId="6A059196">
            <w:pPr>
              <w:widowControl/>
              <w:autoSpaceDE w:val="0"/>
              <w:autoSpaceDN w:val="0"/>
              <w:spacing w:before="126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102"/>
                <w:sz w:val="15"/>
              </w:rPr>
              <w:t>确认接口、规则、监控、日志及问题整改</w:t>
            </w:r>
          </w:p>
        </w:tc>
      </w:tr>
      <w:tr w14:paraId="0C312A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exact"/>
        </w:trPr>
        <w:tc>
          <w:tcPr>
            <w:tcW w:w="1928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F6F9FB"/>
            <w:tcMar>
              <w:left w:w="0" w:type="dxa"/>
              <w:right w:w="0" w:type="dxa"/>
            </w:tcMar>
          </w:tcPr>
          <w:p w14:paraId="4729CDA8">
            <w:pPr>
              <w:widowControl/>
              <w:autoSpaceDE w:val="0"/>
              <w:autoSpaceDN w:val="0"/>
              <w:spacing w:before="124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102"/>
                <w:sz w:val="15"/>
              </w:rPr>
              <w:t>网络保障方</w:t>
            </w:r>
          </w:p>
        </w:tc>
        <w:tc>
          <w:tcPr>
            <w:tcW w:w="3288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F6F9FB"/>
            <w:tcMar>
              <w:left w:w="0" w:type="dxa"/>
              <w:right w:w="0" w:type="dxa"/>
            </w:tcMar>
          </w:tcPr>
          <w:p w14:paraId="316EDF64">
            <w:pPr>
              <w:widowControl/>
              <w:autoSpaceDE w:val="0"/>
              <w:autoSpaceDN w:val="0"/>
              <w:spacing w:before="124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102"/>
                <w:sz w:val="15"/>
              </w:rPr>
              <w:t>VPN和OTN相关单位</w:t>
            </w:r>
          </w:p>
        </w:tc>
        <w:tc>
          <w:tcPr>
            <w:tcW w:w="4138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F6F9FB"/>
            <w:tcMar>
              <w:left w:w="0" w:type="dxa"/>
              <w:right w:w="0" w:type="dxa"/>
            </w:tcMar>
          </w:tcPr>
          <w:p w14:paraId="5E67AD83">
            <w:pPr>
              <w:widowControl/>
              <w:autoSpaceDE w:val="0"/>
              <w:autoSpaceDN w:val="0"/>
              <w:spacing w:before="124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102"/>
                <w:sz w:val="15"/>
              </w:rPr>
              <w:t>开通链路、配合网络测试及故障定位</w:t>
            </w:r>
          </w:p>
        </w:tc>
      </w:tr>
      <w:tr w14:paraId="6F2560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exact"/>
        </w:trPr>
        <w:tc>
          <w:tcPr>
            <w:tcW w:w="1928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 w14:paraId="68B44D63">
            <w:pPr>
              <w:widowControl/>
              <w:autoSpaceDE w:val="0"/>
              <w:autoSpaceDN w:val="0"/>
              <w:spacing w:before="124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102"/>
                <w:sz w:val="15"/>
              </w:rPr>
              <w:t>安全负责人</w:t>
            </w:r>
          </w:p>
        </w:tc>
        <w:tc>
          <w:tcPr>
            <w:tcW w:w="3288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 w14:paraId="7C3478EF">
            <w:pPr>
              <w:widowControl/>
              <w:autoSpaceDE w:val="0"/>
              <w:autoSpaceDN w:val="0"/>
              <w:spacing w:before="124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102"/>
                <w:sz w:val="15"/>
              </w:rPr>
              <w:t>项目安全及合规人员</w:t>
            </w:r>
          </w:p>
        </w:tc>
        <w:tc>
          <w:tcPr>
            <w:tcW w:w="4138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 w14:paraId="6FC58D29">
            <w:pPr>
              <w:widowControl/>
              <w:autoSpaceDE w:val="0"/>
              <w:autoSpaceDN w:val="0"/>
              <w:spacing w:before="124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102"/>
                <w:sz w:val="15"/>
              </w:rPr>
              <w:t>审核数据声明、账号权限、日志和清理记录</w:t>
            </w:r>
          </w:p>
        </w:tc>
      </w:tr>
      <w:tr w14:paraId="3FAA35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exact"/>
        </w:trPr>
        <w:tc>
          <w:tcPr>
            <w:tcW w:w="1928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F6F9FB"/>
            <w:tcMar>
              <w:left w:w="0" w:type="dxa"/>
              <w:right w:w="0" w:type="dxa"/>
            </w:tcMar>
          </w:tcPr>
          <w:p w14:paraId="70FAC4C8">
            <w:pPr>
              <w:widowControl/>
              <w:autoSpaceDE w:val="0"/>
              <w:autoSpaceDN w:val="0"/>
              <w:spacing w:before="126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102"/>
                <w:sz w:val="15"/>
              </w:rPr>
              <w:t>测试负责人</w:t>
            </w:r>
          </w:p>
        </w:tc>
        <w:tc>
          <w:tcPr>
            <w:tcW w:w="3288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F6F9FB"/>
            <w:tcMar>
              <w:left w:w="0" w:type="dxa"/>
              <w:right w:w="0" w:type="dxa"/>
            </w:tcMar>
          </w:tcPr>
          <w:p w14:paraId="307002A0">
            <w:pPr>
              <w:widowControl/>
              <w:autoSpaceDE w:val="0"/>
              <w:autoSpaceDN w:val="0"/>
              <w:spacing w:before="126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102"/>
                <w:sz w:val="15"/>
              </w:rPr>
              <w:t>项目指定测试人员</w:t>
            </w:r>
          </w:p>
        </w:tc>
        <w:tc>
          <w:tcPr>
            <w:tcW w:w="4138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F6F9FB"/>
            <w:tcMar>
              <w:left w:w="0" w:type="dxa"/>
              <w:right w:w="0" w:type="dxa"/>
            </w:tcMar>
          </w:tcPr>
          <w:p w14:paraId="52A00EEA">
            <w:pPr>
              <w:widowControl/>
              <w:autoSpaceDE w:val="0"/>
              <w:autoSpaceDN w:val="0"/>
              <w:spacing w:before="126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102"/>
                <w:sz w:val="15"/>
              </w:rPr>
              <w:t>组织测试、记录结果、管理问题、编制报告</w:t>
            </w:r>
          </w:p>
        </w:tc>
      </w:tr>
    </w:tbl>
    <w:p w14:paraId="7F7C3220">
      <w:pPr>
        <w:sectPr>
          <w:footerReference w:type="default" r:id="rId20"/>
          <w:pgSz w:w="11906" w:h="16838"/>
          <w:pgMar w:top="262" w:right="1110" w:bottom="292" w:left="1128" w:header="720" w:footer="259" w:gutter="0"/>
          <w:cols w:space="720" w:num="1"/>
          <w:docGrid w:linePitch="360" w:charSpace="0"/>
        </w:sectPr>
      </w:pPr>
    </w:p>
    <w:p w14:paraId="0A8FEFC0">
      <w:pPr>
        <w:widowControl/>
        <w:autoSpaceDE w:val="0"/>
        <w:autoSpaceDN w:val="0"/>
        <w:spacing w:before="0" w:after="40" w:line="220" w:lineRule="exact"/>
        <w:ind w:left="0" w:right="0"/>
      </w:pPr>
    </w:p>
    <w:p w14:paraId="62BBFE31">
      <w:pPr>
        <w:widowControl/>
        <w:autoSpaceDE w:val="0"/>
        <w:autoSpaceDN w:val="0"/>
        <w:spacing w:before="0" w:after="0" w:line="187" w:lineRule="auto"/>
        <w:ind w:left="440" w:right="0" w:firstLine="0"/>
        <w:jc w:val="left"/>
      </w:pPr>
      <w:r>
        <w:rPr>
          <w:rFonts w:ascii="等线" w:hAnsi="等线" w:eastAsia="等线"/>
          <w:b w:val="0"/>
          <w:i w:val="0"/>
          <w:color w:val="595959"/>
          <w:sz w:val="16"/>
        </w:rPr>
        <w:t>跨境算力调度 PoC 测试实施方案（汇报版）</w:t>
      </w:r>
    </w:p>
    <w:p w14:paraId="4AAB7529">
      <w:pPr>
        <w:keepNext/>
        <w:widowControl/>
        <w:autoSpaceDE w:val="0"/>
        <w:autoSpaceDN w:val="0"/>
        <w:spacing w:before="562" w:after="244" w:line="185" w:lineRule="auto"/>
        <w:ind w:left="440" w:right="0" w:firstLine="0"/>
        <w:jc w:val="left"/>
      </w:pPr>
      <w:r>
        <w:rPr>
          <w:rFonts w:ascii="等线" w:hAnsi="等线" w:eastAsia="等线"/>
          <w:b/>
          <w:i w:val="0"/>
          <w:color w:val="17365D"/>
          <w:sz w:val="32"/>
        </w:rPr>
        <w:t>八、测试风险分析及应对措施</w:t>
      </w:r>
    </w:p>
    <w:tbl>
      <w:tblPr>
        <w:tblStyle w:val="32"/>
        <w:tblW w:w="0" w:type="auto"/>
        <w:tblInd w:w="44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5"/>
        <w:gridCol w:w="2525"/>
        <w:gridCol w:w="2525"/>
        <w:gridCol w:w="2525"/>
      </w:tblGrid>
      <w:tr w14:paraId="6CFAEE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exact"/>
        </w:trPr>
        <w:tc>
          <w:tcPr>
            <w:tcW w:w="1702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16365D"/>
            <w:tcMar>
              <w:left w:w="0" w:type="dxa"/>
              <w:right w:w="0" w:type="dxa"/>
            </w:tcMar>
          </w:tcPr>
          <w:p w14:paraId="776DC421">
            <w:pPr>
              <w:widowControl/>
              <w:autoSpaceDE w:val="0"/>
              <w:autoSpaceDN w:val="0"/>
              <w:spacing w:before="122" w:after="0" w:line="185" w:lineRule="auto"/>
              <w:ind w:left="0" w:right="0" w:firstLine="0"/>
              <w:jc w:val="center"/>
            </w:pPr>
            <w:r>
              <w:rPr>
                <w:rFonts w:ascii="等线" w:hAnsi="等线" w:eastAsia="等线"/>
                <w:b/>
                <w:i w:val="0"/>
                <w:color w:val="FFFFFF"/>
                <w:w w:val="98"/>
                <w:sz w:val="15"/>
              </w:rPr>
              <w:t>风险类型</w:t>
            </w:r>
          </w:p>
        </w:tc>
        <w:tc>
          <w:tcPr>
            <w:tcW w:w="368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16365D"/>
            <w:tcMar>
              <w:left w:w="0" w:type="dxa"/>
              <w:right w:w="0" w:type="dxa"/>
            </w:tcMar>
          </w:tcPr>
          <w:p w14:paraId="2536D47C">
            <w:pPr>
              <w:widowControl/>
              <w:autoSpaceDE w:val="0"/>
              <w:autoSpaceDN w:val="0"/>
              <w:spacing w:before="122" w:after="0" w:line="185" w:lineRule="auto"/>
              <w:ind w:left="0" w:right="0" w:firstLine="0"/>
              <w:jc w:val="center"/>
            </w:pPr>
            <w:r>
              <w:rPr>
                <w:rFonts w:ascii="等线" w:hAnsi="等线" w:eastAsia="等线"/>
                <w:b/>
                <w:i w:val="0"/>
                <w:color w:val="FFFFFF"/>
                <w:w w:val="98"/>
                <w:sz w:val="15"/>
              </w:rPr>
              <w:t>风险描述</w:t>
            </w:r>
          </w:p>
        </w:tc>
        <w:tc>
          <w:tcPr>
            <w:tcW w:w="113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16365D"/>
            <w:tcMar>
              <w:left w:w="0" w:type="dxa"/>
              <w:right w:w="0" w:type="dxa"/>
            </w:tcMar>
          </w:tcPr>
          <w:p w14:paraId="3C8069EE">
            <w:pPr>
              <w:widowControl/>
              <w:autoSpaceDE w:val="0"/>
              <w:autoSpaceDN w:val="0"/>
              <w:spacing w:before="122" w:after="0" w:line="185" w:lineRule="auto"/>
              <w:ind w:left="0" w:right="0" w:firstLine="0"/>
              <w:jc w:val="center"/>
            </w:pPr>
            <w:r>
              <w:rPr>
                <w:rFonts w:ascii="等线" w:hAnsi="等线" w:eastAsia="等线"/>
                <w:b/>
                <w:i w:val="0"/>
                <w:color w:val="FFFFFF"/>
                <w:w w:val="98"/>
                <w:sz w:val="15"/>
              </w:rPr>
              <w:t>等级</w:t>
            </w:r>
          </w:p>
        </w:tc>
        <w:tc>
          <w:tcPr>
            <w:tcW w:w="283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16365D"/>
            <w:tcMar>
              <w:left w:w="0" w:type="dxa"/>
              <w:right w:w="0" w:type="dxa"/>
            </w:tcMar>
          </w:tcPr>
          <w:p w14:paraId="39167881">
            <w:pPr>
              <w:widowControl/>
              <w:autoSpaceDE w:val="0"/>
              <w:autoSpaceDN w:val="0"/>
              <w:spacing w:before="122" w:after="0" w:line="185" w:lineRule="auto"/>
              <w:ind w:left="0" w:right="0" w:firstLine="0"/>
              <w:jc w:val="center"/>
            </w:pPr>
            <w:r>
              <w:rPr>
                <w:rFonts w:ascii="等线" w:hAnsi="等线" w:eastAsia="等线"/>
                <w:b/>
                <w:i w:val="0"/>
                <w:color w:val="FFFFFF"/>
                <w:w w:val="98"/>
                <w:sz w:val="15"/>
              </w:rPr>
              <w:t>应对措施</w:t>
            </w:r>
          </w:p>
        </w:tc>
      </w:tr>
      <w:tr w14:paraId="0E8CFE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8" w:hRule="exact"/>
        </w:trPr>
        <w:tc>
          <w:tcPr>
            <w:tcW w:w="1702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 w14:paraId="0198197F">
            <w:pPr>
              <w:widowControl/>
              <w:autoSpaceDE w:val="0"/>
              <w:autoSpaceDN w:val="0"/>
              <w:spacing w:before="238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98"/>
                <w:sz w:val="15"/>
              </w:rPr>
              <w:t>环境风险</w:t>
            </w:r>
          </w:p>
        </w:tc>
        <w:tc>
          <w:tcPr>
            <w:tcW w:w="368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 w14:paraId="6E090E46">
            <w:pPr>
              <w:widowControl/>
              <w:autoSpaceDE w:val="0"/>
              <w:autoSpaceDN w:val="0"/>
              <w:spacing w:before="238" w:after="0" w:line="185" w:lineRule="auto"/>
              <w:ind w:left="94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98"/>
                <w:sz w:val="15"/>
              </w:rPr>
              <w:t>新加坡VPN或重庆服务器未按期具备</w:t>
            </w:r>
          </w:p>
        </w:tc>
        <w:tc>
          <w:tcPr>
            <w:tcW w:w="113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 w14:paraId="0EED64F7">
            <w:pPr>
              <w:widowControl/>
              <w:autoSpaceDE w:val="0"/>
              <w:autoSpaceDN w:val="0"/>
              <w:spacing w:before="238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98"/>
                <w:sz w:val="15"/>
              </w:rPr>
              <w:t>高</w:t>
            </w:r>
          </w:p>
        </w:tc>
        <w:tc>
          <w:tcPr>
            <w:tcW w:w="283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 w14:paraId="5EEB54E3">
            <w:pPr>
              <w:widowControl/>
              <w:autoSpaceDE w:val="0"/>
              <w:autoSpaceDN w:val="0"/>
              <w:spacing w:before="124" w:after="0" w:line="245" w:lineRule="auto"/>
              <w:ind w:left="96" w:right="144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98"/>
                <w:sz w:val="15"/>
              </w:rPr>
              <w:t>列为启动门槛；未完成不得开展正式端到端验收</w:t>
            </w:r>
          </w:p>
        </w:tc>
      </w:tr>
      <w:tr w14:paraId="03504E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exact"/>
        </w:trPr>
        <w:tc>
          <w:tcPr>
            <w:tcW w:w="1702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F6F9FB"/>
            <w:tcMar>
              <w:left w:w="0" w:type="dxa"/>
              <w:right w:w="0" w:type="dxa"/>
            </w:tcMar>
          </w:tcPr>
          <w:p w14:paraId="33D6428B">
            <w:pPr>
              <w:widowControl/>
              <w:autoSpaceDE w:val="0"/>
              <w:autoSpaceDN w:val="0"/>
              <w:spacing w:before="236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98"/>
                <w:sz w:val="15"/>
              </w:rPr>
              <w:t>兼容风险</w:t>
            </w:r>
          </w:p>
        </w:tc>
        <w:tc>
          <w:tcPr>
            <w:tcW w:w="368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F6F9FB"/>
            <w:tcMar>
              <w:left w:w="0" w:type="dxa"/>
              <w:right w:w="0" w:type="dxa"/>
            </w:tcMar>
          </w:tcPr>
          <w:p w14:paraId="49F92E9B">
            <w:pPr>
              <w:widowControl/>
              <w:autoSpaceDE w:val="0"/>
              <w:autoSpaceDN w:val="0"/>
              <w:spacing w:before="236" w:after="0" w:line="185" w:lineRule="auto"/>
              <w:ind w:left="94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98"/>
                <w:sz w:val="15"/>
              </w:rPr>
              <w:t>镜像、驱动、CUDA或框架不兼容</w:t>
            </w:r>
          </w:p>
        </w:tc>
        <w:tc>
          <w:tcPr>
            <w:tcW w:w="113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F6F9FB"/>
            <w:tcMar>
              <w:left w:w="0" w:type="dxa"/>
              <w:right w:w="0" w:type="dxa"/>
            </w:tcMar>
          </w:tcPr>
          <w:p w14:paraId="40236CF6">
            <w:pPr>
              <w:widowControl/>
              <w:autoSpaceDE w:val="0"/>
              <w:autoSpaceDN w:val="0"/>
              <w:spacing w:before="236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98"/>
                <w:sz w:val="15"/>
              </w:rPr>
              <w:t>中</w:t>
            </w:r>
          </w:p>
        </w:tc>
        <w:tc>
          <w:tcPr>
            <w:tcW w:w="283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F6F9FB"/>
            <w:tcMar>
              <w:left w:w="0" w:type="dxa"/>
              <w:right w:w="0" w:type="dxa"/>
            </w:tcMar>
          </w:tcPr>
          <w:p w14:paraId="5563B9D0">
            <w:pPr>
              <w:widowControl/>
              <w:autoSpaceDE w:val="0"/>
              <w:autoSpaceDN w:val="0"/>
              <w:spacing w:before="122" w:after="0" w:line="245" w:lineRule="auto"/>
              <w:ind w:left="96" w:right="144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98"/>
                <w:sz w:val="15"/>
              </w:rPr>
              <w:t>先在单节点预运行，冻结兼容版本后再联调</w:t>
            </w:r>
          </w:p>
        </w:tc>
      </w:tr>
      <w:tr w14:paraId="1A3E8F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exact"/>
        </w:trPr>
        <w:tc>
          <w:tcPr>
            <w:tcW w:w="1702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 w14:paraId="39F31748">
            <w:pPr>
              <w:widowControl/>
              <w:autoSpaceDE w:val="0"/>
              <w:autoSpaceDN w:val="0"/>
              <w:spacing w:before="236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98"/>
                <w:sz w:val="15"/>
              </w:rPr>
              <w:t>资源风险</w:t>
            </w:r>
          </w:p>
        </w:tc>
        <w:tc>
          <w:tcPr>
            <w:tcW w:w="368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 w14:paraId="3F894FB8">
            <w:pPr>
              <w:widowControl/>
              <w:autoSpaceDE w:val="0"/>
              <w:autoSpaceDN w:val="0"/>
              <w:spacing w:before="236" w:after="0" w:line="185" w:lineRule="auto"/>
              <w:ind w:left="94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98"/>
                <w:sz w:val="15"/>
              </w:rPr>
              <w:t>单卡显存不足或多卡框架不支持</w:t>
            </w:r>
          </w:p>
        </w:tc>
        <w:tc>
          <w:tcPr>
            <w:tcW w:w="113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 w14:paraId="3B463270">
            <w:pPr>
              <w:widowControl/>
              <w:autoSpaceDE w:val="0"/>
              <w:autoSpaceDN w:val="0"/>
              <w:spacing w:before="236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98"/>
                <w:sz w:val="15"/>
              </w:rPr>
              <w:t>中</w:t>
            </w:r>
          </w:p>
        </w:tc>
        <w:tc>
          <w:tcPr>
            <w:tcW w:w="283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 w14:paraId="4A158CE6">
            <w:pPr>
              <w:widowControl/>
              <w:autoSpaceDE w:val="0"/>
              <w:autoSpaceDN w:val="0"/>
              <w:spacing w:before="122" w:after="0" w:line="245" w:lineRule="auto"/>
              <w:ind w:left="96" w:right="144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98"/>
                <w:sz w:val="15"/>
              </w:rPr>
              <w:t>按单卡显存调度；调整批量、模型或执行节点</w:t>
            </w:r>
          </w:p>
        </w:tc>
      </w:tr>
      <w:tr w14:paraId="261766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4" w:hRule="exact"/>
        </w:trPr>
        <w:tc>
          <w:tcPr>
            <w:tcW w:w="1702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F6F9FB"/>
            <w:tcMar>
              <w:left w:w="0" w:type="dxa"/>
              <w:right w:w="0" w:type="dxa"/>
            </w:tcMar>
          </w:tcPr>
          <w:p w14:paraId="66B595C7">
            <w:pPr>
              <w:widowControl/>
              <w:autoSpaceDE w:val="0"/>
              <w:autoSpaceDN w:val="0"/>
              <w:spacing w:before="236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98"/>
                <w:sz w:val="15"/>
              </w:rPr>
              <w:t>网络风险</w:t>
            </w:r>
          </w:p>
        </w:tc>
        <w:tc>
          <w:tcPr>
            <w:tcW w:w="368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F6F9FB"/>
            <w:tcMar>
              <w:left w:w="0" w:type="dxa"/>
              <w:right w:w="0" w:type="dxa"/>
            </w:tcMar>
          </w:tcPr>
          <w:p w14:paraId="23232F98">
            <w:pPr>
              <w:widowControl/>
              <w:autoSpaceDE w:val="0"/>
              <w:autoSpaceDN w:val="0"/>
              <w:spacing w:before="236" w:after="0" w:line="185" w:lineRule="auto"/>
              <w:ind w:left="94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98"/>
                <w:sz w:val="15"/>
              </w:rPr>
              <w:t>VPN或OTN链路性能波动、中断</w:t>
            </w:r>
          </w:p>
        </w:tc>
        <w:tc>
          <w:tcPr>
            <w:tcW w:w="113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F6F9FB"/>
            <w:tcMar>
              <w:left w:w="0" w:type="dxa"/>
              <w:right w:w="0" w:type="dxa"/>
            </w:tcMar>
          </w:tcPr>
          <w:p w14:paraId="40D194CA">
            <w:pPr>
              <w:widowControl/>
              <w:autoSpaceDE w:val="0"/>
              <w:autoSpaceDN w:val="0"/>
              <w:spacing w:before="236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98"/>
                <w:sz w:val="15"/>
              </w:rPr>
              <w:t>中</w:t>
            </w:r>
          </w:p>
        </w:tc>
        <w:tc>
          <w:tcPr>
            <w:tcW w:w="283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F6F9FB"/>
            <w:tcMar>
              <w:left w:w="0" w:type="dxa"/>
              <w:right w:w="0" w:type="dxa"/>
            </w:tcMar>
          </w:tcPr>
          <w:p w14:paraId="57E59424">
            <w:pPr>
              <w:widowControl/>
              <w:autoSpaceDE w:val="0"/>
              <w:autoSpaceDN w:val="0"/>
              <w:spacing w:before="122" w:after="0" w:line="245" w:lineRule="auto"/>
              <w:ind w:left="96" w:right="144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98"/>
                <w:sz w:val="15"/>
              </w:rPr>
              <w:t>分段测试、持续监控；暂停传输并协调网络方定位</w:t>
            </w:r>
          </w:p>
        </w:tc>
      </w:tr>
      <w:tr w14:paraId="3E1788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8" w:hRule="exact"/>
        </w:trPr>
        <w:tc>
          <w:tcPr>
            <w:tcW w:w="1702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 w14:paraId="65D17814">
            <w:pPr>
              <w:widowControl/>
              <w:autoSpaceDE w:val="0"/>
              <w:autoSpaceDN w:val="0"/>
              <w:spacing w:before="238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98"/>
                <w:sz w:val="15"/>
              </w:rPr>
              <w:t>调度风险</w:t>
            </w:r>
          </w:p>
        </w:tc>
        <w:tc>
          <w:tcPr>
            <w:tcW w:w="368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 w14:paraId="4846CD43">
            <w:pPr>
              <w:widowControl/>
              <w:autoSpaceDE w:val="0"/>
              <w:autoSpaceDN w:val="0"/>
              <w:spacing w:before="238" w:after="0" w:line="185" w:lineRule="auto"/>
              <w:ind w:left="94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98"/>
                <w:sz w:val="15"/>
              </w:rPr>
              <w:t>系统功能与预期不一致</w:t>
            </w:r>
          </w:p>
        </w:tc>
        <w:tc>
          <w:tcPr>
            <w:tcW w:w="113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 w14:paraId="39947D68">
            <w:pPr>
              <w:widowControl/>
              <w:autoSpaceDE w:val="0"/>
              <w:autoSpaceDN w:val="0"/>
              <w:spacing w:before="238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98"/>
                <w:sz w:val="15"/>
              </w:rPr>
              <w:t>中</w:t>
            </w:r>
          </w:p>
        </w:tc>
        <w:tc>
          <w:tcPr>
            <w:tcW w:w="283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 w14:paraId="3003EFD8">
            <w:pPr>
              <w:widowControl/>
              <w:autoSpaceDE w:val="0"/>
              <w:autoSpaceDN w:val="0"/>
              <w:spacing w:before="124" w:after="0" w:line="245" w:lineRule="auto"/>
              <w:ind w:left="96" w:right="144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98"/>
                <w:sz w:val="15"/>
              </w:rPr>
              <w:t>先做能力核验；不支持项列入整改，不虚构自动能力</w:t>
            </w:r>
          </w:p>
        </w:tc>
      </w:tr>
      <w:tr w14:paraId="033D1D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exact"/>
        </w:trPr>
        <w:tc>
          <w:tcPr>
            <w:tcW w:w="1702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F6F9FB"/>
            <w:tcMar>
              <w:left w:w="0" w:type="dxa"/>
              <w:right w:w="0" w:type="dxa"/>
            </w:tcMar>
          </w:tcPr>
          <w:p w14:paraId="6E00324B">
            <w:pPr>
              <w:widowControl/>
              <w:autoSpaceDE w:val="0"/>
              <w:autoSpaceDN w:val="0"/>
              <w:spacing w:before="236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98"/>
                <w:sz w:val="15"/>
              </w:rPr>
              <w:t>数据风险</w:t>
            </w:r>
          </w:p>
        </w:tc>
        <w:tc>
          <w:tcPr>
            <w:tcW w:w="368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F6F9FB"/>
            <w:tcMar>
              <w:left w:w="0" w:type="dxa"/>
              <w:right w:w="0" w:type="dxa"/>
            </w:tcMar>
          </w:tcPr>
          <w:p w14:paraId="0B745001">
            <w:pPr>
              <w:widowControl/>
              <w:autoSpaceDE w:val="0"/>
              <w:autoSpaceDN w:val="0"/>
              <w:spacing w:before="236" w:after="0" w:line="185" w:lineRule="auto"/>
              <w:ind w:left="94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98"/>
                <w:sz w:val="15"/>
              </w:rPr>
              <w:t>数据内容与申报不一致</w:t>
            </w:r>
          </w:p>
        </w:tc>
        <w:tc>
          <w:tcPr>
            <w:tcW w:w="113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F6F9FB"/>
            <w:tcMar>
              <w:left w:w="0" w:type="dxa"/>
              <w:right w:w="0" w:type="dxa"/>
            </w:tcMar>
          </w:tcPr>
          <w:p w14:paraId="5E49ED08">
            <w:pPr>
              <w:widowControl/>
              <w:autoSpaceDE w:val="0"/>
              <w:autoSpaceDN w:val="0"/>
              <w:spacing w:before="236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98"/>
                <w:sz w:val="15"/>
              </w:rPr>
              <w:t>高</w:t>
            </w:r>
          </w:p>
        </w:tc>
        <w:tc>
          <w:tcPr>
            <w:tcW w:w="283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F6F9FB"/>
            <w:tcMar>
              <w:left w:w="0" w:type="dxa"/>
              <w:right w:w="0" w:type="dxa"/>
            </w:tcMar>
          </w:tcPr>
          <w:p w14:paraId="729E7264">
            <w:pPr>
              <w:widowControl/>
              <w:autoSpaceDE w:val="0"/>
              <w:autoSpaceDN w:val="0"/>
              <w:spacing w:before="122" w:after="0" w:line="245" w:lineRule="auto"/>
              <w:ind w:left="96" w:right="144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98"/>
                <w:sz w:val="15"/>
              </w:rPr>
              <w:t>立即停止测试，隔离数据并重新开展合规评估</w:t>
            </w:r>
          </w:p>
        </w:tc>
      </w:tr>
      <w:tr w14:paraId="68C191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4" w:hRule="exact"/>
        </w:trPr>
        <w:tc>
          <w:tcPr>
            <w:tcW w:w="1702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 w14:paraId="2C3B1523">
            <w:pPr>
              <w:widowControl/>
              <w:autoSpaceDE w:val="0"/>
              <w:autoSpaceDN w:val="0"/>
              <w:spacing w:before="236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98"/>
                <w:sz w:val="15"/>
              </w:rPr>
              <w:t>结果风险</w:t>
            </w:r>
          </w:p>
        </w:tc>
        <w:tc>
          <w:tcPr>
            <w:tcW w:w="368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 w14:paraId="7A38DD5A">
            <w:pPr>
              <w:widowControl/>
              <w:autoSpaceDE w:val="0"/>
              <w:autoSpaceDN w:val="0"/>
              <w:spacing w:before="236" w:after="0" w:line="185" w:lineRule="auto"/>
              <w:ind w:left="94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98"/>
                <w:sz w:val="15"/>
              </w:rPr>
              <w:t>输出结果缺少正确性基线</w:t>
            </w:r>
          </w:p>
        </w:tc>
        <w:tc>
          <w:tcPr>
            <w:tcW w:w="113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 w14:paraId="5A2F9725">
            <w:pPr>
              <w:widowControl/>
              <w:autoSpaceDE w:val="0"/>
              <w:autoSpaceDN w:val="0"/>
              <w:spacing w:before="236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98"/>
                <w:sz w:val="15"/>
              </w:rPr>
              <w:t>中</w:t>
            </w:r>
          </w:p>
        </w:tc>
        <w:tc>
          <w:tcPr>
            <w:tcW w:w="283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 w14:paraId="337DCFEE">
            <w:pPr>
              <w:widowControl/>
              <w:autoSpaceDE w:val="0"/>
              <w:autoSpaceDN w:val="0"/>
              <w:spacing w:before="122" w:after="0" w:line="245" w:lineRule="auto"/>
              <w:ind w:left="96" w:right="144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98"/>
                <w:sz w:val="15"/>
              </w:rPr>
              <w:t>测试前冻结参考输出、准确率或允许误差</w:t>
            </w:r>
          </w:p>
        </w:tc>
      </w:tr>
      <w:tr w14:paraId="7B2284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8" w:hRule="exact"/>
        </w:trPr>
        <w:tc>
          <w:tcPr>
            <w:tcW w:w="1702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F6F9FB"/>
            <w:tcMar>
              <w:left w:w="0" w:type="dxa"/>
              <w:right w:w="0" w:type="dxa"/>
            </w:tcMar>
          </w:tcPr>
          <w:p w14:paraId="79796585">
            <w:pPr>
              <w:widowControl/>
              <w:autoSpaceDE w:val="0"/>
              <w:autoSpaceDN w:val="0"/>
              <w:spacing w:before="238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98"/>
                <w:sz w:val="15"/>
              </w:rPr>
              <w:t>审计风险</w:t>
            </w:r>
          </w:p>
        </w:tc>
        <w:tc>
          <w:tcPr>
            <w:tcW w:w="368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F6F9FB"/>
            <w:tcMar>
              <w:left w:w="0" w:type="dxa"/>
              <w:right w:w="0" w:type="dxa"/>
            </w:tcMar>
          </w:tcPr>
          <w:p w14:paraId="722C31AC">
            <w:pPr>
              <w:widowControl/>
              <w:autoSpaceDE w:val="0"/>
              <w:autoSpaceDN w:val="0"/>
              <w:spacing w:before="238" w:after="0" w:line="185" w:lineRule="auto"/>
              <w:ind w:left="94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98"/>
                <w:sz w:val="15"/>
              </w:rPr>
              <w:t>任务或操作日志缺失</w:t>
            </w:r>
          </w:p>
        </w:tc>
        <w:tc>
          <w:tcPr>
            <w:tcW w:w="113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F6F9FB"/>
            <w:tcMar>
              <w:left w:w="0" w:type="dxa"/>
              <w:right w:w="0" w:type="dxa"/>
            </w:tcMar>
          </w:tcPr>
          <w:p w14:paraId="11BF9E9C">
            <w:pPr>
              <w:widowControl/>
              <w:autoSpaceDE w:val="0"/>
              <w:autoSpaceDN w:val="0"/>
              <w:spacing w:before="238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98"/>
                <w:sz w:val="15"/>
              </w:rPr>
              <w:t>中</w:t>
            </w:r>
          </w:p>
        </w:tc>
        <w:tc>
          <w:tcPr>
            <w:tcW w:w="283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F6F9FB"/>
            <w:tcMar>
              <w:left w:w="0" w:type="dxa"/>
              <w:right w:w="0" w:type="dxa"/>
            </w:tcMar>
          </w:tcPr>
          <w:p w14:paraId="3DC5769D">
            <w:pPr>
              <w:widowControl/>
              <w:autoSpaceDE w:val="0"/>
              <w:autoSpaceDN w:val="0"/>
              <w:spacing w:before="124" w:after="0" w:line="245" w:lineRule="auto"/>
              <w:ind w:left="96" w:right="144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98"/>
                <w:sz w:val="15"/>
              </w:rPr>
              <w:t>检查日志字段、时间同步和存储策略，补齐后复测</w:t>
            </w:r>
          </w:p>
        </w:tc>
      </w:tr>
      <w:tr>
        <w:trPr>
          <w:cantSplit/>
        </w:trPr>
        <w:tc>
          <w:tcPr>
            <w:tcW w:type="dxa" w:w="2525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FFFFF" w:val="clear"/>
          </w:tcPr>
          <w:p>
            <w:pPr>
              <w:spacing w:before="0" w:after="0" w:line="216" w:lineRule="auto"/>
            </w:pPr>
            <w:r>
              <w:rPr>
                <w:rFonts w:ascii="等线" w:hAnsi="等线" w:eastAsia="等线" w:cs="等线"/>
                <w:b w:val="0"/>
                <w:color w:val="222222"/>
                <w:sz w:val="15"/>
              </w:rPr>
              <w:t>隔离风险</w:t>
            </w:r>
          </w:p>
        </w:tc>
        <w:tc>
          <w:tcPr>
            <w:tcW w:type="dxa" w:w="2525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FFFFF" w:val="clear"/>
          </w:tcPr>
          <w:p>
            <w:pPr>
              <w:spacing w:before="0" w:after="0" w:line="216" w:lineRule="auto"/>
            </w:pPr>
            <w:r>
              <w:rPr>
                <w:rFonts w:ascii="等线" w:hAnsi="等线" w:eastAsia="等线" w:cs="等线"/>
                <w:b w:val="0"/>
                <w:color w:val="222222"/>
                <w:sz w:val="15"/>
              </w:rPr>
              <w:t>并发任务发生目录、日志或结果错配</w:t>
            </w:r>
          </w:p>
        </w:tc>
        <w:tc>
          <w:tcPr>
            <w:tcW w:type="dxa" w:w="2525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FFFFF" w:val="clear"/>
          </w:tcPr>
          <w:p>
            <w:pPr>
              <w:spacing w:before="0" w:after="0" w:line="216" w:lineRule="auto"/>
            </w:pPr>
            <w:r>
              <w:rPr>
                <w:rFonts w:ascii="等线" w:hAnsi="等线" w:eastAsia="等线" w:cs="等线"/>
                <w:b w:val="0"/>
                <w:color w:val="222222"/>
                <w:sz w:val="15"/>
              </w:rPr>
              <w:t>高</w:t>
            </w:r>
          </w:p>
        </w:tc>
        <w:tc>
          <w:tcPr>
            <w:tcW w:type="dxa" w:w="2525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FFFFF" w:val="clear"/>
          </w:tcPr>
          <w:p>
            <w:pPr>
              <w:spacing w:before="0" w:after="0" w:line="216" w:lineRule="auto"/>
            </w:pPr>
            <w:r>
              <w:rPr>
                <w:rFonts w:ascii="等线" w:hAnsi="等线" w:eastAsia="等线" w:cs="等线"/>
                <w:b w:val="0"/>
                <w:color w:val="222222"/>
                <w:sz w:val="15"/>
              </w:rPr>
              <w:t>使用唯一任务ID、独立目录/容器及结果清单；执行并发隔离用例</w:t>
            </w:r>
          </w:p>
        </w:tc>
      </w:tr>
      <w:tr>
        <w:trPr>
          <w:cantSplit/>
        </w:trPr>
        <w:tc>
          <w:tcPr>
            <w:tcW w:type="dxa" w:w="2525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2F6FA" w:val="clear"/>
          </w:tcPr>
          <w:p>
            <w:pPr>
              <w:spacing w:before="0" w:after="0" w:line="216" w:lineRule="auto"/>
            </w:pPr>
            <w:r>
              <w:rPr>
                <w:rFonts w:ascii="等线" w:hAnsi="等线" w:eastAsia="等线" w:cs="等线"/>
                <w:b w:val="0"/>
                <w:color w:val="222222"/>
                <w:sz w:val="15"/>
              </w:rPr>
              <w:t>时钟与证据风险</w:t>
            </w:r>
          </w:p>
        </w:tc>
        <w:tc>
          <w:tcPr>
            <w:tcW w:type="dxa" w:w="2525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2F6FA" w:val="clear"/>
          </w:tcPr>
          <w:p>
            <w:pPr>
              <w:spacing w:before="0" w:after="0" w:line="216" w:lineRule="auto"/>
            </w:pPr>
            <w:r>
              <w:rPr>
                <w:rFonts w:ascii="等线" w:hAnsi="等线" w:eastAsia="等线" w:cs="等线"/>
                <w:b w:val="0"/>
                <w:color w:val="222222"/>
                <w:sz w:val="15"/>
              </w:rPr>
              <w:t>三端时间不一致或证据无法关联</w:t>
            </w:r>
          </w:p>
        </w:tc>
        <w:tc>
          <w:tcPr>
            <w:tcW w:type="dxa" w:w="2525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2F6FA" w:val="clear"/>
          </w:tcPr>
          <w:p>
            <w:pPr>
              <w:spacing w:before="0" w:after="0" w:line="216" w:lineRule="auto"/>
            </w:pPr>
            <w:r>
              <w:rPr>
                <w:rFonts w:ascii="等线" w:hAnsi="等线" w:eastAsia="等线" w:cs="等线"/>
                <w:b w:val="0"/>
                <w:color w:val="222222"/>
                <w:sz w:val="15"/>
              </w:rPr>
              <w:t>中</w:t>
            </w:r>
          </w:p>
        </w:tc>
        <w:tc>
          <w:tcPr>
            <w:tcW w:type="dxa" w:w="2525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2F6FA" w:val="clear"/>
          </w:tcPr>
          <w:p>
            <w:pPr>
              <w:spacing w:before="0" w:after="0" w:line="216" w:lineRule="auto"/>
            </w:pPr>
            <w:r>
              <w:rPr>
                <w:rFonts w:ascii="等线" w:hAnsi="等线" w:eastAsia="等线" w:cs="等线"/>
                <w:b w:val="0"/>
                <w:color w:val="222222"/>
                <w:sz w:val="15"/>
              </w:rPr>
              <w:t>统一NTP和时区；日志记录任务ID、节点、账号及时间戳</w:t>
            </w:r>
          </w:p>
        </w:tc>
      </w:tr>
    </w:tbl>
    <w:p w14:paraId="66D4A670">
      <w:pPr>
        <w:keepNext/>
        <w:widowControl/>
        <w:autoSpaceDE w:val="0"/>
        <w:autoSpaceDN w:val="0"/>
        <w:spacing w:before="222" w:after="0" w:line="185" w:lineRule="auto"/>
        <w:ind w:left="440" w:right="0" w:firstLine="0"/>
        <w:jc w:val="left"/>
      </w:pPr>
      <w:r>
        <w:rPr>
          <w:rFonts w:ascii="等线" w:hAnsi="等线" w:eastAsia="等线"/>
          <w:b/>
          <w:i w:val="0"/>
          <w:color w:val="2F75B5"/>
          <w:sz w:val="25"/>
        </w:rPr>
        <w:t>8.1 应急响应机制</w:t>
      </w:r>
    </w:p>
    <w:p w14:paraId="0FFED3DA">
      <w:pPr>
        <w:widowControl/>
        <w:tabs>
          <w:tab w:val="left" w:pos="440"/>
        </w:tabs>
        <w:autoSpaceDE w:val="0"/>
        <w:autoSpaceDN w:val="0"/>
        <w:spacing w:before="226" w:after="0" w:line="190" w:lineRule="auto"/>
        <w:ind w:left="0" w:right="0" w:firstLine="0"/>
        <w:jc w:val="left"/>
      </w:pPr>
      <w:r>
        <w:rPr>
          <w:rFonts w:ascii="等线" w:hAnsi="等线" w:eastAsia="等线"/>
          <w:b w:val="0"/>
          <w:i w:val="0"/>
          <w:color w:val="17365D"/>
          <w:sz w:val="18"/>
        </w:rPr>
        <w:t>1</w:t>
      </w:r>
      <w:r>
        <w:tab/>
      </w:r>
      <w:r>
        <w:rPr>
          <w:rFonts w:ascii="等线" w:hAnsi="等线" w:eastAsia="等线"/>
          <w:b w:val="0"/>
          <w:i w:val="0"/>
          <w:color w:val="222222"/>
          <w:sz w:val="21"/>
        </w:rPr>
        <w:t>建立测试期间联系人和升级通道，关键测试时段安排技术人员值守。</w:t>
      </w:r>
    </w:p>
    <w:p w14:paraId="7B9E3CD1">
      <w:pPr>
        <w:widowControl/>
        <w:tabs>
          <w:tab w:val="left" w:pos="440"/>
        </w:tabs>
        <w:autoSpaceDE w:val="0"/>
        <w:autoSpaceDN w:val="0"/>
        <w:spacing w:before="234" w:after="0" w:line="190" w:lineRule="auto"/>
        <w:ind w:left="0" w:right="0" w:firstLine="0"/>
        <w:jc w:val="left"/>
      </w:pPr>
      <w:r>
        <w:rPr>
          <w:rFonts w:ascii="等线" w:hAnsi="等线" w:eastAsia="等线"/>
          <w:b w:val="0"/>
          <w:i w:val="0"/>
          <w:color w:val="17365D"/>
          <w:sz w:val="18"/>
        </w:rPr>
        <w:t>2</w:t>
      </w:r>
      <w:r>
        <w:tab/>
      </w:r>
      <w:r>
        <w:rPr>
          <w:rFonts w:ascii="等线" w:hAnsi="等线" w:eastAsia="等线"/>
          <w:b w:val="0"/>
          <w:i w:val="0"/>
          <w:color w:val="222222"/>
          <w:sz w:val="21"/>
        </w:rPr>
        <w:t>发现数据安全、未经授权访问或硬件风险时，立即停止任务并切断相关访问。</w:t>
      </w:r>
    </w:p>
    <w:p w14:paraId="1CA97D3E">
      <w:pPr>
        <w:widowControl/>
        <w:tabs>
          <w:tab w:val="left" w:pos="440"/>
        </w:tabs>
        <w:autoSpaceDE w:val="0"/>
        <w:autoSpaceDN w:val="0"/>
        <w:spacing w:before="234" w:after="0" w:line="190" w:lineRule="auto"/>
        <w:ind w:left="0" w:right="0" w:firstLine="0"/>
        <w:jc w:val="left"/>
      </w:pPr>
      <w:r>
        <w:rPr>
          <w:rFonts w:ascii="等线" w:hAnsi="等线" w:eastAsia="等线"/>
          <w:b w:val="0"/>
          <w:i w:val="0"/>
          <w:color w:val="17365D"/>
          <w:sz w:val="18"/>
        </w:rPr>
        <w:t>3</w:t>
      </w:r>
      <w:r>
        <w:tab/>
      </w:r>
      <w:r>
        <w:rPr>
          <w:rFonts w:ascii="等线" w:hAnsi="等线" w:eastAsia="等线"/>
          <w:b w:val="0"/>
          <w:i w:val="0"/>
          <w:color w:val="222222"/>
          <w:sz w:val="21"/>
        </w:rPr>
        <w:t>保存任务、网络、系统和审计日志，未经批准不得删除故障证据。</w:t>
      </w:r>
    </w:p>
    <w:p w14:paraId="3C239377">
      <w:pPr>
        <w:widowControl/>
        <w:tabs>
          <w:tab w:val="left" w:pos="440"/>
        </w:tabs>
        <w:autoSpaceDE w:val="0"/>
        <w:autoSpaceDN w:val="0"/>
        <w:spacing w:before="234" w:after="0" w:line="190" w:lineRule="auto"/>
        <w:ind w:left="0" w:right="0" w:firstLine="0"/>
        <w:jc w:val="left"/>
      </w:pPr>
      <w:r>
        <w:rPr>
          <w:rFonts w:ascii="等线" w:hAnsi="等线" w:eastAsia="等线"/>
          <w:b w:val="0"/>
          <w:i w:val="0"/>
          <w:color w:val="17365D"/>
          <w:sz w:val="18"/>
        </w:rPr>
        <w:t>4</w:t>
      </w:r>
      <w:r>
        <w:tab/>
      </w:r>
      <w:r>
        <w:rPr>
          <w:rFonts w:ascii="等线" w:hAnsi="等线" w:eastAsia="等线"/>
          <w:b w:val="0"/>
          <w:i w:val="0"/>
          <w:color w:val="222222"/>
          <w:sz w:val="21"/>
        </w:rPr>
        <w:t>问题完成定位和整改后，由测试负责人、安全负责人确认是否恢复测试。</w:t>
      </w:r>
    </w:p>
    <w:p>
      <w:pPr>
        <w:spacing w:before="0" w:after="0" w:line="240" w:lineRule="auto"/>
        <w:ind w:left="0" w:firstLine="0"/>
      </w:pPr>
      <w:r>
        <w:rPr>
          <w:rFonts w:ascii="等线" w:hAnsi="等线" w:eastAsia="等线" w:cs="等线"/>
          <w:b w:val="0"/>
          <w:color w:val="222222"/>
          <w:sz w:val="19"/>
        </w:rPr>
        <w:t>5</w:t>
        <w:tab/>
        <w:t>恢复测试前，应核验账号与密钥状态、节点健康、任务队列、残留容器、临时数据和日志完整性，并由测试负责人、安全负责人共同确认。</w:t>
      </w:r>
    </w:p>
    <w:p w14:paraId="24734266">
      <w:pPr>
        <w:keepNext/>
        <w:widowControl/>
        <w:autoSpaceDE w:val="0"/>
        <w:autoSpaceDN w:val="0"/>
        <w:spacing w:before="402" w:after="242" w:line="185" w:lineRule="auto"/>
        <w:ind w:left="440" w:right="0" w:firstLine="0"/>
        <w:jc w:val="left"/>
      </w:pPr>
      <w:r>
        <w:rPr>
          <w:rFonts w:ascii="等线" w:hAnsi="等线" w:eastAsia="等线"/>
          <w:b/>
          <w:i w:val="0"/>
          <w:color w:val="17365D"/>
          <w:sz w:val="32"/>
        </w:rPr>
        <w:t>九、测试计划安排</w:t>
      </w:r>
    </w:p>
    <w:tbl>
      <w:tblPr>
        <w:tblStyle w:val="32"/>
        <w:tblW w:w="0" w:type="auto"/>
        <w:tblInd w:w="44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5"/>
        <w:gridCol w:w="2525"/>
        <w:gridCol w:w="2525"/>
        <w:gridCol w:w="2525"/>
      </w:tblGrid>
      <w:tr w14:paraId="2FBA3D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exact"/>
        </w:trPr>
        <w:tc>
          <w:tcPr>
            <w:tcW w:w="2210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16365D"/>
            <w:tcMar>
              <w:left w:w="0" w:type="dxa"/>
              <w:right w:w="0" w:type="dxa"/>
            </w:tcMar>
          </w:tcPr>
          <w:p w14:paraId="477497FC">
            <w:pPr>
              <w:widowControl/>
              <w:autoSpaceDE w:val="0"/>
              <w:autoSpaceDN w:val="0"/>
              <w:spacing w:before="126" w:after="0" w:line="185" w:lineRule="auto"/>
              <w:ind w:left="0" w:right="0" w:firstLine="0"/>
              <w:jc w:val="center"/>
            </w:pPr>
            <w:r>
              <w:rPr>
                <w:rFonts w:ascii="等线" w:hAnsi="等线" w:eastAsia="等线"/>
                <w:b/>
                <w:i w:val="0"/>
                <w:color w:val="FFFFFF"/>
                <w:w w:val="101"/>
                <w:sz w:val="15"/>
              </w:rPr>
              <w:t>阶段</w:t>
            </w:r>
          </w:p>
        </w:tc>
        <w:tc>
          <w:tcPr>
            <w:tcW w:w="3856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16365D"/>
            <w:tcMar>
              <w:left w:w="0" w:type="dxa"/>
              <w:right w:w="0" w:type="dxa"/>
            </w:tcMar>
          </w:tcPr>
          <w:p w14:paraId="5B8C0CBC">
            <w:pPr>
              <w:widowControl/>
              <w:autoSpaceDE w:val="0"/>
              <w:autoSpaceDN w:val="0"/>
              <w:spacing w:before="126" w:after="0" w:line="185" w:lineRule="auto"/>
              <w:ind w:left="0" w:right="0" w:firstLine="0"/>
              <w:jc w:val="center"/>
            </w:pPr>
            <w:r>
              <w:rPr>
                <w:rFonts w:ascii="等线" w:hAnsi="等线" w:eastAsia="等线"/>
                <w:b/>
                <w:i w:val="0"/>
                <w:color w:val="FFFFFF"/>
                <w:w w:val="101"/>
                <w:sz w:val="15"/>
              </w:rPr>
              <w:t>主要工作</w:t>
            </w:r>
          </w:p>
        </w:tc>
        <w:tc>
          <w:tcPr>
            <w:tcW w:w="215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16365D"/>
            <w:tcMar>
              <w:left w:w="0" w:type="dxa"/>
              <w:right w:w="0" w:type="dxa"/>
            </w:tcMar>
          </w:tcPr>
          <w:p w14:paraId="471D2D58">
            <w:pPr>
              <w:widowControl/>
              <w:autoSpaceDE w:val="0"/>
              <w:autoSpaceDN w:val="0"/>
              <w:spacing w:before="126" w:after="0" w:line="185" w:lineRule="auto"/>
              <w:ind w:left="0" w:right="0" w:firstLine="0"/>
              <w:jc w:val="center"/>
            </w:pPr>
            <w:r>
              <w:rPr>
                <w:rFonts w:ascii="等线" w:hAnsi="等线" w:eastAsia="等线"/>
                <w:b/>
                <w:i w:val="0"/>
                <w:color w:val="FFFFFF"/>
                <w:w w:val="101"/>
                <w:sz w:val="15"/>
              </w:rPr>
              <w:t>成功标准</w:t>
            </w:r>
          </w:p>
        </w:tc>
        <w:tc>
          <w:tcPr>
            <w:tcW w:w="113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16365D"/>
            <w:tcMar>
              <w:left w:w="0" w:type="dxa"/>
              <w:right w:w="0" w:type="dxa"/>
            </w:tcMar>
          </w:tcPr>
          <w:p w14:paraId="43622B41">
            <w:pPr>
              <w:widowControl/>
              <w:autoSpaceDE w:val="0"/>
              <w:autoSpaceDN w:val="0"/>
              <w:spacing w:before="126" w:after="0" w:line="185" w:lineRule="auto"/>
              <w:ind w:left="0" w:right="0" w:firstLine="0"/>
              <w:jc w:val="center"/>
            </w:pPr>
            <w:r>
              <w:rPr>
                <w:rFonts w:ascii="等线" w:hAnsi="等线" w:eastAsia="等线"/>
                <w:b/>
                <w:i w:val="0"/>
                <w:color w:val="FFFFFF"/>
                <w:w w:val="101"/>
                <w:sz w:val="15"/>
              </w:rPr>
              <w:t>建议周期</w:t>
            </w:r>
          </w:p>
        </w:tc>
      </w:tr>
      <w:tr w14:paraId="135AC2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exact"/>
        </w:trPr>
        <w:tc>
          <w:tcPr>
            <w:tcW w:w="2210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 w14:paraId="17166E65">
            <w:pPr>
              <w:widowControl/>
              <w:autoSpaceDE w:val="0"/>
              <w:autoSpaceDN w:val="0"/>
              <w:spacing w:before="124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101"/>
                <w:sz w:val="15"/>
              </w:rPr>
              <w:t>第一阶段：准备</w:t>
            </w:r>
          </w:p>
        </w:tc>
        <w:tc>
          <w:tcPr>
            <w:tcW w:w="3856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 w14:paraId="3E9077D2">
            <w:pPr>
              <w:widowControl/>
              <w:autoSpaceDE w:val="0"/>
              <w:autoSpaceDN w:val="0"/>
              <w:spacing w:before="124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101"/>
                <w:sz w:val="15"/>
              </w:rPr>
              <w:t>确认环境、数据、镜像、账号、人员和合规材料</w:t>
            </w:r>
          </w:p>
        </w:tc>
        <w:tc>
          <w:tcPr>
            <w:tcW w:w="215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>
            <w:pPr>
              <w:spacing w:before="0" w:after="0" w:line="216" w:lineRule="auto"/>
            </w:pPr>
            <w:r>
              <w:rPr>
                <w:rFonts w:ascii="等线" w:hAnsi="等线" w:eastAsia="等线" w:cs="等线"/>
                <w:b w:val="0"/>
                <w:color w:val="222222"/>
                <w:sz w:val="15"/>
              </w:rPr>
              <w:t>准入条件全部满足并形成冻结清单</w:t>
            </w:r>
          </w:p>
        </w:tc>
        <w:tc>
          <w:tcPr>
            <w:tcW w:w="113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 w14:paraId="56C24CAE">
            <w:pPr>
              <w:widowControl/>
              <w:autoSpaceDE w:val="0"/>
              <w:autoSpaceDN w:val="0"/>
              <w:spacing w:before="124" w:after="0" w:line="185" w:lineRule="auto"/>
              <w:ind w:left="0" w:right="0" w:firstLine="0"/>
              <w:jc w:val="center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101"/>
                <w:sz w:val="15"/>
              </w:rPr>
              <w:t>3—5个工作日</w:t>
            </w:r>
          </w:p>
        </w:tc>
      </w:tr>
      <w:tr w14:paraId="4EE868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exact"/>
        </w:trPr>
        <w:tc>
          <w:tcPr>
            <w:tcW w:w="2210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F6F9FB"/>
            <w:tcMar>
              <w:left w:w="0" w:type="dxa"/>
              <w:right w:w="0" w:type="dxa"/>
            </w:tcMar>
          </w:tcPr>
          <w:p w14:paraId="266778E8">
            <w:pPr>
              <w:widowControl/>
              <w:autoSpaceDE w:val="0"/>
              <w:autoSpaceDN w:val="0"/>
              <w:spacing w:before="126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101"/>
                <w:sz w:val="15"/>
              </w:rPr>
              <w:t>第二阶段：部署</w:t>
            </w:r>
          </w:p>
        </w:tc>
        <w:tc>
          <w:tcPr>
            <w:tcW w:w="3856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F6F9FB"/>
            <w:tcMar>
              <w:left w:w="0" w:type="dxa"/>
              <w:right w:w="0" w:type="dxa"/>
            </w:tcMar>
          </w:tcPr>
          <w:p w14:paraId="51ED5DBB">
            <w:pPr>
              <w:widowControl/>
              <w:autoSpaceDE w:val="0"/>
              <w:autoSpaceDN w:val="0"/>
              <w:spacing w:before="126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101"/>
                <w:sz w:val="15"/>
              </w:rPr>
              <w:t>部署VPN、软件环境、节点代理及监控</w:t>
            </w:r>
          </w:p>
        </w:tc>
        <w:tc>
          <w:tcPr>
            <w:tcW w:w="215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F6F9FB"/>
            <w:tcMar>
              <w:left w:w="0" w:type="dxa"/>
              <w:right w:w="0" w:type="dxa"/>
            </w:tcMar>
          </w:tcPr>
          <w:p w14:paraId="6BB8700B">
            <w:pPr>
              <w:widowControl/>
              <w:autoSpaceDE w:val="0"/>
              <w:autoSpaceDN w:val="0"/>
              <w:spacing w:before="126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101"/>
                <w:sz w:val="15"/>
              </w:rPr>
              <w:t>三端基础环境具备</w:t>
            </w:r>
          </w:p>
        </w:tc>
        <w:tc>
          <w:tcPr>
            <w:tcW w:w="113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F6F9FB"/>
            <w:tcMar>
              <w:left w:w="0" w:type="dxa"/>
              <w:right w:w="0" w:type="dxa"/>
            </w:tcMar>
          </w:tcPr>
          <w:p w14:paraId="5AF90299">
            <w:pPr>
              <w:widowControl/>
              <w:autoSpaceDE w:val="0"/>
              <w:autoSpaceDN w:val="0"/>
              <w:spacing w:before="126" w:after="0" w:line="185" w:lineRule="auto"/>
              <w:ind w:left="0" w:right="0" w:firstLine="0"/>
              <w:jc w:val="center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101"/>
                <w:sz w:val="15"/>
              </w:rPr>
              <w:t>3—5个工作日</w:t>
            </w:r>
          </w:p>
        </w:tc>
      </w:tr>
      <w:tr w14:paraId="1DABD3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exact"/>
        </w:trPr>
        <w:tc>
          <w:tcPr>
            <w:tcW w:w="2210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 w14:paraId="25550132">
            <w:pPr>
              <w:widowControl/>
              <w:autoSpaceDE w:val="0"/>
              <w:autoSpaceDN w:val="0"/>
              <w:spacing w:before="124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101"/>
                <w:sz w:val="15"/>
              </w:rPr>
              <w:t>第三阶段：联调</w:t>
            </w:r>
          </w:p>
        </w:tc>
        <w:tc>
          <w:tcPr>
            <w:tcW w:w="3856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 w14:paraId="3C78B98B">
            <w:pPr>
              <w:widowControl/>
              <w:autoSpaceDE w:val="0"/>
              <w:autoSpaceDN w:val="0"/>
              <w:spacing w:before="124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101"/>
                <w:sz w:val="15"/>
              </w:rPr>
              <w:t>完成新加坡—海南—重庆连通和基础任务调用</w:t>
            </w:r>
          </w:p>
        </w:tc>
        <w:tc>
          <w:tcPr>
            <w:tcW w:w="215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>
            <w:pPr>
              <w:spacing w:before="0" w:after="0" w:line="216" w:lineRule="auto"/>
            </w:pPr>
            <w:r>
              <w:rPr>
                <w:rFonts w:ascii="等线" w:hAnsi="等线" w:eastAsia="等线" w:cs="等线"/>
                <w:b w:val="0"/>
                <w:color w:val="222222"/>
                <w:sz w:val="15"/>
              </w:rPr>
              <w:t>端到端基础流程连续3次跑通</w:t>
            </w:r>
          </w:p>
        </w:tc>
        <w:tc>
          <w:tcPr>
            <w:tcW w:w="113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 w14:paraId="0D56238C">
            <w:pPr>
              <w:widowControl/>
              <w:autoSpaceDE w:val="0"/>
              <w:autoSpaceDN w:val="0"/>
              <w:spacing w:before="124" w:after="0" w:line="185" w:lineRule="auto"/>
              <w:ind w:left="0" w:right="0" w:firstLine="0"/>
              <w:jc w:val="center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101"/>
                <w:sz w:val="15"/>
              </w:rPr>
              <w:t>2—3个工作日</w:t>
            </w:r>
          </w:p>
        </w:tc>
      </w:tr>
      <w:tr w14:paraId="5AAA9F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exact"/>
        </w:trPr>
        <w:tc>
          <w:tcPr>
            <w:tcW w:w="2210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F6F9FB"/>
            <w:tcMar>
              <w:left w:w="0" w:type="dxa"/>
              <w:right w:w="0" w:type="dxa"/>
            </w:tcMar>
          </w:tcPr>
          <w:p w14:paraId="67F36D75">
            <w:pPr>
              <w:widowControl/>
              <w:autoSpaceDE w:val="0"/>
              <w:autoSpaceDN w:val="0"/>
              <w:spacing w:before="124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101"/>
                <w:sz w:val="15"/>
              </w:rPr>
              <w:t>第四阶段：正式测试</w:t>
            </w:r>
          </w:p>
        </w:tc>
        <w:tc>
          <w:tcPr>
            <w:tcW w:w="3856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F6F9FB"/>
            <w:tcMar>
              <w:left w:w="0" w:type="dxa"/>
              <w:right w:w="0" w:type="dxa"/>
            </w:tcMar>
          </w:tcPr>
          <w:p w14:paraId="79A21C96">
            <w:pPr>
              <w:widowControl/>
              <w:autoSpaceDE w:val="0"/>
              <w:autoSpaceDN w:val="0"/>
              <w:spacing w:before="124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101"/>
                <w:sz w:val="15"/>
              </w:rPr>
              <w:t>执行推理、训练、调度、网络和异常用例</w:t>
            </w:r>
          </w:p>
        </w:tc>
        <w:tc>
          <w:tcPr>
            <w:tcW w:w="215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F6F9FB"/>
            <w:tcMar>
              <w:left w:w="0" w:type="dxa"/>
              <w:right w:w="0" w:type="dxa"/>
            </w:tcMar>
          </w:tcPr>
          <w:p>
            <w:pPr>
              <w:spacing w:before="0" w:after="0" w:line="216" w:lineRule="auto"/>
            </w:pPr>
            <w:r>
              <w:rPr>
                <w:rFonts w:ascii="等线" w:hAnsi="等线" w:eastAsia="等线" w:cs="等线"/>
                <w:b w:val="0"/>
                <w:color w:val="222222"/>
                <w:sz w:val="15"/>
              </w:rPr>
              <w:t>A类用例全部执行，核心用例连续3次通过</w:t>
            </w:r>
          </w:p>
        </w:tc>
        <w:tc>
          <w:tcPr>
            <w:tcW w:w="113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F6F9FB"/>
            <w:tcMar>
              <w:left w:w="0" w:type="dxa"/>
              <w:right w:w="0" w:type="dxa"/>
            </w:tcMar>
          </w:tcPr>
          <w:p w14:paraId="41A6605F">
            <w:pPr>
              <w:widowControl/>
              <w:autoSpaceDE w:val="0"/>
              <w:autoSpaceDN w:val="0"/>
              <w:spacing w:before="124" w:after="0" w:line="185" w:lineRule="auto"/>
              <w:ind w:left="0" w:right="0" w:firstLine="0"/>
              <w:jc w:val="center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101"/>
                <w:sz w:val="15"/>
              </w:rPr>
              <w:t>3—5个工作日</w:t>
            </w:r>
          </w:p>
        </w:tc>
      </w:tr>
      <w:tr w14:paraId="27F57D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exact"/>
        </w:trPr>
        <w:tc>
          <w:tcPr>
            <w:tcW w:w="2210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 w14:paraId="3A354582">
            <w:pPr>
              <w:widowControl/>
              <w:autoSpaceDE w:val="0"/>
              <w:autoSpaceDN w:val="0"/>
              <w:spacing w:before="126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101"/>
                <w:sz w:val="15"/>
              </w:rPr>
              <w:t>第五阶段：稳定性</w:t>
            </w:r>
          </w:p>
        </w:tc>
        <w:tc>
          <w:tcPr>
            <w:tcW w:w="3856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 w14:paraId="463E833B">
            <w:pPr>
              <w:widowControl/>
              <w:autoSpaceDE w:val="0"/>
              <w:autoSpaceDN w:val="0"/>
              <w:spacing w:before="126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101"/>
                <w:sz w:val="15"/>
              </w:rPr>
              <w:t>连续24小时，目标48小时混合任务测试</w:t>
            </w:r>
          </w:p>
        </w:tc>
        <w:tc>
          <w:tcPr>
            <w:tcW w:w="215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>
            <w:pPr>
              <w:spacing w:before="0" w:after="0" w:line="216" w:lineRule="auto"/>
            </w:pPr>
            <w:r>
              <w:rPr>
                <w:rFonts w:ascii="等线" w:hAnsi="等线" w:eastAsia="等线" w:cs="等线"/>
                <w:b w:val="0"/>
                <w:color w:val="222222"/>
                <w:sz w:val="15"/>
              </w:rPr>
              <w:t>24小时无服务中断、状态丢失和数据错配</w:t>
            </w:r>
          </w:p>
        </w:tc>
        <w:tc>
          <w:tcPr>
            <w:tcW w:w="113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 w14:paraId="21014E7B">
            <w:pPr>
              <w:widowControl/>
              <w:autoSpaceDE w:val="0"/>
              <w:autoSpaceDN w:val="0"/>
              <w:spacing w:before="126" w:after="0" w:line="185" w:lineRule="auto"/>
              <w:ind w:left="0" w:right="0" w:firstLine="0"/>
              <w:jc w:val="center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101"/>
                <w:sz w:val="15"/>
              </w:rPr>
              <w:t>1—2个工作日</w:t>
            </w:r>
          </w:p>
        </w:tc>
      </w:tr>
      <w:tr w14:paraId="34FC0B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exact"/>
        </w:trPr>
        <w:tc>
          <w:tcPr>
            <w:tcW w:w="2210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F6F9FB"/>
            <w:tcMar>
              <w:left w:w="0" w:type="dxa"/>
              <w:right w:w="0" w:type="dxa"/>
            </w:tcMar>
          </w:tcPr>
          <w:p w14:paraId="69E9D289">
            <w:pPr>
              <w:widowControl/>
              <w:autoSpaceDE w:val="0"/>
              <w:autoSpaceDN w:val="0"/>
              <w:spacing w:before="124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101"/>
                <w:sz w:val="15"/>
              </w:rPr>
              <w:t>第六阶段：整改验收</w:t>
            </w:r>
          </w:p>
        </w:tc>
        <w:tc>
          <w:tcPr>
            <w:tcW w:w="3856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F6F9FB"/>
            <w:tcMar>
              <w:left w:w="0" w:type="dxa"/>
              <w:right w:w="0" w:type="dxa"/>
            </w:tcMar>
          </w:tcPr>
          <w:p w14:paraId="0131D2A4">
            <w:pPr>
              <w:widowControl/>
              <w:autoSpaceDE w:val="0"/>
              <w:autoSpaceDN w:val="0"/>
              <w:spacing w:before="124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101"/>
                <w:sz w:val="15"/>
              </w:rPr>
              <w:t>整改、复测、汇总证据和编制报告</w:t>
            </w:r>
          </w:p>
        </w:tc>
        <w:tc>
          <w:tcPr>
            <w:tcW w:w="215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F6F9FB"/>
            <w:tcMar>
              <w:left w:w="0" w:type="dxa"/>
              <w:right w:w="0" w:type="dxa"/>
            </w:tcMar>
          </w:tcPr>
          <w:p>
            <w:pPr>
              <w:spacing w:before="0" w:after="0" w:line="216" w:lineRule="auto"/>
            </w:pPr>
            <w:r>
              <w:rPr>
                <w:rFonts w:ascii="等线" w:hAnsi="等线" w:eastAsia="等线" w:cs="等线"/>
                <w:b w:val="0"/>
                <w:color w:val="222222"/>
                <w:sz w:val="15"/>
              </w:rPr>
              <w:t>重大问题闭环、清理完成、证据可追溯</w:t>
            </w:r>
          </w:p>
        </w:tc>
        <w:tc>
          <w:tcPr>
            <w:tcW w:w="113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F6F9FB"/>
            <w:tcMar>
              <w:left w:w="0" w:type="dxa"/>
              <w:right w:w="0" w:type="dxa"/>
            </w:tcMar>
          </w:tcPr>
          <w:p w14:paraId="0F523385">
            <w:pPr>
              <w:widowControl/>
              <w:autoSpaceDE w:val="0"/>
              <w:autoSpaceDN w:val="0"/>
              <w:spacing w:before="124" w:after="0" w:line="185" w:lineRule="auto"/>
              <w:ind w:left="0" w:right="0" w:firstLine="0"/>
              <w:jc w:val="center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101"/>
                <w:sz w:val="15"/>
              </w:rPr>
              <w:t>2—3个工作日</w:t>
            </w:r>
          </w:p>
        </w:tc>
      </w:tr>
    </w:tbl>
    <w:p w14:paraId="4FD0A3F7">
      <w:pPr>
        <w:sectPr>
          <w:footerReference w:type="default" r:id="rId21"/>
          <w:pgSz w:w="11906" w:h="16838"/>
          <w:pgMar w:top="262" w:right="1110" w:bottom="292" w:left="694" w:header="720" w:footer="259" w:gutter="0"/>
          <w:cols w:space="720" w:num="1"/>
          <w:docGrid w:linePitch="360" w:charSpace="0"/>
        </w:sectPr>
      </w:pPr>
    </w:p>
    <w:p w14:paraId="3912F573">
      <w:pPr>
        <w:widowControl/>
        <w:autoSpaceDE w:val="0"/>
        <w:autoSpaceDN w:val="0"/>
        <w:spacing w:before="0" w:after="40" w:line="220" w:lineRule="exact"/>
        <w:ind w:left="0" w:right="0"/>
      </w:pPr>
    </w:p>
    <w:p w14:paraId="3EECC772">
      <w:pPr>
        <w:widowControl/>
        <w:autoSpaceDE w:val="0"/>
        <w:autoSpaceDN w:val="0"/>
        <w:spacing w:before="0" w:after="0" w:line="187" w:lineRule="auto"/>
        <w:ind w:left="440" w:right="0" w:firstLine="0"/>
        <w:jc w:val="left"/>
      </w:pPr>
      <w:r>
        <w:rPr>
          <w:rFonts w:ascii="等线" w:hAnsi="等线" w:eastAsia="等线"/>
          <w:b w:val="0"/>
          <w:i w:val="0"/>
          <w:color w:val="595959"/>
          <w:sz w:val="16"/>
        </w:rPr>
        <w:t>跨境算力调度 PoC 测试实施方案（汇报版）</w:t>
      </w:r>
    </w:p>
    <w:p>
      <w:pPr>
        <w:keepNext/>
        <w:spacing w:before="160" w:after="80" w:line="204" w:lineRule="auto"/>
        <w:ind w:left="6"/>
        <w:jc w:val="left"/>
      </w:pPr>
      <w:r>
        <w:rPr>
          <w:rFonts w:ascii="等线" w:hAnsi="等线" w:eastAsia="等线" w:cs="等线"/>
          <w:b/>
          <w:color w:val="2F75B5"/>
          <w:sz w:val="25"/>
        </w:rPr>
        <w:t>9.1 测试准入、暂停、恢复与退出条件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1"/>
        <w:gridCol w:w="3341"/>
        <w:gridCol w:w="3341"/>
      </w:tblGrid>
      <w:tr>
        <w:trPr>
          <w:cantSplit/>
          <w:tblHeader w:val="true"/>
        </w:trPr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17365D" w:val="clear"/>
          </w:tcPr>
          <w:p>
            <w:pPr>
              <w:spacing w:before="0" w:after="0" w:line="216" w:lineRule="auto"/>
              <w:jc w:val="center"/>
            </w:pPr>
            <w:r>
              <w:rPr>
                <w:rFonts w:ascii="等线" w:hAnsi="等线" w:eastAsia="等线" w:cs="等线"/>
                <w:b/>
                <w:color w:val="FFFFFF"/>
                <w:sz w:val="15"/>
              </w:rPr>
              <w:t>类别</w:t>
            </w:r>
          </w:p>
        </w:tc>
        <w:tc>
          <w:tcPr>
            <w:tcW w:type="dxa" w:w="52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17365D" w:val="clear"/>
          </w:tcPr>
          <w:p>
            <w:pPr>
              <w:spacing w:before="0" w:after="0" w:line="216" w:lineRule="auto"/>
              <w:jc w:val="center"/>
            </w:pPr>
            <w:r>
              <w:rPr>
                <w:rFonts w:ascii="等线" w:hAnsi="等线" w:eastAsia="等线" w:cs="等线"/>
                <w:b/>
                <w:color w:val="FFFFFF"/>
                <w:sz w:val="15"/>
              </w:rPr>
              <w:t>条件</w:t>
            </w:r>
          </w:p>
        </w:tc>
        <w:tc>
          <w:tcPr>
            <w:tcW w:type="dxa" w:w="2952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17365D" w:val="clear"/>
          </w:tcPr>
          <w:p>
            <w:pPr>
              <w:spacing w:before="0" w:after="0" w:line="216" w:lineRule="auto"/>
              <w:jc w:val="center"/>
            </w:pPr>
            <w:r>
              <w:rPr>
                <w:rFonts w:ascii="等线" w:hAnsi="等线" w:eastAsia="等线" w:cs="等线"/>
                <w:b/>
                <w:color w:val="FFFFFF"/>
                <w:sz w:val="15"/>
              </w:rPr>
              <w:t>处理要求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FFFFF" w:val="clear"/>
          </w:tcPr>
          <w:p>
            <w:pPr>
              <w:spacing w:before="0" w:after="0" w:line="216" w:lineRule="auto"/>
              <w:jc w:val="center"/>
            </w:pPr>
            <w:r>
              <w:rPr>
                <w:rFonts w:ascii="等线" w:hAnsi="等线" w:eastAsia="等线" w:cs="等线"/>
                <w:b w:val="0"/>
                <w:color w:val="222222"/>
                <w:sz w:val="15"/>
              </w:rPr>
              <w:t>准入</w:t>
            </w:r>
          </w:p>
        </w:tc>
        <w:tc>
          <w:tcPr>
            <w:tcW w:type="dxa" w:w="52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FFFFF" w:val="clear"/>
          </w:tcPr>
          <w:p>
            <w:pPr>
              <w:spacing w:before="0" w:after="0" w:line="216" w:lineRule="auto"/>
              <w:jc w:val="left"/>
            </w:pPr>
            <w:r>
              <w:rPr>
                <w:rFonts w:ascii="等线" w:hAnsi="等线" w:eastAsia="等线" w:cs="等线"/>
                <w:b w:val="0"/>
                <w:color w:val="222222"/>
                <w:sz w:val="15"/>
              </w:rPr>
              <w:t>服务器、VPN、OTN、镜像/模型/数据、账号权限、NTP、监控和日志均已确认；冻结清单及联系人齐备</w:t>
            </w:r>
          </w:p>
        </w:tc>
        <w:tc>
          <w:tcPr>
            <w:tcW w:type="dxa" w:w="2952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FFFFF" w:val="clear"/>
          </w:tcPr>
          <w:p>
            <w:pPr>
              <w:spacing w:before="0" w:after="0" w:line="216" w:lineRule="auto"/>
              <w:jc w:val="center"/>
            </w:pPr>
            <w:r>
              <w:rPr>
                <w:rFonts w:ascii="等线" w:hAnsi="等线" w:eastAsia="等线" w:cs="等线"/>
                <w:b w:val="0"/>
                <w:color w:val="222222"/>
                <w:sz w:val="15"/>
              </w:rPr>
              <w:t>未全部满足时仅可开展准备性检查，不进入正式测试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2F6FA" w:val="clear"/>
          </w:tcPr>
          <w:p>
            <w:pPr>
              <w:spacing w:before="0" w:after="0" w:line="216" w:lineRule="auto"/>
              <w:jc w:val="center"/>
            </w:pPr>
            <w:r>
              <w:rPr>
                <w:rFonts w:ascii="等线" w:hAnsi="等线" w:eastAsia="等线" w:cs="等线"/>
                <w:b w:val="0"/>
                <w:color w:val="222222"/>
                <w:sz w:val="15"/>
              </w:rPr>
              <w:t>暂停</w:t>
            </w:r>
          </w:p>
        </w:tc>
        <w:tc>
          <w:tcPr>
            <w:tcW w:type="dxa" w:w="52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2F6FA" w:val="clear"/>
          </w:tcPr>
          <w:p>
            <w:pPr>
              <w:spacing w:before="0" w:after="0" w:line="216" w:lineRule="auto"/>
              <w:jc w:val="left"/>
            </w:pPr>
            <w:r>
              <w:rPr>
                <w:rFonts w:ascii="等线" w:hAnsi="等线" w:eastAsia="等线" w:cs="等线"/>
                <w:b w:val="0"/>
                <w:color w:val="222222"/>
                <w:sz w:val="15"/>
              </w:rPr>
              <w:t>发现数据范围变化、未授权访问、任务/结果错配、关键日志缺失、硬件安全风险或链路异常导致证据失真</w:t>
            </w:r>
          </w:p>
        </w:tc>
        <w:tc>
          <w:tcPr>
            <w:tcW w:type="dxa" w:w="2952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2F6FA" w:val="clear"/>
          </w:tcPr>
          <w:p>
            <w:pPr>
              <w:spacing w:before="0" w:after="0" w:line="216" w:lineRule="auto"/>
              <w:jc w:val="center"/>
            </w:pPr>
            <w:r>
              <w:rPr>
                <w:rFonts w:ascii="等线" w:hAnsi="等线" w:eastAsia="等线" w:cs="等线"/>
                <w:b w:val="0"/>
                <w:color w:val="222222"/>
                <w:sz w:val="15"/>
              </w:rPr>
              <w:t>立即停止相关任务，隔离现场并保留证据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FFFFF" w:val="clear"/>
          </w:tcPr>
          <w:p>
            <w:pPr>
              <w:spacing w:before="0" w:after="0" w:line="216" w:lineRule="auto"/>
              <w:jc w:val="center"/>
            </w:pPr>
            <w:r>
              <w:rPr>
                <w:rFonts w:ascii="等线" w:hAnsi="等线" w:eastAsia="等线" w:cs="等线"/>
                <w:b w:val="0"/>
                <w:color w:val="222222"/>
                <w:sz w:val="15"/>
              </w:rPr>
              <w:t>恢复</w:t>
            </w:r>
          </w:p>
        </w:tc>
        <w:tc>
          <w:tcPr>
            <w:tcW w:type="dxa" w:w="52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FFFFF" w:val="clear"/>
          </w:tcPr>
          <w:p>
            <w:pPr>
              <w:spacing w:before="0" w:after="0" w:line="216" w:lineRule="auto"/>
              <w:jc w:val="left"/>
            </w:pPr>
            <w:r>
              <w:rPr>
                <w:rFonts w:ascii="等线" w:hAnsi="等线" w:eastAsia="等线" w:cs="等线"/>
                <w:b w:val="0"/>
                <w:color w:val="222222"/>
                <w:sz w:val="15"/>
              </w:rPr>
              <w:t>根因已定位，整改完成，残留任务/容器/数据已核验，回归用例准备就绪</w:t>
            </w:r>
          </w:p>
        </w:tc>
        <w:tc>
          <w:tcPr>
            <w:tcW w:type="dxa" w:w="2952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FFFFF" w:val="clear"/>
          </w:tcPr>
          <w:p>
            <w:pPr>
              <w:spacing w:before="0" w:after="0" w:line="216" w:lineRule="auto"/>
              <w:jc w:val="center"/>
            </w:pPr>
            <w:r>
              <w:rPr>
                <w:rFonts w:ascii="等线" w:hAnsi="等线" w:eastAsia="等线" w:cs="等线"/>
                <w:b w:val="0"/>
                <w:color w:val="222222"/>
                <w:sz w:val="15"/>
              </w:rPr>
              <w:t>由测试负责人和安全负责人共同批准后恢复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2F6FA" w:val="clear"/>
          </w:tcPr>
          <w:p>
            <w:pPr>
              <w:spacing w:before="0" w:after="0" w:line="216" w:lineRule="auto"/>
              <w:jc w:val="center"/>
            </w:pPr>
            <w:r>
              <w:rPr>
                <w:rFonts w:ascii="等线" w:hAnsi="等线" w:eastAsia="等线" w:cs="等线"/>
                <w:b w:val="0"/>
                <w:color w:val="222222"/>
                <w:sz w:val="15"/>
              </w:rPr>
              <w:t>退出/验收</w:t>
            </w:r>
          </w:p>
        </w:tc>
        <w:tc>
          <w:tcPr>
            <w:tcW w:type="dxa" w:w="52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2F6FA" w:val="clear"/>
          </w:tcPr>
          <w:p>
            <w:pPr>
              <w:spacing w:before="0" w:after="0" w:line="216" w:lineRule="auto"/>
              <w:jc w:val="left"/>
            </w:pPr>
            <w:r>
              <w:rPr>
                <w:rFonts w:ascii="等线" w:hAnsi="等线" w:eastAsia="等线" w:cs="等线"/>
                <w:b w:val="0"/>
                <w:color w:val="222222"/>
                <w:sz w:val="15"/>
              </w:rPr>
              <w:t>A类用例完成，问题闭环，结果确认、数据清理和证据归档完成</w:t>
            </w:r>
          </w:p>
        </w:tc>
        <w:tc>
          <w:tcPr>
            <w:tcW w:type="dxa" w:w="2952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2F6FA" w:val="clear"/>
          </w:tcPr>
          <w:p>
            <w:pPr>
              <w:spacing w:before="0" w:after="0" w:line="216" w:lineRule="auto"/>
              <w:jc w:val="center"/>
            </w:pPr>
            <w:r>
              <w:rPr>
                <w:rFonts w:ascii="等线" w:hAnsi="等线" w:eastAsia="等线" w:cs="等线"/>
                <w:b w:val="0"/>
                <w:color w:val="222222"/>
                <w:sz w:val="15"/>
              </w:rPr>
              <w:t>进入结论签署；不满足时继续整改复测或判定不通过</w:t>
            </w:r>
          </w:p>
        </w:tc>
      </w:tr>
    </w:tbl>
    <w:p w14:paraId="0A00C7F8">
      <w:pPr>
        <w:keepNext/>
        <w:widowControl/>
        <w:autoSpaceDE w:val="0"/>
        <w:autoSpaceDN w:val="0"/>
        <w:spacing w:before="562" w:after="244" w:line="185" w:lineRule="auto"/>
        <w:ind w:left="440" w:right="0" w:firstLine="0"/>
        <w:jc w:val="left"/>
      </w:pPr>
      <w:r>
        <w:rPr>
          <w:rFonts w:ascii="等线" w:hAnsi="等线" w:eastAsia="等线" w:cs="等线"/>
          <w:b/>
          <w:color w:val="17365D"/>
          <w:sz w:val="32"/>
        </w:rPr>
        <w:t>十、测试记录与验收</w:t>
      </w:r>
    </w:p>
    <w:p>
      <w:pPr>
        <w:keepNext/>
        <w:spacing w:before="160" w:after="80"/>
        <w:ind w:left="6"/>
      </w:pPr>
      <w:r>
        <w:rPr>
          <w:rFonts w:ascii="等线" w:hAnsi="等线" w:eastAsia="等线" w:cs="等线"/>
          <w:b/>
          <w:color w:val="2F75B5"/>
          <w:sz w:val="25"/>
        </w:rPr>
        <w:t>10.1 单项测试用例记录要求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5"/>
        <w:gridCol w:w="2505"/>
        <w:gridCol w:w="2505"/>
        <w:gridCol w:w="2505"/>
      </w:tblGrid>
      <w:tr>
        <w:trPr>
          <w:cantSplit/>
          <w:tblHeader w:val="true"/>
        </w:trPr>
        <w:tc>
          <w:tcPr>
            <w:tcW w:type="dxa" w:w="129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17365D" w:val="clear"/>
          </w:tcPr>
          <w:p>
            <w:pPr>
              <w:spacing w:before="0" w:after="0" w:line="216" w:lineRule="auto"/>
              <w:jc w:val="center"/>
            </w:pPr>
            <w:r>
              <w:rPr>
                <w:rFonts w:ascii="等线" w:hAnsi="等线" w:eastAsia="等线" w:cs="等线"/>
                <w:b/>
                <w:color w:val="FFFFFF"/>
                <w:sz w:val="15"/>
              </w:rPr>
              <w:t>记录项</w:t>
            </w:r>
          </w:p>
        </w:tc>
        <w:tc>
          <w:tcPr>
            <w:tcW w:type="dxa" w:w="5184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17365D" w:val="clear"/>
          </w:tcPr>
          <w:p>
            <w:pPr>
              <w:spacing w:before="0" w:after="0" w:line="216" w:lineRule="auto"/>
              <w:jc w:val="center"/>
            </w:pPr>
            <w:r>
              <w:rPr>
                <w:rFonts w:ascii="等线" w:hAnsi="等线" w:eastAsia="等线" w:cs="等线"/>
                <w:b/>
                <w:color w:val="FFFFFF"/>
                <w:sz w:val="15"/>
              </w:rPr>
              <w:t>内容要求</w:t>
            </w:r>
          </w:p>
        </w:tc>
        <w:tc>
          <w:tcPr>
            <w:tcW w:type="dxa" w:w="1944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17365D" w:val="clear"/>
          </w:tcPr>
          <w:p>
            <w:pPr>
              <w:spacing w:before="0" w:after="0" w:line="216" w:lineRule="auto"/>
              <w:jc w:val="center"/>
            </w:pPr>
            <w:r>
              <w:rPr>
                <w:rFonts w:ascii="等线" w:hAnsi="等线" w:eastAsia="等线" w:cs="等线"/>
                <w:b/>
                <w:color w:val="FFFFFF"/>
                <w:sz w:val="15"/>
              </w:rPr>
              <w:t>证据形式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17365D" w:val="clear"/>
          </w:tcPr>
          <w:p>
            <w:pPr>
              <w:spacing w:before="0" w:after="0" w:line="216" w:lineRule="auto"/>
              <w:jc w:val="center"/>
            </w:pPr>
            <w:r>
              <w:rPr>
                <w:rFonts w:ascii="等线" w:hAnsi="等线" w:eastAsia="等线" w:cs="等线"/>
                <w:b/>
                <w:color w:val="FFFFFF"/>
                <w:sz w:val="15"/>
              </w:rPr>
              <w:t>必填性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FFFFF" w:val="clear"/>
          </w:tcPr>
          <w:p>
            <w:pPr>
              <w:spacing w:before="0" w:after="0" w:line="216" w:lineRule="auto"/>
              <w:jc w:val="left"/>
            </w:pPr>
            <w:r>
              <w:rPr>
                <w:rFonts w:ascii="等线" w:hAnsi="等线" w:eastAsia="等线" w:cs="等线"/>
                <w:b w:val="0"/>
                <w:color w:val="222222"/>
                <w:sz w:val="15"/>
              </w:rPr>
              <w:t>基本信息</w:t>
            </w:r>
          </w:p>
        </w:tc>
        <w:tc>
          <w:tcPr>
            <w:tcW w:type="dxa" w:w="5184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FFFFF" w:val="clear"/>
          </w:tcPr>
          <w:p>
            <w:pPr>
              <w:spacing w:before="0" w:after="0" w:line="216" w:lineRule="auto"/>
              <w:jc w:val="left"/>
            </w:pPr>
            <w:r>
              <w:rPr>
                <w:rFonts w:ascii="等线" w:hAnsi="等线" w:eastAsia="等线" w:cs="等线"/>
                <w:b w:val="0"/>
                <w:color w:val="222222"/>
                <w:sz w:val="15"/>
              </w:rPr>
              <w:t>用例编号、任务ID、执行人、开始/结束时间、系统/镜像/模型版本</w:t>
            </w:r>
          </w:p>
        </w:tc>
        <w:tc>
          <w:tcPr>
            <w:tcW w:type="dxa" w:w="1944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FFFFF" w:val="clear"/>
          </w:tcPr>
          <w:p>
            <w:pPr>
              <w:spacing w:before="0" w:after="0" w:line="216" w:lineRule="auto"/>
              <w:jc w:val="left"/>
            </w:pPr>
            <w:r>
              <w:rPr>
                <w:rFonts w:ascii="等线" w:hAnsi="等线" w:eastAsia="等线" w:cs="等线"/>
                <w:b w:val="0"/>
                <w:color w:val="222222"/>
                <w:sz w:val="15"/>
              </w:rPr>
              <w:t>平台记录、截图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FFFFF" w:val="clear"/>
          </w:tcPr>
          <w:p>
            <w:pPr>
              <w:spacing w:before="0" w:after="0" w:line="216" w:lineRule="auto"/>
              <w:jc w:val="left"/>
            </w:pPr>
            <w:r>
              <w:rPr>
                <w:rFonts w:ascii="等线" w:hAnsi="等线" w:eastAsia="等线" w:cs="等线"/>
                <w:b w:val="0"/>
                <w:color w:val="222222"/>
                <w:sz w:val="15"/>
              </w:rPr>
              <w:t>必填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2F6FA" w:val="clear"/>
          </w:tcPr>
          <w:p>
            <w:pPr>
              <w:spacing w:before="0" w:after="0" w:line="216" w:lineRule="auto"/>
              <w:jc w:val="left"/>
            </w:pPr>
            <w:r>
              <w:rPr>
                <w:rFonts w:ascii="等线" w:hAnsi="等线" w:eastAsia="等线" w:cs="等线"/>
                <w:b w:val="0"/>
                <w:color w:val="222222"/>
                <w:sz w:val="15"/>
              </w:rPr>
              <w:t>前置条件</w:t>
            </w:r>
          </w:p>
        </w:tc>
        <w:tc>
          <w:tcPr>
            <w:tcW w:type="dxa" w:w="5184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2F6FA" w:val="clear"/>
          </w:tcPr>
          <w:p>
            <w:pPr>
              <w:spacing w:before="0" w:after="0" w:line="216" w:lineRule="auto"/>
              <w:jc w:val="left"/>
            </w:pPr>
            <w:r>
              <w:rPr>
                <w:rFonts w:ascii="等线" w:hAnsi="等线" w:eastAsia="等线" w:cs="等线"/>
                <w:b w:val="0"/>
                <w:color w:val="222222"/>
                <w:sz w:val="15"/>
              </w:rPr>
              <w:t>节点、链路、账号、数据和监控状态；所用配置及检查结论</w:t>
            </w:r>
          </w:p>
        </w:tc>
        <w:tc>
          <w:tcPr>
            <w:tcW w:type="dxa" w:w="1944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2F6FA" w:val="clear"/>
          </w:tcPr>
          <w:p>
            <w:pPr>
              <w:spacing w:before="0" w:after="0" w:line="216" w:lineRule="auto"/>
              <w:jc w:val="left"/>
            </w:pPr>
            <w:r>
              <w:rPr>
                <w:rFonts w:ascii="等线" w:hAnsi="等线" w:eastAsia="等线" w:cs="等线"/>
                <w:b w:val="0"/>
                <w:color w:val="222222"/>
                <w:sz w:val="15"/>
              </w:rPr>
              <w:t>检查清单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2F6FA" w:val="clear"/>
          </w:tcPr>
          <w:p>
            <w:pPr>
              <w:spacing w:before="0" w:after="0" w:line="216" w:lineRule="auto"/>
              <w:jc w:val="left"/>
            </w:pPr>
            <w:r>
              <w:rPr>
                <w:rFonts w:ascii="等线" w:hAnsi="等线" w:eastAsia="等线" w:cs="等线"/>
                <w:b w:val="0"/>
                <w:color w:val="222222"/>
                <w:sz w:val="15"/>
              </w:rPr>
              <w:t>必填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FFFFF" w:val="clear"/>
          </w:tcPr>
          <w:p>
            <w:pPr>
              <w:spacing w:before="0" w:after="0" w:line="216" w:lineRule="auto"/>
              <w:jc w:val="left"/>
            </w:pPr>
            <w:r>
              <w:rPr>
                <w:rFonts w:ascii="等线" w:hAnsi="等线" w:eastAsia="等线" w:cs="等线"/>
                <w:b w:val="0"/>
                <w:color w:val="222222"/>
                <w:sz w:val="15"/>
              </w:rPr>
              <w:t>输入与参数</w:t>
            </w:r>
          </w:p>
        </w:tc>
        <w:tc>
          <w:tcPr>
            <w:tcW w:type="dxa" w:w="5184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FFFFF" w:val="clear"/>
          </w:tcPr>
          <w:p>
            <w:pPr>
              <w:spacing w:before="0" w:after="0" w:line="216" w:lineRule="auto"/>
              <w:jc w:val="left"/>
            </w:pPr>
            <w:r>
              <w:rPr>
                <w:rFonts w:ascii="等线" w:hAnsi="等线" w:eastAsia="等线" w:cs="等线"/>
                <w:b w:val="0"/>
                <w:color w:val="222222"/>
                <w:sz w:val="15"/>
              </w:rPr>
              <w:t>文件清单、SHA-256、启动命令、资源需求和安全标签</w:t>
            </w:r>
          </w:p>
        </w:tc>
        <w:tc>
          <w:tcPr>
            <w:tcW w:type="dxa" w:w="1944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FFFFF" w:val="clear"/>
          </w:tcPr>
          <w:p>
            <w:pPr>
              <w:spacing w:before="0" w:after="0" w:line="216" w:lineRule="auto"/>
              <w:jc w:val="left"/>
            </w:pPr>
            <w:r>
              <w:rPr>
                <w:rFonts w:ascii="等线" w:hAnsi="等线" w:eastAsia="等线" w:cs="等线"/>
                <w:b w:val="0"/>
                <w:color w:val="222222"/>
                <w:sz w:val="15"/>
              </w:rPr>
              <w:t>输入清单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FFFFF" w:val="clear"/>
          </w:tcPr>
          <w:p>
            <w:pPr>
              <w:spacing w:before="0" w:after="0" w:line="216" w:lineRule="auto"/>
              <w:jc w:val="left"/>
            </w:pPr>
            <w:r>
              <w:rPr>
                <w:rFonts w:ascii="等线" w:hAnsi="等线" w:eastAsia="等线" w:cs="等线"/>
                <w:b w:val="0"/>
                <w:color w:val="222222"/>
                <w:sz w:val="15"/>
              </w:rPr>
              <w:t>必填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2F6FA" w:val="clear"/>
          </w:tcPr>
          <w:p>
            <w:pPr>
              <w:spacing w:before="0" w:after="0" w:line="216" w:lineRule="auto"/>
              <w:jc w:val="left"/>
            </w:pPr>
            <w:r>
              <w:rPr>
                <w:rFonts w:ascii="等线" w:hAnsi="等线" w:eastAsia="等线" w:cs="等线"/>
                <w:b w:val="0"/>
                <w:color w:val="222222"/>
                <w:sz w:val="15"/>
              </w:rPr>
              <w:t>调度决策</w:t>
            </w:r>
          </w:p>
        </w:tc>
        <w:tc>
          <w:tcPr>
            <w:tcW w:type="dxa" w:w="5184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2F6FA" w:val="clear"/>
          </w:tcPr>
          <w:p>
            <w:pPr>
              <w:spacing w:before="0" w:after="0" w:line="216" w:lineRule="auto"/>
              <w:jc w:val="left"/>
            </w:pPr>
            <w:r>
              <w:rPr>
                <w:rFonts w:ascii="等线" w:hAnsi="等线" w:eastAsia="等线" w:cs="等线"/>
                <w:b w:val="0"/>
                <w:color w:val="222222"/>
                <w:sz w:val="15"/>
              </w:rPr>
              <w:t>候选节点状态、硬约束校验、选择结果及原因</w:t>
            </w:r>
          </w:p>
        </w:tc>
        <w:tc>
          <w:tcPr>
            <w:tcW w:type="dxa" w:w="1944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2F6FA" w:val="clear"/>
          </w:tcPr>
          <w:p>
            <w:pPr>
              <w:spacing w:before="0" w:after="0" w:line="216" w:lineRule="auto"/>
              <w:jc w:val="left"/>
            </w:pPr>
            <w:r>
              <w:rPr>
                <w:rFonts w:ascii="等线" w:hAnsi="等线" w:eastAsia="等线" w:cs="等线"/>
                <w:b w:val="0"/>
                <w:color w:val="222222"/>
                <w:sz w:val="15"/>
              </w:rPr>
              <w:t>调度日志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2F6FA" w:val="clear"/>
          </w:tcPr>
          <w:p>
            <w:pPr>
              <w:spacing w:before="0" w:after="0" w:line="216" w:lineRule="auto"/>
              <w:jc w:val="left"/>
            </w:pPr>
            <w:r>
              <w:rPr>
                <w:rFonts w:ascii="等线" w:hAnsi="等线" w:eastAsia="等线" w:cs="等线"/>
                <w:b w:val="0"/>
                <w:color w:val="222222"/>
                <w:sz w:val="15"/>
              </w:rPr>
              <w:t>必填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FFFFF" w:val="clear"/>
          </w:tcPr>
          <w:p>
            <w:pPr>
              <w:spacing w:before="0" w:after="0" w:line="216" w:lineRule="auto"/>
              <w:jc w:val="left"/>
            </w:pPr>
            <w:r>
              <w:rPr>
                <w:rFonts w:ascii="等线" w:hAnsi="等线" w:eastAsia="等线" w:cs="等线"/>
                <w:b w:val="0"/>
                <w:color w:val="222222"/>
                <w:sz w:val="15"/>
              </w:rPr>
              <w:t>执行过程</w:t>
            </w:r>
          </w:p>
        </w:tc>
        <w:tc>
          <w:tcPr>
            <w:tcW w:type="dxa" w:w="5184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FFFFF" w:val="clear"/>
          </w:tcPr>
          <w:p>
            <w:pPr>
              <w:spacing w:before="0" w:after="0" w:line="216" w:lineRule="auto"/>
              <w:jc w:val="left"/>
            </w:pPr>
            <w:r>
              <w:rPr>
                <w:rFonts w:ascii="等线" w:hAnsi="等线" w:eastAsia="等线" w:cs="等线"/>
                <w:b w:val="0"/>
                <w:color w:val="222222"/>
                <w:sz w:val="15"/>
              </w:rPr>
              <w:t>状态变更、节点资源、退出码、关键日志和告警</w:t>
            </w:r>
          </w:p>
        </w:tc>
        <w:tc>
          <w:tcPr>
            <w:tcW w:type="dxa" w:w="1944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FFFFF" w:val="clear"/>
          </w:tcPr>
          <w:p>
            <w:pPr>
              <w:spacing w:before="0" w:after="0" w:line="216" w:lineRule="auto"/>
              <w:jc w:val="left"/>
            </w:pPr>
            <w:r>
              <w:rPr>
                <w:rFonts w:ascii="等线" w:hAnsi="等线" w:eastAsia="等线" w:cs="等线"/>
                <w:b w:val="0"/>
                <w:color w:val="222222"/>
                <w:sz w:val="15"/>
              </w:rPr>
              <w:t>系统/GPU日志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FFFFF" w:val="clear"/>
          </w:tcPr>
          <w:p>
            <w:pPr>
              <w:spacing w:before="0" w:after="0" w:line="216" w:lineRule="auto"/>
              <w:jc w:val="left"/>
            </w:pPr>
            <w:r>
              <w:rPr>
                <w:rFonts w:ascii="等线" w:hAnsi="等线" w:eastAsia="等线" w:cs="等线"/>
                <w:b w:val="0"/>
                <w:color w:val="222222"/>
                <w:sz w:val="15"/>
              </w:rPr>
              <w:t>必填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2F6FA" w:val="clear"/>
          </w:tcPr>
          <w:p>
            <w:pPr>
              <w:spacing w:before="0" w:after="0" w:line="216" w:lineRule="auto"/>
              <w:jc w:val="left"/>
            </w:pPr>
            <w:r>
              <w:rPr>
                <w:rFonts w:ascii="等线" w:hAnsi="等线" w:eastAsia="等线" w:cs="等线"/>
                <w:b w:val="0"/>
                <w:color w:val="222222"/>
                <w:sz w:val="15"/>
              </w:rPr>
              <w:t>输出与正确性</w:t>
            </w:r>
          </w:p>
        </w:tc>
        <w:tc>
          <w:tcPr>
            <w:tcW w:type="dxa" w:w="5184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2F6FA" w:val="clear"/>
          </w:tcPr>
          <w:p>
            <w:pPr>
              <w:spacing w:before="0" w:after="0" w:line="216" w:lineRule="auto"/>
              <w:jc w:val="left"/>
            </w:pPr>
            <w:r>
              <w:rPr>
                <w:rFonts w:ascii="等线" w:hAnsi="等线" w:eastAsia="等线" w:cs="等线"/>
                <w:b w:val="0"/>
                <w:color w:val="222222"/>
                <w:sz w:val="15"/>
              </w:rPr>
              <w:t>输出清单、哈希、参考结果对比及允许误差判定</w:t>
            </w:r>
          </w:p>
        </w:tc>
        <w:tc>
          <w:tcPr>
            <w:tcW w:type="dxa" w:w="1944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2F6FA" w:val="clear"/>
          </w:tcPr>
          <w:p>
            <w:pPr>
              <w:spacing w:before="0" w:after="0" w:line="216" w:lineRule="auto"/>
              <w:jc w:val="left"/>
            </w:pPr>
            <w:r>
              <w:rPr>
                <w:rFonts w:ascii="等线" w:hAnsi="等线" w:eastAsia="等线" w:cs="等线"/>
                <w:b w:val="0"/>
                <w:color w:val="222222"/>
                <w:sz w:val="15"/>
              </w:rPr>
              <w:t>输出清单、比对记录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2F6FA" w:val="clear"/>
          </w:tcPr>
          <w:p>
            <w:pPr>
              <w:spacing w:before="0" w:after="0" w:line="216" w:lineRule="auto"/>
              <w:jc w:val="left"/>
            </w:pPr>
            <w:r>
              <w:rPr>
                <w:rFonts w:ascii="等线" w:hAnsi="等线" w:eastAsia="等线" w:cs="等线"/>
                <w:b w:val="0"/>
                <w:color w:val="222222"/>
                <w:sz w:val="15"/>
              </w:rPr>
              <w:t>必填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FFFFF" w:val="clear"/>
          </w:tcPr>
          <w:p>
            <w:pPr>
              <w:spacing w:before="0" w:after="0" w:line="216" w:lineRule="auto"/>
              <w:jc w:val="left"/>
            </w:pPr>
            <w:r>
              <w:rPr>
                <w:rFonts w:ascii="等线" w:hAnsi="等线" w:eastAsia="等线" w:cs="等线"/>
                <w:b w:val="0"/>
                <w:color w:val="222222"/>
                <w:sz w:val="15"/>
              </w:rPr>
              <w:t>异常与问题</w:t>
            </w:r>
          </w:p>
        </w:tc>
        <w:tc>
          <w:tcPr>
            <w:tcW w:type="dxa" w:w="5184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FFFFF" w:val="clear"/>
          </w:tcPr>
          <w:p>
            <w:pPr>
              <w:spacing w:before="0" w:after="0" w:line="216" w:lineRule="auto"/>
              <w:jc w:val="left"/>
            </w:pPr>
            <w:r>
              <w:rPr>
                <w:rFonts w:ascii="等线" w:hAnsi="等线" w:eastAsia="等线" w:cs="等线"/>
                <w:b w:val="0"/>
                <w:color w:val="222222"/>
                <w:sz w:val="15"/>
              </w:rPr>
              <w:t>异常现象、原因、影响、问题编号、处置和复测情况</w:t>
            </w:r>
          </w:p>
        </w:tc>
        <w:tc>
          <w:tcPr>
            <w:tcW w:type="dxa" w:w="1944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FFFFF" w:val="clear"/>
          </w:tcPr>
          <w:p>
            <w:pPr>
              <w:spacing w:before="0" w:after="0" w:line="216" w:lineRule="auto"/>
              <w:jc w:val="left"/>
            </w:pPr>
            <w:r>
              <w:rPr>
                <w:rFonts w:ascii="等线" w:hAnsi="等线" w:eastAsia="等线" w:cs="等线"/>
                <w:b w:val="0"/>
                <w:color w:val="222222"/>
                <w:sz w:val="15"/>
              </w:rPr>
              <w:t>问题单、复测记录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FFFFF" w:val="clear"/>
          </w:tcPr>
          <w:p>
            <w:pPr>
              <w:spacing w:before="0" w:after="0" w:line="216" w:lineRule="auto"/>
              <w:jc w:val="left"/>
            </w:pPr>
            <w:r>
              <w:rPr>
                <w:rFonts w:ascii="等线" w:hAnsi="等线" w:eastAsia="等线" w:cs="等线"/>
                <w:b w:val="0"/>
                <w:color w:val="222222"/>
                <w:sz w:val="15"/>
              </w:rPr>
              <w:t>有异常时必填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2F6FA" w:val="clear"/>
          </w:tcPr>
          <w:p>
            <w:pPr>
              <w:spacing w:before="0" w:after="0" w:line="216" w:lineRule="auto"/>
              <w:jc w:val="left"/>
            </w:pPr>
            <w:r>
              <w:rPr>
                <w:rFonts w:ascii="等线" w:hAnsi="等线" w:eastAsia="等线" w:cs="等线"/>
                <w:b w:val="0"/>
                <w:color w:val="222222"/>
                <w:sz w:val="15"/>
              </w:rPr>
              <w:t>清理与结论</w:t>
            </w:r>
          </w:p>
        </w:tc>
        <w:tc>
          <w:tcPr>
            <w:tcW w:type="dxa" w:w="5184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2F6FA" w:val="clear"/>
          </w:tcPr>
          <w:p>
            <w:pPr>
              <w:spacing w:before="0" w:after="0" w:line="216" w:lineRule="auto"/>
              <w:jc w:val="left"/>
            </w:pPr>
            <w:r>
              <w:rPr>
                <w:rFonts w:ascii="等线" w:hAnsi="等线" w:eastAsia="等线" w:cs="等线"/>
                <w:b w:val="0"/>
                <w:color w:val="222222"/>
                <w:sz w:val="15"/>
              </w:rPr>
              <w:t>清理对象、时间、执行人、审计索引及通过/不通过结论</w:t>
            </w:r>
          </w:p>
        </w:tc>
        <w:tc>
          <w:tcPr>
            <w:tcW w:type="dxa" w:w="1944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2F6FA" w:val="clear"/>
          </w:tcPr>
          <w:p>
            <w:pPr>
              <w:spacing w:before="0" w:after="0" w:line="216" w:lineRule="auto"/>
              <w:jc w:val="left"/>
            </w:pPr>
            <w:r>
              <w:rPr>
                <w:rFonts w:ascii="等线" w:hAnsi="等线" w:eastAsia="等线" w:cs="等线"/>
                <w:b w:val="0"/>
                <w:color w:val="222222"/>
                <w:sz w:val="15"/>
              </w:rPr>
              <w:t>清理日志、签字记录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2F6FA" w:val="clear"/>
          </w:tcPr>
          <w:p>
            <w:pPr>
              <w:spacing w:before="0" w:after="0" w:line="216" w:lineRule="auto"/>
              <w:jc w:val="left"/>
            </w:pPr>
            <w:r>
              <w:rPr>
                <w:rFonts w:ascii="等线" w:hAnsi="等线" w:eastAsia="等线" w:cs="等线"/>
                <w:b w:val="0"/>
                <w:color w:val="222222"/>
                <w:sz w:val="15"/>
              </w:rPr>
              <w:t>必填</w:t>
            </w:r>
          </w:p>
        </w:tc>
      </w:tr>
      <w:tr>
        <w:trPr>
          <w:cantSplit/>
        </w:trPr>
        <w:tc>
          <w:tcPr>
            <w:tcW w:type="dxa" w:w="2505"/>
            <w:shd w:fill="D9EAF7"/>
            <w:tcBorders>
              <w:top w:val="single" w:sz="4" w:space="0" w:color="AABFD0"/>
              <w:start w:val="single" w:sz="4" w:space="0" w:color="AABFD0"/>
              <w:bottom w:val="single" w:sz="4" w:space="0" w:color="AABFD0"/>
              <w:end w:val="single" w:sz="4" w:space="0" w:color="AABFD0"/>
              <w:insideH w:val="single" w:sz="4" w:space="0" w:color="AABFD0"/>
              <w:insideV w:val="single" w:sz="4" w:space="0" w:color="AABFD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等线" w:hAnsi="等线" w:eastAsia="等线"/>
                <w:b/>
                <w:color w:val="000000"/>
                <w:sz w:val="17"/>
              </w:rPr>
              <w:t>父子任务与分片</w:t>
            </w:r>
          </w:p>
        </w:tc>
        <w:tc>
          <w:tcPr>
            <w:tcW w:type="dxa" w:w="2505"/>
            <w:tcBorders>
              <w:top w:val="single" w:sz="4" w:space="0" w:color="AABFD0"/>
              <w:start w:val="single" w:sz="4" w:space="0" w:color="AABFD0"/>
              <w:bottom w:val="single" w:sz="4" w:space="0" w:color="AABFD0"/>
              <w:end w:val="single" w:sz="4" w:space="0" w:color="AABFD0"/>
              <w:insideH w:val="single" w:sz="4" w:space="0" w:color="AABFD0"/>
              <w:insideV w:val="single" w:sz="4" w:space="0" w:color="AABFD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等线" w:hAnsi="等线" w:eastAsia="等线"/>
                <w:b w:val="0"/>
                <w:color w:val="000000"/>
                <w:sz w:val="17"/>
              </w:rPr>
              <w:t>父任务ID、子任务ID、shard_id、执行地区、重试关联、总样本数、缺失/重复检查</w:t>
            </w:r>
          </w:p>
        </w:tc>
        <w:tc>
          <w:tcPr>
            <w:tcW w:type="dxa" w:w="2505"/>
            <w:tcBorders>
              <w:top w:val="single" w:sz="4" w:space="0" w:color="AABFD0"/>
              <w:start w:val="single" w:sz="4" w:space="0" w:color="AABFD0"/>
              <w:bottom w:val="single" w:sz="4" w:space="0" w:color="AABFD0"/>
              <w:end w:val="single" w:sz="4" w:space="0" w:color="AABFD0"/>
              <w:insideH w:val="single" w:sz="4" w:space="0" w:color="AABFD0"/>
              <w:insideV w:val="single" w:sz="4" w:space="0" w:color="AABFD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等线" w:hAnsi="等线" w:eastAsia="等线"/>
                <w:b w:val="0"/>
                <w:color w:val="000000"/>
                <w:sz w:val="17"/>
              </w:rPr>
              <w:t>任务关系表、汇总检查报告</w:t>
            </w:r>
          </w:p>
        </w:tc>
        <w:tc>
          <w:tcPr>
            <w:tcW w:type="dxa" w:w="2505"/>
            <w:tcBorders>
              <w:top w:val="single" w:sz="4" w:space="0" w:color="AABFD0"/>
              <w:start w:val="single" w:sz="4" w:space="0" w:color="AABFD0"/>
              <w:bottom w:val="single" w:sz="4" w:space="0" w:color="AABFD0"/>
              <w:end w:val="single" w:sz="4" w:space="0" w:color="AABFD0"/>
              <w:insideH w:val="single" w:sz="4" w:space="0" w:color="AABFD0"/>
              <w:insideV w:val="single" w:sz="4" w:space="0" w:color="AABFD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等线" w:hAnsi="等线" w:eastAsia="等线"/>
                <w:b w:val="0"/>
                <w:color w:val="000000"/>
                <w:sz w:val="17"/>
              </w:rPr>
              <w:t>分片任务必填</w:t>
            </w:r>
          </w:p>
        </w:tc>
      </w:tr>
    </w:tbl>
    <w:p>
      <w:pPr>
        <w:keepNext/>
        <w:spacing w:before="160" w:after="80"/>
        <w:ind w:left="6"/>
      </w:pPr>
      <w:r>
        <w:rPr>
          <w:rFonts w:ascii="等线" w:hAnsi="等线" w:eastAsia="等线" w:cs="等线"/>
          <w:b/>
          <w:color w:val="2F75B5"/>
          <w:sz w:val="25"/>
        </w:rPr>
        <w:t>10.2 测试结果汇总模板</w:t>
      </w:r>
    </w:p>
    <w:tbl>
      <w:tblPr>
        <w:tblStyle w:val="32"/>
        <w:tblW w:w="0" w:type="auto"/>
        <w:tblInd w:w="44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0"/>
        <w:gridCol w:w="2020"/>
        <w:gridCol w:w="2020"/>
        <w:gridCol w:w="2020"/>
        <w:gridCol w:w="2020"/>
      </w:tblGrid>
      <w:tr w14:paraId="1C75C7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exact"/>
        </w:trPr>
        <w:tc>
          <w:tcPr>
            <w:tcW w:w="164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16365D"/>
            <w:tcMar>
              <w:left w:w="0" w:type="dxa"/>
              <w:right w:w="0" w:type="dxa"/>
            </w:tcMar>
          </w:tcPr>
          <w:p w14:paraId="6C8B0FED">
            <w:pPr>
              <w:widowControl/>
              <w:autoSpaceDE w:val="0"/>
              <w:autoSpaceDN w:val="0"/>
              <w:spacing w:before="122" w:after="0" w:line="185" w:lineRule="auto"/>
              <w:ind w:left="0" w:right="0" w:firstLine="0"/>
              <w:jc w:val="center"/>
            </w:pPr>
            <w:r>
              <w:rPr>
                <w:rFonts w:ascii="等线" w:hAnsi="等线" w:eastAsia="等线"/>
                <w:b/>
                <w:i w:val="0"/>
                <w:color w:val="FFFFFF"/>
                <w:w w:val="98"/>
                <w:sz w:val="15"/>
              </w:rPr>
              <w:t>检测项目</w:t>
            </w:r>
          </w:p>
        </w:tc>
        <w:tc>
          <w:tcPr>
            <w:tcW w:w="215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16365D"/>
            <w:tcMar>
              <w:left w:w="0" w:type="dxa"/>
              <w:right w:w="0" w:type="dxa"/>
            </w:tcMar>
          </w:tcPr>
          <w:p w14:paraId="2D13D008">
            <w:pPr>
              <w:widowControl/>
              <w:autoSpaceDE w:val="0"/>
              <w:autoSpaceDN w:val="0"/>
              <w:spacing w:before="122" w:after="0" w:line="185" w:lineRule="auto"/>
              <w:ind w:left="0" w:right="0" w:firstLine="0"/>
              <w:jc w:val="center"/>
            </w:pPr>
            <w:r>
              <w:rPr>
                <w:rFonts w:ascii="等线" w:hAnsi="等线" w:eastAsia="等线"/>
                <w:b/>
                <w:i w:val="0"/>
                <w:color w:val="FFFFFF"/>
                <w:w w:val="98"/>
                <w:sz w:val="15"/>
              </w:rPr>
              <w:t>检测子项</w:t>
            </w:r>
          </w:p>
        </w:tc>
        <w:tc>
          <w:tcPr>
            <w:tcW w:w="3458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16365D"/>
            <w:tcMar>
              <w:left w:w="0" w:type="dxa"/>
              <w:right w:w="0" w:type="dxa"/>
            </w:tcMar>
          </w:tcPr>
          <w:p w14:paraId="00B022D7">
            <w:pPr>
              <w:widowControl/>
              <w:autoSpaceDE w:val="0"/>
              <w:autoSpaceDN w:val="0"/>
              <w:spacing w:before="122" w:after="0" w:line="185" w:lineRule="auto"/>
              <w:ind w:left="0" w:right="0" w:firstLine="0"/>
              <w:jc w:val="center"/>
            </w:pPr>
            <w:r>
              <w:rPr>
                <w:rFonts w:ascii="等线" w:hAnsi="等线" w:eastAsia="等线"/>
                <w:b/>
                <w:i w:val="0"/>
                <w:color w:val="FFFFFF"/>
                <w:w w:val="98"/>
                <w:sz w:val="15"/>
              </w:rPr>
              <w:t>指标要求</w:t>
            </w:r>
          </w:p>
        </w:tc>
        <w:tc>
          <w:tcPr>
            <w:tcW w:w="130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16365D"/>
            <w:tcMar>
              <w:left w:w="0" w:type="dxa"/>
              <w:right w:w="0" w:type="dxa"/>
            </w:tcMar>
          </w:tcPr>
          <w:p w14:paraId="1BD38287">
            <w:pPr>
              <w:widowControl/>
              <w:autoSpaceDE w:val="0"/>
              <w:autoSpaceDN w:val="0"/>
              <w:spacing w:before="122" w:after="0" w:line="185" w:lineRule="auto"/>
              <w:ind w:left="0" w:right="0" w:firstLine="0"/>
              <w:jc w:val="center"/>
            </w:pPr>
            <w:r>
              <w:rPr>
                <w:rFonts w:ascii="等线" w:hAnsi="等线" w:eastAsia="等线"/>
                <w:b/>
                <w:i w:val="0"/>
                <w:color w:val="FFFFFF"/>
                <w:w w:val="98"/>
                <w:sz w:val="15"/>
              </w:rPr>
              <w:t>测试结果</w:t>
            </w:r>
          </w:p>
        </w:tc>
        <w:tc>
          <w:tcPr>
            <w:tcW w:w="79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16365D"/>
            <w:tcMar>
              <w:left w:w="0" w:type="dxa"/>
              <w:right w:w="0" w:type="dxa"/>
            </w:tcMar>
          </w:tcPr>
          <w:p w14:paraId="3DB6DE5B">
            <w:pPr>
              <w:widowControl/>
              <w:autoSpaceDE w:val="0"/>
              <w:autoSpaceDN w:val="0"/>
              <w:spacing w:before="122" w:after="0" w:line="185" w:lineRule="auto"/>
              <w:ind w:left="0" w:right="0" w:firstLine="0"/>
              <w:jc w:val="center"/>
            </w:pPr>
            <w:r>
              <w:rPr>
                <w:rFonts w:ascii="等线" w:hAnsi="等线" w:eastAsia="等线"/>
                <w:b/>
                <w:i w:val="0"/>
                <w:color w:val="FFFFFF"/>
                <w:w w:val="98"/>
                <w:sz w:val="15"/>
              </w:rPr>
              <w:t>判定</w:t>
            </w:r>
          </w:p>
        </w:tc>
      </w:tr>
      <w:tr w14:paraId="03EEAC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exact"/>
        </w:trPr>
        <w:tc>
          <w:tcPr>
            <w:tcW w:w="164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 w14:paraId="7A8ECDC5">
            <w:pPr>
              <w:widowControl/>
              <w:autoSpaceDE w:val="0"/>
              <w:autoSpaceDN w:val="0"/>
              <w:spacing w:before="124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98"/>
                <w:sz w:val="15"/>
              </w:rPr>
              <w:t>环境</w:t>
            </w:r>
          </w:p>
        </w:tc>
        <w:tc>
          <w:tcPr>
            <w:tcW w:w="215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 w14:paraId="7F664115">
            <w:pPr>
              <w:widowControl/>
              <w:autoSpaceDE w:val="0"/>
              <w:autoSpaceDN w:val="0"/>
              <w:spacing w:before="124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98"/>
                <w:sz w:val="15"/>
              </w:rPr>
              <w:t>两地真实节点接入</w:t>
            </w:r>
          </w:p>
        </w:tc>
        <w:tc>
          <w:tcPr>
            <w:tcW w:w="3458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 w14:paraId="335760D2">
            <w:pPr>
              <w:widowControl/>
              <w:autoSpaceDE w:val="0"/>
              <w:autoSpaceDN w:val="0"/>
              <w:spacing w:before="124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98"/>
                <w:sz w:val="15"/>
              </w:rPr>
              <w:t>均可注册、监测和调用</w:t>
            </w:r>
          </w:p>
        </w:tc>
        <w:tc>
          <w:tcPr>
            <w:tcW w:w="130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 w14:paraId="2762BC15"/>
        </w:tc>
        <w:tc>
          <w:tcPr>
            <w:tcW w:w="79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 w14:paraId="075F21FD"/>
        </w:tc>
      </w:tr>
      <w:tr w14:paraId="0F27D9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" w:hRule="exact"/>
        </w:trPr>
        <w:tc>
          <w:tcPr>
            <w:tcW w:w="164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F6F9FB"/>
            <w:tcMar>
              <w:left w:w="0" w:type="dxa"/>
              <w:right w:w="0" w:type="dxa"/>
            </w:tcMar>
          </w:tcPr>
          <w:p w14:paraId="47CE6D00">
            <w:pPr>
              <w:widowControl/>
              <w:autoSpaceDE w:val="0"/>
              <w:autoSpaceDN w:val="0"/>
              <w:spacing w:before="122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98"/>
                <w:sz w:val="15"/>
              </w:rPr>
              <w:t>网络</w:t>
            </w:r>
          </w:p>
        </w:tc>
        <w:tc>
          <w:tcPr>
            <w:tcW w:w="215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F6F9FB"/>
            <w:tcMar>
              <w:left w:w="0" w:type="dxa"/>
              <w:right w:w="0" w:type="dxa"/>
            </w:tcMar>
          </w:tcPr>
          <w:p w14:paraId="2D57EDBD">
            <w:pPr>
              <w:widowControl/>
              <w:autoSpaceDE w:val="0"/>
              <w:autoSpaceDN w:val="0"/>
              <w:spacing w:before="122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98"/>
                <w:sz w:val="15"/>
              </w:rPr>
              <w:t>新加坡—海南VPN</w:t>
            </w:r>
          </w:p>
        </w:tc>
        <w:tc>
          <w:tcPr>
            <w:tcW w:w="3458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F6F9FB"/>
            <w:tcMar>
              <w:left w:w="0" w:type="dxa"/>
              <w:right w:w="0" w:type="dxa"/>
            </w:tcMar>
          </w:tcPr>
          <w:p w14:paraId="6D45E59C">
            <w:pPr>
              <w:widowControl/>
              <w:autoSpaceDE w:val="0"/>
              <w:autoSpaceDN w:val="0"/>
              <w:spacing w:before="122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98"/>
                <w:sz w:val="15"/>
              </w:rPr>
              <w:t>记录吞吐、时延、丢包和抖动</w:t>
            </w:r>
          </w:p>
        </w:tc>
        <w:tc>
          <w:tcPr>
            <w:tcW w:w="130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F6F9FB"/>
            <w:tcMar>
              <w:left w:w="0" w:type="dxa"/>
              <w:right w:w="0" w:type="dxa"/>
            </w:tcMar>
          </w:tcPr>
          <w:p w14:paraId="3DBB6B3D"/>
        </w:tc>
        <w:tc>
          <w:tcPr>
            <w:tcW w:w="79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F6F9FB"/>
            <w:tcMar>
              <w:left w:w="0" w:type="dxa"/>
              <w:right w:w="0" w:type="dxa"/>
            </w:tcMar>
          </w:tcPr>
          <w:p w14:paraId="25D1A46A"/>
        </w:tc>
      </w:tr>
      <w:tr w14:paraId="4EC2AD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exact"/>
        </w:trPr>
        <w:tc>
          <w:tcPr>
            <w:tcW w:w="164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 w14:paraId="145C54AD">
            <w:pPr>
              <w:widowControl/>
              <w:autoSpaceDE w:val="0"/>
              <w:autoSpaceDN w:val="0"/>
              <w:spacing w:before="122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98"/>
                <w:sz w:val="15"/>
              </w:rPr>
              <w:t>网络</w:t>
            </w:r>
          </w:p>
        </w:tc>
        <w:tc>
          <w:tcPr>
            <w:tcW w:w="215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 w14:paraId="5C4DBA78">
            <w:pPr>
              <w:widowControl/>
              <w:autoSpaceDE w:val="0"/>
              <w:autoSpaceDN w:val="0"/>
              <w:spacing w:before="122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98"/>
                <w:sz w:val="15"/>
              </w:rPr>
              <w:t>海南—重庆OTN</w:t>
            </w:r>
          </w:p>
        </w:tc>
        <w:tc>
          <w:tcPr>
            <w:tcW w:w="3458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 w14:paraId="09203FB5">
            <w:pPr>
              <w:widowControl/>
              <w:autoSpaceDE w:val="0"/>
              <w:autoSpaceDN w:val="0"/>
              <w:spacing w:before="122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98"/>
                <w:sz w:val="15"/>
              </w:rPr>
              <w:t>吞吐建议≥80 Mbit/s，空载丢包≤0.5%</w:t>
            </w:r>
          </w:p>
        </w:tc>
        <w:tc>
          <w:tcPr>
            <w:tcW w:w="130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 w14:paraId="0C5B0E51"/>
        </w:tc>
        <w:tc>
          <w:tcPr>
            <w:tcW w:w="79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 w14:paraId="4973FD30"/>
        </w:tc>
      </w:tr>
      <w:tr w14:paraId="627A1C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exact"/>
        </w:trPr>
        <w:tc>
          <w:tcPr>
            <w:tcW w:w="164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F6F9FB"/>
            <w:tcMar>
              <w:left w:w="0" w:type="dxa"/>
              <w:right w:w="0" w:type="dxa"/>
            </w:tcMar>
          </w:tcPr>
          <w:p w14:paraId="334E0E5B">
            <w:pPr>
              <w:widowControl/>
              <w:autoSpaceDE w:val="0"/>
              <w:autoSpaceDN w:val="0"/>
              <w:spacing w:before="124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98"/>
                <w:sz w:val="15"/>
              </w:rPr>
              <w:t>传输</w:t>
            </w:r>
          </w:p>
        </w:tc>
        <w:tc>
          <w:tcPr>
            <w:tcW w:w="215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F6F9FB"/>
            <w:tcMar>
              <w:left w:w="0" w:type="dxa"/>
              <w:right w:w="0" w:type="dxa"/>
            </w:tcMar>
          </w:tcPr>
          <w:p w14:paraId="6EBCD433">
            <w:pPr>
              <w:widowControl/>
              <w:autoSpaceDE w:val="0"/>
              <w:autoSpaceDN w:val="0"/>
              <w:spacing w:before="124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98"/>
                <w:sz w:val="15"/>
              </w:rPr>
              <w:t>文件完整性</w:t>
            </w:r>
          </w:p>
        </w:tc>
        <w:tc>
          <w:tcPr>
            <w:tcW w:w="3458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F6F9FB"/>
            <w:tcMar>
              <w:left w:w="0" w:type="dxa"/>
              <w:right w:w="0" w:type="dxa"/>
            </w:tcMar>
          </w:tcPr>
          <w:p w14:paraId="34AFF89E">
            <w:pPr>
              <w:widowControl/>
              <w:autoSpaceDE w:val="0"/>
              <w:autoSpaceDN w:val="0"/>
              <w:spacing w:before="124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98"/>
                <w:sz w:val="15"/>
              </w:rPr>
              <w:t>SHA-256完全一致</w:t>
            </w:r>
          </w:p>
        </w:tc>
        <w:tc>
          <w:tcPr>
            <w:tcW w:w="130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F6F9FB"/>
            <w:tcMar>
              <w:left w:w="0" w:type="dxa"/>
              <w:right w:w="0" w:type="dxa"/>
            </w:tcMar>
          </w:tcPr>
          <w:p w14:paraId="1406E231"/>
        </w:tc>
        <w:tc>
          <w:tcPr>
            <w:tcW w:w="79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F6F9FB"/>
            <w:tcMar>
              <w:left w:w="0" w:type="dxa"/>
              <w:right w:w="0" w:type="dxa"/>
            </w:tcMar>
          </w:tcPr>
          <w:p w14:paraId="2CC8D15B"/>
        </w:tc>
      </w:tr>
      <w:tr w14:paraId="3A26CD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exact"/>
        </w:trPr>
        <w:tc>
          <w:tcPr>
            <w:tcW w:w="164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 w14:paraId="7C1E0840">
            <w:pPr>
              <w:widowControl/>
              <w:autoSpaceDE w:val="0"/>
              <w:autoSpaceDN w:val="0"/>
              <w:spacing w:before="122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98"/>
                <w:sz w:val="15"/>
              </w:rPr>
              <w:t>功能</w:t>
            </w:r>
          </w:p>
        </w:tc>
        <w:tc>
          <w:tcPr>
            <w:tcW w:w="215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 w14:paraId="58E03461">
            <w:pPr>
              <w:widowControl/>
              <w:autoSpaceDE w:val="0"/>
              <w:autoSpaceDN w:val="0"/>
              <w:spacing w:before="122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98"/>
                <w:sz w:val="15"/>
              </w:rPr>
              <w:t>端到端任务</w:t>
            </w:r>
          </w:p>
        </w:tc>
        <w:tc>
          <w:tcPr>
            <w:tcW w:w="3458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 w14:paraId="11C345FB">
            <w:pPr>
              <w:widowControl/>
              <w:autoSpaceDE w:val="0"/>
              <w:autoSpaceDN w:val="0"/>
              <w:spacing w:before="122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98"/>
                <w:sz w:val="15"/>
              </w:rPr>
              <w:t>连续3次成功</w:t>
            </w:r>
          </w:p>
        </w:tc>
        <w:tc>
          <w:tcPr>
            <w:tcW w:w="130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 w14:paraId="28589872"/>
        </w:tc>
        <w:tc>
          <w:tcPr>
            <w:tcW w:w="79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 w14:paraId="3F9747C7"/>
        </w:tc>
      </w:tr>
      <w:tr w14:paraId="087591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exact"/>
        </w:trPr>
        <w:tc>
          <w:tcPr>
            <w:tcW w:w="164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F6F9FB"/>
            <w:tcMar>
              <w:left w:w="0" w:type="dxa"/>
              <w:right w:w="0" w:type="dxa"/>
            </w:tcMar>
          </w:tcPr>
          <w:p w14:paraId="140827E6">
            <w:pPr>
              <w:widowControl/>
              <w:autoSpaceDE w:val="0"/>
              <w:autoSpaceDN w:val="0"/>
              <w:spacing w:before="124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98"/>
                <w:sz w:val="15"/>
              </w:rPr>
              <w:t>调度</w:t>
            </w:r>
          </w:p>
        </w:tc>
        <w:tc>
          <w:tcPr>
            <w:tcW w:w="215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F6F9FB"/>
            <w:tcMar>
              <w:left w:w="0" w:type="dxa"/>
              <w:right w:w="0" w:type="dxa"/>
            </w:tcMar>
          </w:tcPr>
          <w:p w14:paraId="4F2024BA">
            <w:pPr>
              <w:widowControl/>
              <w:autoSpaceDE w:val="0"/>
              <w:autoSpaceDN w:val="0"/>
              <w:spacing w:before="124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98"/>
                <w:sz w:val="15"/>
              </w:rPr>
              <w:t>规则命中率</w:t>
            </w:r>
          </w:p>
        </w:tc>
        <w:tc>
          <w:tcPr>
            <w:tcW w:w="3458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F6F9FB"/>
            <w:tcMar>
              <w:left w:w="0" w:type="dxa"/>
              <w:right w:w="0" w:type="dxa"/>
            </w:tcMar>
          </w:tcPr>
          <w:p w14:paraId="6BF6DA60">
            <w:pPr>
              <w:widowControl/>
              <w:autoSpaceDE w:val="0"/>
              <w:autoSpaceDN w:val="0"/>
              <w:spacing w:before="124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98"/>
                <w:sz w:val="15"/>
              </w:rPr>
              <w:t>100%</w:t>
            </w:r>
          </w:p>
        </w:tc>
        <w:tc>
          <w:tcPr>
            <w:tcW w:w="130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F6F9FB"/>
            <w:tcMar>
              <w:left w:w="0" w:type="dxa"/>
              <w:right w:w="0" w:type="dxa"/>
            </w:tcMar>
          </w:tcPr>
          <w:p w14:paraId="5E116832"/>
        </w:tc>
        <w:tc>
          <w:tcPr>
            <w:tcW w:w="79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F6F9FB"/>
            <w:tcMar>
              <w:left w:w="0" w:type="dxa"/>
              <w:right w:w="0" w:type="dxa"/>
            </w:tcMar>
          </w:tcPr>
          <w:p w14:paraId="032846D1"/>
        </w:tc>
      </w:tr>
      <w:tr w14:paraId="0B460A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" w:hRule="exact"/>
        </w:trPr>
        <w:tc>
          <w:tcPr>
            <w:tcW w:w="164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 w14:paraId="3FAA72D7">
            <w:pPr>
              <w:widowControl/>
              <w:autoSpaceDE w:val="0"/>
              <w:autoSpaceDN w:val="0"/>
              <w:spacing w:before="122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98"/>
                <w:sz w:val="15"/>
              </w:rPr>
              <w:t>应用</w:t>
            </w:r>
          </w:p>
        </w:tc>
        <w:tc>
          <w:tcPr>
            <w:tcW w:w="215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 w14:paraId="61A96813">
            <w:pPr>
              <w:widowControl/>
              <w:autoSpaceDE w:val="0"/>
              <w:autoSpaceDN w:val="0"/>
              <w:spacing w:before="122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98"/>
                <w:sz w:val="15"/>
              </w:rPr>
              <w:t>推理/训练结果</w:t>
            </w:r>
          </w:p>
        </w:tc>
        <w:tc>
          <w:tcPr>
            <w:tcW w:w="3458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 w14:paraId="67E1A672">
            <w:pPr>
              <w:widowControl/>
              <w:autoSpaceDE w:val="0"/>
              <w:autoSpaceDN w:val="0"/>
              <w:spacing w:before="122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98"/>
                <w:sz w:val="15"/>
              </w:rPr>
              <w:t>符合参考输出或误差范围</w:t>
            </w:r>
          </w:p>
        </w:tc>
        <w:tc>
          <w:tcPr>
            <w:tcW w:w="130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 w14:paraId="2FAD3897"/>
        </w:tc>
        <w:tc>
          <w:tcPr>
            <w:tcW w:w="79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 w14:paraId="1C7513EC"/>
        </w:tc>
      </w:tr>
      <w:tr w14:paraId="01214E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exact"/>
        </w:trPr>
        <w:tc>
          <w:tcPr>
            <w:tcW w:w="164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F6F9FB"/>
            <w:tcMar>
              <w:left w:w="0" w:type="dxa"/>
              <w:right w:w="0" w:type="dxa"/>
            </w:tcMar>
          </w:tcPr>
          <w:p w14:paraId="347E27DC">
            <w:pPr>
              <w:widowControl/>
              <w:autoSpaceDE w:val="0"/>
              <w:autoSpaceDN w:val="0"/>
              <w:spacing w:before="122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98"/>
                <w:sz w:val="15"/>
              </w:rPr>
              <w:t>异常</w:t>
            </w:r>
          </w:p>
        </w:tc>
        <w:tc>
          <w:tcPr>
            <w:tcW w:w="215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F6F9FB"/>
            <w:tcMar>
              <w:left w:w="0" w:type="dxa"/>
              <w:right w:w="0" w:type="dxa"/>
            </w:tcMar>
          </w:tcPr>
          <w:p w14:paraId="737D8D0C">
            <w:pPr>
              <w:widowControl/>
              <w:autoSpaceDE w:val="0"/>
              <w:autoSpaceDN w:val="0"/>
              <w:spacing w:before="122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98"/>
                <w:sz w:val="15"/>
              </w:rPr>
              <w:t>节点及链路异常</w:t>
            </w:r>
          </w:p>
        </w:tc>
        <w:tc>
          <w:tcPr>
            <w:tcW w:w="3458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F6F9FB"/>
            <w:tcMar>
              <w:left w:w="0" w:type="dxa"/>
              <w:right w:w="0" w:type="dxa"/>
            </w:tcMar>
          </w:tcPr>
          <w:p w14:paraId="7B689098">
            <w:pPr>
              <w:widowControl/>
              <w:autoSpaceDE w:val="0"/>
              <w:autoSpaceDN w:val="0"/>
              <w:spacing w:before="122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98"/>
                <w:sz w:val="15"/>
              </w:rPr>
              <w:t>能够识别并停止派发新任务</w:t>
            </w:r>
          </w:p>
        </w:tc>
        <w:tc>
          <w:tcPr>
            <w:tcW w:w="130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F6F9FB"/>
            <w:tcMar>
              <w:left w:w="0" w:type="dxa"/>
              <w:right w:w="0" w:type="dxa"/>
            </w:tcMar>
          </w:tcPr>
          <w:p w14:paraId="15A5E7C2"/>
        </w:tc>
        <w:tc>
          <w:tcPr>
            <w:tcW w:w="79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F6F9FB"/>
            <w:tcMar>
              <w:left w:w="0" w:type="dxa"/>
              <w:right w:w="0" w:type="dxa"/>
            </w:tcMar>
          </w:tcPr>
          <w:p w14:paraId="053D704A"/>
        </w:tc>
      </w:tr>
      <w:tr w14:paraId="5BD0B9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" w:hRule="exact"/>
        </w:trPr>
        <w:tc>
          <w:tcPr>
            <w:tcW w:w="164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 w14:paraId="33BFEADB">
            <w:pPr>
              <w:widowControl/>
              <w:autoSpaceDE w:val="0"/>
              <w:autoSpaceDN w:val="0"/>
              <w:spacing w:before="124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98"/>
                <w:sz w:val="15"/>
              </w:rPr>
              <w:t>稳定性</w:t>
            </w:r>
          </w:p>
        </w:tc>
        <w:tc>
          <w:tcPr>
            <w:tcW w:w="215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 w14:paraId="29B7CE0C">
            <w:pPr>
              <w:widowControl/>
              <w:autoSpaceDE w:val="0"/>
              <w:autoSpaceDN w:val="0"/>
              <w:spacing w:before="124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98"/>
                <w:sz w:val="15"/>
              </w:rPr>
              <w:t>连续运行</w:t>
            </w:r>
          </w:p>
        </w:tc>
        <w:tc>
          <w:tcPr>
            <w:tcW w:w="3458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 w14:paraId="1D5D56D7">
            <w:pPr>
              <w:widowControl/>
              <w:autoSpaceDE w:val="0"/>
              <w:autoSpaceDN w:val="0"/>
              <w:spacing w:before="124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98"/>
                <w:sz w:val="15"/>
              </w:rPr>
              <w:t>最低24小时，目标48小时</w:t>
            </w:r>
          </w:p>
        </w:tc>
        <w:tc>
          <w:tcPr>
            <w:tcW w:w="130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 w14:paraId="0D262B9F"/>
        </w:tc>
        <w:tc>
          <w:tcPr>
            <w:tcW w:w="79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tcMar>
              <w:left w:w="0" w:type="dxa"/>
              <w:right w:w="0" w:type="dxa"/>
            </w:tcMar>
          </w:tcPr>
          <w:p w14:paraId="78CE389A"/>
        </w:tc>
      </w:tr>
      <w:tr w14:paraId="1E10AF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exact"/>
        </w:trPr>
        <w:tc>
          <w:tcPr>
            <w:tcW w:w="164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F6F9FB"/>
            <w:tcMar>
              <w:left w:w="0" w:type="dxa"/>
              <w:right w:w="0" w:type="dxa"/>
            </w:tcMar>
          </w:tcPr>
          <w:p w14:paraId="39D4BDC9">
            <w:pPr>
              <w:widowControl/>
              <w:autoSpaceDE w:val="0"/>
              <w:autoSpaceDN w:val="0"/>
              <w:spacing w:before="124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98"/>
                <w:sz w:val="15"/>
              </w:rPr>
              <w:t>安全</w:t>
            </w:r>
          </w:p>
        </w:tc>
        <w:tc>
          <w:tcPr>
            <w:tcW w:w="215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F6F9FB"/>
            <w:tcMar>
              <w:left w:w="0" w:type="dxa"/>
              <w:right w:w="0" w:type="dxa"/>
            </w:tcMar>
          </w:tcPr>
          <w:p w14:paraId="097D05AF">
            <w:pPr>
              <w:widowControl/>
              <w:autoSpaceDE w:val="0"/>
              <w:autoSpaceDN w:val="0"/>
              <w:spacing w:before="124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98"/>
                <w:sz w:val="15"/>
              </w:rPr>
              <w:t>数据清理和日志</w:t>
            </w:r>
          </w:p>
        </w:tc>
        <w:tc>
          <w:tcPr>
            <w:tcW w:w="3458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F6F9FB"/>
            <w:tcMar>
              <w:left w:w="0" w:type="dxa"/>
              <w:right w:w="0" w:type="dxa"/>
            </w:tcMar>
          </w:tcPr>
          <w:p w14:paraId="7FEE1156">
            <w:pPr>
              <w:widowControl/>
              <w:autoSpaceDE w:val="0"/>
              <w:autoSpaceDN w:val="0"/>
              <w:spacing w:before="124" w:after="0" w:line="185" w:lineRule="auto"/>
              <w:ind w:left="96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222222"/>
                <w:w w:val="98"/>
                <w:sz w:val="15"/>
              </w:rPr>
              <w:t>清理完成、关键日志完整</w:t>
            </w:r>
          </w:p>
        </w:tc>
        <w:tc>
          <w:tcPr>
            <w:tcW w:w="130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F6F9FB"/>
            <w:tcMar>
              <w:left w:w="0" w:type="dxa"/>
              <w:right w:w="0" w:type="dxa"/>
            </w:tcMar>
          </w:tcPr>
          <w:p w14:paraId="34F8F937"/>
        </w:tc>
        <w:tc>
          <w:tcPr>
            <w:tcW w:w="794" w:type="dxa"/>
            <w:tcBorders>
              <w:top w:val="single" w:color="B6C8D6" w:sz="2" w:space="0"/>
              <w:left w:val="single" w:color="B6C8D6" w:sz="2" w:space="0"/>
              <w:bottom w:val="single" w:color="B6C8D6" w:sz="2" w:space="0"/>
              <w:right w:val="single" w:color="B6C8D6" w:sz="2" w:space="0"/>
            </w:tcBorders>
            <w:shd w:val="clear" w:color="auto" w:fill="F6F9FB"/>
            <w:tcMar>
              <w:left w:w="0" w:type="dxa"/>
              <w:right w:w="0" w:type="dxa"/>
            </w:tcMar>
          </w:tcPr>
          <w:p w14:paraId="626357C4"/>
        </w:tc>
      </w:tr>
      <w:tr>
        <w:trPr>
          <w:cantSplit/>
        </w:trPr>
        <w:tc>
          <w:tcPr>
            <w:tcW w:type="dxa" w:w="202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FFFFF" w:val="clear"/>
          </w:tcPr>
          <w:p>
            <w:pPr>
              <w:spacing w:before="0" w:after="0" w:line="216" w:lineRule="auto"/>
            </w:pPr>
            <w:r>
              <w:rPr>
                <w:rFonts w:ascii="等线" w:hAnsi="等线" w:eastAsia="等线" w:cs="等线"/>
                <w:b w:val="0"/>
                <w:color w:val="222222"/>
                <w:sz w:val="15"/>
              </w:rPr>
              <w:t>安全</w:t>
            </w:r>
          </w:p>
        </w:tc>
        <w:tc>
          <w:tcPr>
            <w:tcW w:type="dxa" w:w="202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FFFFF" w:val="clear"/>
          </w:tcPr>
          <w:p>
            <w:pPr>
              <w:spacing w:before="0" w:after="0" w:line="216" w:lineRule="auto"/>
            </w:pPr>
            <w:r>
              <w:rPr>
                <w:rFonts w:ascii="等线" w:hAnsi="等线" w:eastAsia="等线" w:cs="等线"/>
                <w:b w:val="0"/>
                <w:color w:val="222222"/>
                <w:sz w:val="15"/>
              </w:rPr>
              <w:t>访问控制和任务隔离</w:t>
            </w:r>
          </w:p>
        </w:tc>
        <w:tc>
          <w:tcPr>
            <w:tcW w:type="dxa" w:w="202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FFFFF" w:val="clear"/>
          </w:tcPr>
          <w:p>
            <w:pPr>
              <w:spacing w:before="0" w:after="0" w:line="216" w:lineRule="auto"/>
            </w:pPr>
            <w:r>
              <w:rPr>
                <w:rFonts w:ascii="等线" w:hAnsi="等线" w:eastAsia="等线" w:cs="等线"/>
                <w:b w:val="0"/>
                <w:color w:val="222222"/>
                <w:sz w:val="15"/>
              </w:rPr>
              <w:t>无未授权访问、数据串用和结果错配</w:t>
            </w:r>
          </w:p>
        </w:tc>
        <w:tc>
          <w:tcPr>
            <w:tcW w:type="dxa" w:w="202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FFFFF" w:val="clear"/>
          </w:tcPr>
          <w:p>
            <w:pPr>
              <w:spacing w:before="0" w:after="0" w:line="216" w:lineRule="auto"/>
            </w:pPr>
            <w:r>
              <w:rPr>
                <w:rFonts w:ascii="等线" w:hAnsi="等线" w:eastAsia="等线" w:cs="等线"/>
                <w:b w:val="0"/>
                <w:color w:val="222222"/>
                <w:sz w:val="15"/>
              </w:rPr>
            </w:r>
          </w:p>
        </w:tc>
        <w:tc>
          <w:tcPr>
            <w:tcW w:type="dxa" w:w="202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FFFFF" w:val="clear"/>
          </w:tcPr>
          <w:p>
            <w:pPr>
              <w:spacing w:before="0" w:after="0" w:line="216" w:lineRule="auto"/>
            </w:pPr>
            <w:r>
              <w:rPr>
                <w:rFonts w:ascii="等线" w:hAnsi="等线" w:eastAsia="等线" w:cs="等线"/>
                <w:b w:val="0"/>
                <w:color w:val="222222"/>
                <w:sz w:val="15"/>
              </w:rPr>
            </w:r>
          </w:p>
        </w:tc>
      </w:tr>
      <w:tr>
        <w:trPr>
          <w:cantSplit/>
        </w:trPr>
        <w:tc>
          <w:tcPr>
            <w:tcW w:type="dxa" w:w="202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2F6FA" w:val="clear"/>
          </w:tcPr>
          <w:p>
            <w:pPr>
              <w:spacing w:before="0" w:after="0" w:line="216" w:lineRule="auto"/>
            </w:pPr>
            <w:r>
              <w:rPr>
                <w:rFonts w:ascii="等线" w:hAnsi="等线" w:eastAsia="等线" w:cs="等线"/>
                <w:b w:val="0"/>
                <w:color w:val="222222"/>
                <w:sz w:val="15"/>
              </w:rPr>
              <w:t>恢复</w:t>
            </w:r>
          </w:p>
        </w:tc>
        <w:tc>
          <w:tcPr>
            <w:tcW w:type="dxa" w:w="202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2F6FA" w:val="clear"/>
          </w:tcPr>
          <w:p>
            <w:pPr>
              <w:spacing w:before="0" w:after="0" w:line="216" w:lineRule="auto"/>
            </w:pPr>
            <w:r>
              <w:rPr>
                <w:rFonts w:ascii="等线" w:hAnsi="等线" w:eastAsia="等线" w:cs="等线"/>
                <w:b w:val="0"/>
                <w:color w:val="222222"/>
                <w:sz w:val="15"/>
              </w:rPr>
              <w:t>节点及链路恢复</w:t>
            </w:r>
          </w:p>
        </w:tc>
        <w:tc>
          <w:tcPr>
            <w:tcW w:type="dxa" w:w="202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2F6FA" w:val="clear"/>
          </w:tcPr>
          <w:p>
            <w:pPr>
              <w:spacing w:before="0" w:after="0" w:line="216" w:lineRule="auto"/>
            </w:pPr>
            <w:r>
              <w:rPr>
                <w:rFonts w:ascii="等线" w:hAnsi="等线" w:eastAsia="等线" w:cs="等线"/>
                <w:b w:val="0"/>
                <w:color w:val="222222"/>
                <w:sz w:val="15"/>
              </w:rPr>
              <w:t>可重新纳管/重传，或明确人工恢复流程</w:t>
            </w:r>
          </w:p>
        </w:tc>
        <w:tc>
          <w:tcPr>
            <w:tcW w:type="dxa" w:w="202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2F6FA" w:val="clear"/>
          </w:tcPr>
          <w:p>
            <w:pPr>
              <w:spacing w:before="0" w:after="0" w:line="216" w:lineRule="auto"/>
            </w:pPr>
            <w:r>
              <w:rPr>
                <w:rFonts w:ascii="等线" w:hAnsi="等线" w:eastAsia="等线" w:cs="等线"/>
                <w:b w:val="0"/>
                <w:color w:val="222222"/>
                <w:sz w:val="15"/>
              </w:rPr>
            </w:r>
          </w:p>
        </w:tc>
        <w:tc>
          <w:tcPr>
            <w:tcW w:type="dxa" w:w="202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2F6FA" w:val="clear"/>
          </w:tcPr>
          <w:p>
            <w:pPr>
              <w:spacing w:before="0" w:after="0" w:line="216" w:lineRule="auto"/>
            </w:pPr>
            <w:r>
              <w:rPr>
                <w:rFonts w:ascii="等线" w:hAnsi="等线" w:eastAsia="等线" w:cs="等线"/>
                <w:b w:val="0"/>
                <w:color w:val="222222"/>
                <w:sz w:val="15"/>
              </w:rPr>
            </w:r>
          </w:p>
        </w:tc>
      </w:tr>
      <w:tr>
        <w:trPr>
          <w:cantSplit/>
        </w:trPr>
        <w:tc>
          <w:tcPr>
            <w:tcW w:type="dxa" w:w="202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FFFFF" w:val="clear"/>
          </w:tcPr>
          <w:p>
            <w:pPr>
              <w:spacing w:before="0" w:after="0" w:line="216" w:lineRule="auto"/>
            </w:pPr>
            <w:r>
              <w:rPr>
                <w:rFonts w:ascii="等线" w:hAnsi="等线" w:eastAsia="等线" w:cs="等线"/>
                <w:b w:val="0"/>
                <w:color w:val="222222"/>
                <w:sz w:val="15"/>
              </w:rPr>
              <w:t>证据</w:t>
            </w:r>
          </w:p>
        </w:tc>
        <w:tc>
          <w:tcPr>
            <w:tcW w:type="dxa" w:w="202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FFFFF" w:val="clear"/>
          </w:tcPr>
          <w:p>
            <w:pPr>
              <w:spacing w:before="0" w:after="0" w:line="216" w:lineRule="auto"/>
            </w:pPr>
            <w:r>
              <w:rPr>
                <w:rFonts w:ascii="等线" w:hAnsi="等线" w:eastAsia="等线" w:cs="等线"/>
                <w:b w:val="0"/>
                <w:color w:val="222222"/>
                <w:sz w:val="15"/>
              </w:rPr>
              <w:t>单项用例记录</w:t>
            </w:r>
          </w:p>
        </w:tc>
        <w:tc>
          <w:tcPr>
            <w:tcW w:type="dxa" w:w="202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FFFFF" w:val="clear"/>
          </w:tcPr>
          <w:p>
            <w:pPr>
              <w:spacing w:before="0" w:after="0" w:line="216" w:lineRule="auto"/>
            </w:pPr>
            <w:r>
              <w:rPr>
                <w:rFonts w:ascii="等线" w:hAnsi="等线" w:eastAsia="等线" w:cs="等线"/>
                <w:b w:val="0"/>
                <w:color w:val="222222"/>
                <w:sz w:val="15"/>
              </w:rPr>
              <w:t>必填项完整、证据可关联任务ID</w:t>
            </w:r>
          </w:p>
        </w:tc>
        <w:tc>
          <w:tcPr>
            <w:tcW w:type="dxa" w:w="202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FFFFF" w:val="clear"/>
          </w:tcPr>
          <w:p>
            <w:pPr>
              <w:spacing w:before="0" w:after="0" w:line="216" w:lineRule="auto"/>
            </w:pPr>
            <w:r>
              <w:rPr>
                <w:rFonts w:ascii="等线" w:hAnsi="等线" w:eastAsia="等线" w:cs="等线"/>
                <w:b w:val="0"/>
                <w:color w:val="222222"/>
                <w:sz w:val="15"/>
              </w:rPr>
            </w:r>
          </w:p>
        </w:tc>
        <w:tc>
          <w:tcPr>
            <w:tcW w:type="dxa" w:w="202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FFFFF" w:val="clear"/>
          </w:tcPr>
          <w:p>
            <w:pPr>
              <w:spacing w:before="0" w:after="0" w:line="216" w:lineRule="auto"/>
            </w:pPr>
            <w:r>
              <w:rPr>
                <w:rFonts w:ascii="等线" w:hAnsi="等线" w:eastAsia="等线" w:cs="等线"/>
                <w:b w:val="0"/>
                <w:color w:val="222222"/>
                <w:sz w:val="15"/>
              </w:rPr>
            </w:r>
          </w:p>
        </w:tc>
      </w:tr>
      <w:tr>
        <w:trPr>
          <w:cantSplit/>
        </w:trPr>
        <w:tc>
          <w:tcPr>
            <w:tcW w:type="dxa" w:w="2020"/>
            <w:tcBorders>
              <w:top w:val="single" w:sz="4" w:space="0" w:color="AABFD0"/>
              <w:start w:val="single" w:sz="4" w:space="0" w:color="AABFD0"/>
              <w:bottom w:val="single" w:sz="4" w:space="0" w:color="AABFD0"/>
              <w:end w:val="single" w:sz="4" w:space="0" w:color="AABFD0"/>
              <w:insideH w:val="single" w:sz="4" w:space="0" w:color="AABFD0"/>
              <w:insideV w:val="single" w:sz="4" w:space="0" w:color="AABFD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等线" w:hAnsi="等线" w:eastAsia="等线"/>
                <w:b/>
                <w:color w:val="000000"/>
                <w:sz w:val="17"/>
              </w:rPr>
              <w:t>业务任务</w:t>
            </w:r>
          </w:p>
        </w:tc>
        <w:tc>
          <w:tcPr>
            <w:tcW w:type="dxa" w:w="2020"/>
            <w:tcBorders>
              <w:top w:val="single" w:sz="4" w:space="0" w:color="AABFD0"/>
              <w:start w:val="single" w:sz="4" w:space="0" w:color="AABFD0"/>
              <w:bottom w:val="single" w:sz="4" w:space="0" w:color="AABFD0"/>
              <w:end w:val="single" w:sz="4" w:space="0" w:color="AABFD0"/>
              <w:insideH w:val="single" w:sz="4" w:space="0" w:color="AABFD0"/>
              <w:insideV w:val="single" w:sz="4" w:space="0" w:color="AABFD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等线" w:hAnsi="等线" w:eastAsia="等线"/>
                <w:b w:val="0"/>
                <w:color w:val="000000"/>
                <w:sz w:val="17"/>
              </w:rPr>
              <w:t>两地分片批量推理</w:t>
            </w:r>
          </w:p>
        </w:tc>
        <w:tc>
          <w:tcPr>
            <w:tcW w:type="dxa" w:w="2020"/>
            <w:tcBorders>
              <w:top w:val="single" w:sz="4" w:space="0" w:color="AABFD0"/>
              <w:start w:val="single" w:sz="4" w:space="0" w:color="AABFD0"/>
              <w:bottom w:val="single" w:sz="4" w:space="0" w:color="AABFD0"/>
              <w:end w:val="single" w:sz="4" w:space="0" w:color="AABFD0"/>
              <w:insideH w:val="single" w:sz="4" w:space="0" w:color="AABFD0"/>
              <w:insideV w:val="single" w:sz="4" w:space="0" w:color="AABFD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等线" w:hAnsi="等线" w:eastAsia="等线"/>
                <w:b w:val="0"/>
                <w:color w:val="000000"/>
                <w:sz w:val="17"/>
              </w:rPr>
              <w:t>海南、重庆均实际执行；4096条结果无缺失、重复和错配；连续3轮成功</w:t>
            </w:r>
          </w:p>
        </w:tc>
        <w:tc>
          <w:tcPr>
            <w:tcW w:type="dxa" w:w="2020"/>
            <w:tcBorders>
              <w:top w:val="single" w:sz="4" w:space="0" w:color="AABFD0"/>
              <w:start w:val="single" w:sz="4" w:space="0" w:color="AABFD0"/>
              <w:bottom w:val="single" w:sz="4" w:space="0" w:color="AABFD0"/>
              <w:end w:val="single" w:sz="4" w:space="0" w:color="AABFD0"/>
              <w:insideH w:val="single" w:sz="4" w:space="0" w:color="AABFD0"/>
              <w:insideV w:val="single" w:sz="4" w:space="0" w:color="AABFD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等线" w:hAnsi="等线" w:eastAsia="等线"/>
                <w:b w:val="0"/>
                <w:color w:val="000000"/>
                <w:sz w:val="17"/>
              </w:rPr>
            </w:r>
          </w:p>
        </w:tc>
        <w:tc>
          <w:tcPr>
            <w:tcW w:type="dxa" w:w="2020"/>
            <w:tcBorders>
              <w:top w:val="single" w:sz="4" w:space="0" w:color="AABFD0"/>
              <w:start w:val="single" w:sz="4" w:space="0" w:color="AABFD0"/>
              <w:bottom w:val="single" w:sz="4" w:space="0" w:color="AABFD0"/>
              <w:end w:val="single" w:sz="4" w:space="0" w:color="AABFD0"/>
              <w:insideH w:val="single" w:sz="4" w:space="0" w:color="AABFD0"/>
              <w:insideV w:val="single" w:sz="4" w:space="0" w:color="AABFD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等线" w:hAnsi="等线" w:eastAsia="等线"/>
                <w:b w:val="0"/>
                <w:color w:val="000000"/>
                <w:sz w:val="17"/>
              </w:rPr>
            </w:r>
          </w:p>
        </w:tc>
      </w:tr>
    </w:tbl>
    <w:p w14:paraId="5F504593">
      <w:pPr>
        <w:keepNext/>
        <w:widowControl/>
        <w:autoSpaceDE w:val="0"/>
        <w:autoSpaceDN w:val="0"/>
        <w:spacing w:before="222" w:after="0" w:line="185" w:lineRule="auto"/>
        <w:ind w:left="440" w:right="0" w:firstLine="0"/>
        <w:jc w:val="left"/>
      </w:pPr>
      <w:r>
        <w:rPr>
          <w:rFonts w:ascii="等线" w:hAnsi="等线" w:eastAsia="等线" w:cs="等线"/>
          <w:b/>
          <w:color w:val="2F75B5"/>
          <w:sz w:val="25"/>
        </w:rPr>
        <w:t>10.3 验收结论口径</w:t>
      </w:r>
    </w:p>
    <w:p w14:paraId="3671012B">
      <w:pPr>
        <w:widowControl/>
        <w:autoSpaceDE w:val="0"/>
        <w:autoSpaceDN w:val="0"/>
        <w:spacing w:before="232" w:after="80" w:line="252" w:lineRule="auto"/>
        <w:ind w:left="6" w:right="0" w:firstLine="0"/>
        <w:jc w:val="left"/>
      </w:pPr>
      <w:r>
        <w:rPr>
          <w:rFonts w:ascii="等线" w:hAnsi="等线" w:eastAsia="等线" w:cs="等线"/>
          <w:b w:val="0"/>
          <w:color w:val="222222"/>
          <w:sz w:val="19"/>
        </w:rPr>
        <w:t>A类用例应100%通过；B类用例通过率原则上不低于95%，且未通过项不得影响端到端主流程、数据安全、任务隔离和结果正确性；C类按适配条件执行并记录。核心端到端流程应连续3次成功，24小时稳定性测试应满足要求，未发生数据安全事件、任务/结果错配，重大问题已闭环，数据清理和证据归档完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1"/>
        <w:gridCol w:w="5011"/>
      </w:tblGrid>
      <w:tr>
        <w:trPr>
          <w:cantSplit/>
          <w:tblHeader w:val="true"/>
        </w:trPr>
        <w:tc>
          <w:tcPr>
            <w:tcW w:type="dxa" w:w="144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17365D" w:val="clear"/>
          </w:tcPr>
          <w:p>
            <w:pPr>
              <w:spacing w:before="0" w:after="0" w:line="216" w:lineRule="auto"/>
              <w:jc w:val="center"/>
            </w:pPr>
            <w:r>
              <w:rPr>
                <w:rFonts w:ascii="等线" w:hAnsi="等线" w:eastAsia="等线" w:cs="等线"/>
                <w:b/>
                <w:color w:val="FFFFFF"/>
                <w:sz w:val="15"/>
              </w:rPr>
              <w:t>结论</w:t>
            </w:r>
          </w:p>
        </w:tc>
        <w:tc>
          <w:tcPr>
            <w:tcW w:type="dxa" w:w="7992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17365D" w:val="clear"/>
          </w:tcPr>
          <w:p>
            <w:pPr>
              <w:spacing w:before="0" w:after="0" w:line="216" w:lineRule="auto"/>
              <w:jc w:val="center"/>
            </w:pPr>
            <w:r>
              <w:rPr>
                <w:rFonts w:ascii="等线" w:hAnsi="等线" w:eastAsia="等线" w:cs="等线"/>
                <w:b/>
                <w:color w:val="FFFFFF"/>
                <w:sz w:val="15"/>
              </w:rPr>
              <w:t>判定条件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FFFFF" w:val="clear"/>
          </w:tcPr>
          <w:p>
            <w:pPr>
              <w:spacing w:before="0" w:after="0" w:line="216" w:lineRule="auto"/>
              <w:jc w:val="center"/>
            </w:pPr>
            <w:r>
              <w:rPr>
                <w:rFonts w:ascii="等线" w:hAnsi="等线" w:eastAsia="等线" w:cs="等线"/>
                <w:b w:val="0"/>
                <w:color w:val="222222"/>
                <w:sz w:val="15"/>
              </w:rPr>
              <w:t>通过</w:t>
            </w:r>
          </w:p>
        </w:tc>
        <w:tc>
          <w:tcPr>
            <w:tcW w:type="dxa" w:w="7992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FFFFF" w:val="clear"/>
          </w:tcPr>
          <w:p>
            <w:pPr>
              <w:spacing w:before="0" w:after="0" w:line="216" w:lineRule="auto"/>
              <w:jc w:val="center"/>
            </w:pPr>
            <w:r>
              <w:rPr>
                <w:rFonts w:ascii="等线" w:hAnsi="等线" w:eastAsia="等线" w:cs="等线"/>
                <w:b w:val="0"/>
                <w:color w:val="222222"/>
                <w:sz w:val="15"/>
              </w:rPr>
              <w:t>A类全部通过，B类达到要求，核心流程、稳定性、安全、清理和证据要求均满足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2F6FA" w:val="clear"/>
          </w:tcPr>
          <w:p>
            <w:pPr>
              <w:spacing w:before="0" w:after="0" w:line="216" w:lineRule="auto"/>
              <w:jc w:val="center"/>
            </w:pPr>
            <w:r>
              <w:rPr>
                <w:rFonts w:ascii="等线" w:hAnsi="等线" w:eastAsia="等线" w:cs="等线"/>
                <w:b w:val="0"/>
                <w:color w:val="222222"/>
                <w:sz w:val="15"/>
              </w:rPr>
              <w:t>附条件通过</w:t>
            </w:r>
          </w:p>
        </w:tc>
        <w:tc>
          <w:tcPr>
            <w:tcW w:type="dxa" w:w="7992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2F6FA" w:val="clear"/>
          </w:tcPr>
          <w:p>
            <w:pPr>
              <w:spacing w:before="0" w:after="0" w:line="216" w:lineRule="auto"/>
              <w:jc w:val="center"/>
            </w:pPr>
            <w:r>
              <w:rPr>
                <w:rFonts w:ascii="等线" w:hAnsi="等线" w:eastAsia="等线" w:cs="等线"/>
                <w:b w:val="0"/>
                <w:color w:val="222222"/>
                <w:sz w:val="15"/>
              </w:rPr>
              <w:t>仅存在不影响主流程和安全边界的一般问题，已明确责任人、整改期限和复测范围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FFFFF" w:val="clear"/>
          </w:tcPr>
          <w:p>
            <w:pPr>
              <w:spacing w:before="0" w:after="0" w:line="216" w:lineRule="auto"/>
              <w:jc w:val="center"/>
            </w:pPr>
            <w:r>
              <w:rPr>
                <w:rFonts w:ascii="等线" w:hAnsi="等线" w:eastAsia="等线" w:cs="等线"/>
                <w:b w:val="0"/>
                <w:color w:val="222222"/>
                <w:sz w:val="15"/>
              </w:rPr>
              <w:t>不通过</w:t>
            </w:r>
          </w:p>
        </w:tc>
        <w:tc>
          <w:tcPr>
            <w:tcW w:type="dxa" w:w="7992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space="0" w:color="B4C7DC"/>
              <w:left w:val="single" w:sz="4" w:space="0" w:color="B4C7DC"/>
              <w:bottom w:val="single" w:sz="4" w:space="0" w:color="B4C7DC"/>
              <w:right w:val="single" w:sz="4" w:space="0" w:color="B4C7DC"/>
              <w:insideH w:val="single" w:sz="4" w:space="0" w:color="B4C7DC"/>
              <w:insideV w:val="single" w:sz="4" w:space="0" w:color="B4C7DC"/>
            </w:tcBorders>
            <w:shd w:fill="FFFFFF" w:val="clear"/>
          </w:tcPr>
          <w:p>
            <w:pPr>
              <w:spacing w:before="0" w:after="0" w:line="216" w:lineRule="auto"/>
              <w:jc w:val="center"/>
            </w:pPr>
            <w:r>
              <w:rPr>
                <w:rFonts w:ascii="等线" w:hAnsi="等线" w:eastAsia="等线" w:cs="等线"/>
                <w:b w:val="0"/>
                <w:color w:val="222222"/>
                <w:sz w:val="15"/>
              </w:rPr>
              <w:t>任一A类用例失败，或发生未授权访问、数据/结果错配、关键日志缺失、清理失败等重大问题</w:t>
            </w:r>
          </w:p>
        </w:tc>
      </w:tr>
    </w:tbl>
    <w:tbl>
      <w:tblPr>
        <w:tblStyle w:val="32"/>
        <w:tblW w:w="0" w:type="auto"/>
        <w:tblInd w:w="44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02"/>
      </w:tblGrid>
      <w:tr w14:paraId="5E886E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0" w:hRule="exact"/>
        </w:trPr>
        <w:tc>
          <w:tcPr>
            <w:tcW w:w="9354" w:type="dxa"/>
            <w:tcBorders>
              <w:top w:val="single" w:color="548234" w:sz="6" w:space="0"/>
              <w:left w:val="single" w:color="548234" w:sz="32" w:space="0"/>
              <w:bottom w:val="single" w:color="548234" w:sz="6" w:space="0"/>
              <w:right w:val="single" w:color="548234" w:sz="6" w:space="0"/>
            </w:tcBorders>
            <w:shd w:val="clear" w:color="auto" w:fill="E2EFD8"/>
            <w:tcMar>
              <w:left w:w="0" w:type="dxa"/>
              <w:right w:w="0" w:type="dxa"/>
            </w:tcMar>
          </w:tcPr>
          <w:p w14:paraId="0845D16D">
            <w:pPr>
              <w:widowControl/>
              <w:autoSpaceDE w:val="0"/>
              <w:autoSpaceDN w:val="0"/>
              <w:spacing w:before="148" w:after="0" w:line="185" w:lineRule="auto"/>
              <w:ind w:left="140" w:right="0" w:firstLine="0"/>
              <w:jc w:val="left"/>
            </w:pPr>
            <w:r>
              <w:rPr>
                <w:rFonts w:ascii="等线" w:hAnsi="等线" w:eastAsia="等线"/>
                <w:b/>
                <w:i w:val="0"/>
                <w:color w:val="548235"/>
                <w:sz w:val="19"/>
              </w:rPr>
              <w:t>结论边界</w:t>
            </w:r>
          </w:p>
          <w:p w14:paraId="29CFA6D8">
            <w:pPr>
              <w:widowControl/>
              <w:autoSpaceDE w:val="0"/>
              <w:autoSpaceDN w:val="0"/>
              <w:spacing w:before="362" w:after="0" w:line="185" w:lineRule="auto"/>
              <w:ind w:left="140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333333"/>
                <w:sz w:val="19"/>
              </w:rPr>
              <w:t>本期结论只证明在本方案限定的节点、网络、镜像、数据和任务规模下，跨境算力调度流程具备技术可行性</w:t>
            </w:r>
          </w:p>
          <w:p w14:paraId="08E4D98B">
            <w:pPr>
              <w:widowControl/>
              <w:autoSpaceDE w:val="0"/>
              <w:autoSpaceDN w:val="0"/>
              <w:spacing w:before="122" w:after="0" w:line="185" w:lineRule="auto"/>
              <w:ind w:left="140" w:right="0" w:firstLine="0"/>
              <w:jc w:val="left"/>
            </w:pPr>
            <w:r>
              <w:rPr>
                <w:rFonts w:ascii="等线" w:hAnsi="等线" w:eastAsia="等线"/>
                <w:b w:val="0"/>
                <w:i w:val="0"/>
                <w:color w:val="333333"/>
                <w:sz w:val="19"/>
              </w:rPr>
              <w:t>，不直接外推为生产级服务能力或商业SLA。</w:t>
            </w:r>
          </w:p>
        </w:tc>
      </w:tr>
    </w:tbl>
    <w:p w14:paraId="338B6856">
      <w:pPr>
        <w:keepNext/>
        <w:widowControl/>
        <w:autoSpaceDE w:val="0"/>
        <w:autoSpaceDN w:val="0"/>
        <w:spacing w:before="294" w:after="0" w:line="185" w:lineRule="auto"/>
        <w:ind w:left="440" w:right="0" w:firstLine="0"/>
        <w:jc w:val="left"/>
      </w:pPr>
      <w:r>
        <w:rPr>
          <w:rFonts w:ascii="等线" w:hAnsi="等线" w:eastAsia="等线"/>
          <w:b/>
          <w:i w:val="0"/>
          <w:color w:val="17365D"/>
          <w:sz w:val="32"/>
        </w:rPr>
        <w:t>十一、测试限定环境的技术部署与风险管控</w:t>
      </w:r>
    </w:p>
    <w:p w14:paraId="76C1C7EC">
      <w:pPr>
        <w:keepNext/>
        <w:widowControl/>
        <w:autoSpaceDE w:val="0"/>
        <w:autoSpaceDN w:val="0"/>
        <w:spacing w:before="314" w:after="0" w:line="185" w:lineRule="auto"/>
        <w:ind w:left="440" w:right="0" w:firstLine="0"/>
        <w:jc w:val="left"/>
      </w:pPr>
      <w:r>
        <w:rPr>
          <w:rFonts w:ascii="等线" w:hAnsi="等线" w:eastAsia="等线"/>
          <w:b/>
          <w:i w:val="0"/>
          <w:color w:val="2F75B5"/>
          <w:sz w:val="25"/>
        </w:rPr>
        <w:t>11.1 部署流程</w:t>
      </w:r>
    </w:p>
    <w:p w14:paraId="49D946F3">
      <w:pPr>
        <w:widowControl/>
        <w:numPr>
          <w:ilvl w:val="0"/>
          <w:numId w:val="7"/>
        </w:numPr>
        <w:tabs>
          <w:tab w:val="left" w:pos="440"/>
        </w:tabs>
        <w:autoSpaceDE w:val="0"/>
        <w:autoSpaceDN w:val="0"/>
        <w:spacing w:before="226" w:after="0" w:line="190" w:lineRule="auto"/>
        <w:ind w:left="620" w:leftChars="0" w:right="0" w:hanging="179" w:firstLineChars="0"/>
        <w:jc w:val="left"/>
      </w:pPr>
      <w:r>
        <w:rPr>
          <w:rFonts w:ascii="等线" w:hAnsi="等线" w:eastAsia="等线" w:cs="等线"/>
          <w:b w:val="0"/>
          <w:color w:val="222222"/>
          <w:sz w:val="19"/>
        </w:rPr>
        <w:t>明确任务、模型、数据、输出、资源需求和安全标签，形成冻结清单、基准输出和文件哈希。</w:t>
      </w:r>
    </w:p>
    <w:p w14:paraId="6BB2876E">
      <w:pPr>
        <w:widowControl/>
        <w:numPr>
          <w:ilvl w:val="0"/>
          <w:numId w:val="7"/>
        </w:numPr>
        <w:tabs>
          <w:tab w:val="left" w:pos="440"/>
        </w:tabs>
        <w:autoSpaceDE w:val="0"/>
        <w:autoSpaceDN w:val="0"/>
        <w:spacing w:before="234" w:after="0" w:line="190" w:lineRule="auto"/>
        <w:ind w:left="620" w:leftChars="0" w:right="0" w:hanging="179" w:firstLineChars="0"/>
        <w:jc w:val="left"/>
      </w:pPr>
      <w:r>
        <w:rPr>
          <w:rFonts w:ascii="等线" w:hAnsi="等线" w:eastAsia="等线" w:cs="等线"/>
          <w:b w:val="0"/>
          <w:color w:val="222222"/>
          <w:sz w:val="19"/>
        </w:rPr>
        <w:t>确认海南、重庆服务器和网络资源，部署驱动、CUDA、Docker及GPU容器环境，并完成单节点兼容性预检查。</w:t>
      </w:r>
    </w:p>
    <w:p w14:paraId="7FF61F14">
      <w:pPr>
        <w:widowControl/>
        <w:numPr>
          <w:ilvl w:val="0"/>
          <w:numId w:val="7"/>
        </w:numPr>
        <w:tabs>
          <w:tab w:val="left" w:pos="440"/>
        </w:tabs>
        <w:autoSpaceDE w:val="0"/>
        <w:autoSpaceDN w:val="0"/>
        <w:spacing w:before="234" w:after="0" w:line="190" w:lineRule="auto"/>
        <w:ind w:left="620" w:leftChars="0" w:right="0" w:hanging="179" w:firstLineChars="0"/>
        <w:jc w:val="left"/>
      </w:pPr>
      <w:r>
        <w:rPr>
          <w:rFonts w:ascii="等线" w:hAnsi="等线" w:eastAsia="等线" w:cs="等线"/>
          <w:b w:val="0"/>
          <w:color w:val="222222"/>
          <w:sz w:val="19"/>
        </w:rPr>
        <w:t>部署新加坡—海南VPN，核验海南—重庆OTN线路、账号、白名单、授权端口和访问边界。</w:t>
      </w:r>
    </w:p>
    <w:p w14:paraId="3CFC9799">
      <w:pPr>
        <w:widowControl/>
        <w:numPr>
          <w:ilvl w:val="0"/>
          <w:numId w:val="7"/>
        </w:numPr>
        <w:tabs>
          <w:tab w:val="left" w:pos="440"/>
        </w:tabs>
        <w:autoSpaceDE w:val="0"/>
        <w:autoSpaceDN w:val="0"/>
        <w:spacing w:before="234" w:after="0" w:line="190" w:lineRule="auto"/>
        <w:ind w:left="620" w:leftChars="0" w:right="0" w:hanging="179" w:firstLineChars="0"/>
        <w:jc w:val="left"/>
      </w:pPr>
      <w:r>
        <w:rPr>
          <w:rFonts w:ascii="等线" w:hAnsi="等线" w:eastAsia="等线" w:cs="等线"/>
          <w:b w:val="0"/>
          <w:color w:val="222222"/>
          <w:sz w:val="19"/>
        </w:rPr>
        <w:t>部署调度系统节点代理、监控和审计组件，统一NTP、时区、任务ID规则及证据目录。</w:t>
      </w:r>
    </w:p>
    <w:p w14:paraId="5A68829E">
      <w:pPr>
        <w:widowControl/>
        <w:numPr>
          <w:ilvl w:val="0"/>
          <w:numId w:val="7"/>
        </w:numPr>
        <w:tabs>
          <w:tab w:val="left" w:pos="440"/>
        </w:tabs>
        <w:autoSpaceDE w:val="0"/>
        <w:autoSpaceDN w:val="0"/>
        <w:spacing w:before="234" w:after="0" w:line="190" w:lineRule="auto"/>
        <w:ind w:left="620" w:leftChars="0" w:right="0" w:hanging="179" w:firstLineChars="0"/>
        <w:jc w:val="left"/>
      </w:pPr>
      <w:r>
        <w:rPr>
          <w:rFonts w:ascii="等线" w:hAnsi="等线" w:eastAsia="等线" w:cs="等线"/>
          <w:b w:val="0"/>
          <w:color w:val="222222"/>
          <w:sz w:val="19"/>
        </w:rPr>
        <w:t>开展单节点预验证、三端联调、正式测试、异常与恢复测试、稳定性测试和整改复测。</w:t>
      </w:r>
    </w:p>
    <w:p w14:paraId="461ABE69">
      <w:pPr>
        <w:widowControl/>
        <w:numPr>
          <w:ilvl w:val="0"/>
          <w:numId w:val="7"/>
        </w:numPr>
        <w:tabs>
          <w:tab w:val="left" w:pos="440"/>
        </w:tabs>
        <w:autoSpaceDE w:val="0"/>
        <w:autoSpaceDN w:val="0"/>
        <w:spacing w:before="234" w:after="0" w:line="190" w:lineRule="auto"/>
        <w:ind w:left="620" w:leftChars="0" w:right="0" w:hanging="179" w:firstLineChars="0"/>
        <w:jc w:val="left"/>
      </w:pPr>
      <w:r>
        <w:rPr>
          <w:rFonts w:ascii="等线" w:hAnsi="等线" w:eastAsia="等线" w:cs="等线"/>
          <w:b w:val="0"/>
          <w:color w:val="222222"/>
          <w:sz w:val="19"/>
        </w:rPr>
        <w:t>汇总任务记录、网络/GPU日志、截图、文件哈希、问题单、清理记录和签署材料，形成验收报告。</w:t>
      </w:r>
    </w:p>
    <w:p w14:paraId="0F34DFF8">
      <w:pPr>
        <w:keepNext/>
        <w:widowControl/>
        <w:autoSpaceDE w:val="0"/>
        <w:autoSpaceDN w:val="0"/>
        <w:spacing w:before="328" w:after="0" w:line="185" w:lineRule="auto"/>
        <w:ind w:left="440" w:right="0" w:firstLine="0"/>
        <w:jc w:val="left"/>
      </w:pPr>
      <w:r>
        <w:rPr>
          <w:rFonts w:ascii="等线" w:hAnsi="等线" w:eastAsia="等线"/>
          <w:b/>
          <w:i w:val="0"/>
          <w:color w:val="2F75B5"/>
          <w:sz w:val="25"/>
        </w:rPr>
        <w:t>11.2 最小化风险原则</w:t>
      </w:r>
    </w:p>
    <w:p w14:paraId="310F0FAE">
      <w:pPr>
        <w:widowControl/>
        <w:numPr>
          <w:numId w:val="0"/>
        </w:numPr>
        <w:tabs>
          <w:tab w:val="left" w:pos="440"/>
        </w:tabs>
        <w:autoSpaceDE w:val="0"/>
        <w:autoSpaceDN w:val="0"/>
        <w:spacing w:before="220" w:after="0" w:line="197" w:lineRule="auto"/>
        <w:ind w:leftChars="0" w:right="0" w:rightChars="0" w:firstLine="720" w:firstLineChars="0"/>
        <w:jc w:val="left"/>
      </w:pPr>
      <w:r>
        <w:rPr>
          <w:rFonts w:ascii="等线" w:hAnsi="等线" w:eastAsia="等线"/>
          <w:b w:val="0"/>
          <w:i w:val="0"/>
          <w:color w:val="2F75B5"/>
          <w:sz w:val="14"/>
        </w:rPr>
        <w:t>●</w:t>
      </w:r>
      <w:r>
        <w:rPr>
          <w:rFonts w:hint="eastAsia" w:ascii="等线" w:hAnsi="等线" w:eastAsia="等线"/>
          <w:b w:val="0"/>
          <w:i w:val="0"/>
          <w:color w:val="2F75B5"/>
          <w:sz w:val="14"/>
          <w:lang w:val="en-US" w:eastAsia="zh-CN"/>
        </w:rPr>
        <w:t xml:space="preserve"> </w:t>
      </w:r>
      <w:r>
        <w:rPr>
          <w:rFonts w:ascii="等线" w:hAnsi="等线" w:eastAsia="等线"/>
          <w:b w:val="0"/>
          <w:i w:val="0"/>
          <w:color w:val="222222"/>
          <w:sz w:val="21"/>
        </w:rPr>
        <w:t>最小数据：仅传输完成测试所需的公开、脱敏或合成数据；</w:t>
      </w:r>
    </w:p>
    <w:p w14:paraId="6A687C53">
      <w:pPr>
        <w:widowControl/>
        <w:numPr>
          <w:numId w:val="0"/>
        </w:numPr>
        <w:tabs>
          <w:tab w:val="left" w:pos="440"/>
        </w:tabs>
        <w:autoSpaceDE w:val="0"/>
        <w:autoSpaceDN w:val="0"/>
        <w:spacing w:before="228" w:after="0" w:line="197" w:lineRule="auto"/>
        <w:ind w:leftChars="0" w:right="0" w:rightChars="0" w:firstLine="720" w:firstLineChars="0"/>
        <w:jc w:val="left"/>
      </w:pPr>
      <w:r>
        <w:rPr>
          <w:rFonts w:ascii="等线" w:hAnsi="等线" w:eastAsia="等线"/>
          <w:b w:val="0"/>
          <w:i w:val="0"/>
          <w:color w:val="2F75B5"/>
          <w:sz w:val="14"/>
        </w:rPr>
        <w:t>●</w:t>
      </w:r>
      <w:r>
        <w:rPr>
          <w:rFonts w:hint="eastAsia" w:ascii="等线" w:hAnsi="等线" w:eastAsia="等线"/>
          <w:b w:val="0"/>
          <w:i w:val="0"/>
          <w:color w:val="2F75B5"/>
          <w:sz w:val="14"/>
          <w:lang w:val="en-US" w:eastAsia="zh-CN"/>
        </w:rPr>
        <w:t xml:space="preserve"> </w:t>
      </w:r>
      <w:r>
        <w:rPr>
          <w:rFonts w:ascii="等线" w:hAnsi="等线" w:eastAsia="等线"/>
          <w:b w:val="0"/>
          <w:i w:val="0"/>
          <w:color w:val="222222"/>
          <w:sz w:val="21"/>
        </w:rPr>
        <w:t>最小权限：测试账号仅开放必要资源、接口和端口；</w:t>
      </w:r>
    </w:p>
    <w:p w14:paraId="1CBC22E9">
      <w:pPr>
        <w:widowControl/>
        <w:numPr>
          <w:numId w:val="0"/>
        </w:numPr>
        <w:tabs>
          <w:tab w:val="left" w:pos="440"/>
        </w:tabs>
        <w:autoSpaceDE w:val="0"/>
        <w:autoSpaceDN w:val="0"/>
        <w:spacing w:before="228" w:after="0" w:line="197" w:lineRule="auto"/>
        <w:ind w:leftChars="0" w:right="0" w:rightChars="0" w:firstLine="720" w:firstLineChars="0"/>
        <w:jc w:val="left"/>
        <w:rPr>
          <w:rFonts w:ascii="等线" w:hAnsi="等线" w:eastAsia="等线"/>
          <w:b w:val="0"/>
          <w:i w:val="0"/>
          <w:color w:val="222222"/>
          <w:sz w:val="21"/>
        </w:rPr>
      </w:pPr>
      <w:r>
        <w:rPr>
          <w:rFonts w:ascii="等线" w:hAnsi="等线" w:eastAsia="等线"/>
          <w:b w:val="0"/>
          <w:i w:val="0"/>
          <w:color w:val="2F75B5"/>
          <w:sz w:val="14"/>
        </w:rPr>
        <w:t>●</w:t>
      </w:r>
      <w:r>
        <w:rPr>
          <w:rFonts w:hint="eastAsia" w:ascii="等线" w:hAnsi="等线" w:eastAsia="等线"/>
          <w:b w:val="0"/>
          <w:i w:val="0"/>
          <w:color w:val="2F75B5"/>
          <w:sz w:val="14"/>
          <w:lang w:val="en-US" w:eastAsia="zh-CN"/>
        </w:rPr>
        <w:t xml:space="preserve"> </w:t>
      </w:r>
      <w:r>
        <w:rPr>
          <w:rFonts w:ascii="等线" w:hAnsi="等线" w:eastAsia="等线"/>
          <w:b w:val="0"/>
          <w:i w:val="0"/>
          <w:color w:val="222222"/>
          <w:sz w:val="21"/>
        </w:rPr>
        <w:t>最小暴露：IP、账号、密钥和详细防火墙策略进入受控附件；</w:t>
      </w:r>
    </w:p>
    <w:p>
      <w:pPr>
        <w:spacing w:before="0" w:after="0" w:line="240" w:lineRule="auto"/>
        <w:ind w:firstLine="720"/>
        <w:jc w:val="left"/>
      </w:pPr>
      <w:r>
        <w:rPr>
          <w:rFonts w:ascii="等线" w:hAnsi="等线" w:eastAsia="等线" w:cs="等线"/>
          <w:color w:val="2F75B5"/>
          <w:sz w:val="14"/>
        </w:rPr>
        <w:t>●</w:t>
      </w:r>
      <w:r>
        <w:rPr>
          <w:rFonts w:ascii="等线" w:hAnsi="等线" w:eastAsia="等线" w:cs="等线"/>
          <w:color w:val="2F75B5"/>
          <w:sz w:val="14"/>
        </w:rPr>
        <w:t xml:space="preserve"> </w:t>
      </w:r>
      <w:r>
        <w:rPr>
          <w:rFonts w:ascii="等线" w:hAnsi="等线" w:eastAsia="等线" w:cs="等线"/>
          <w:color w:val="222222"/>
          <w:sz w:val="21"/>
        </w:rPr>
        <w:t>最小共享：不同任务使用独立目录、容器或等效隔离空间，结果按唯一任务ID绑定；</w:t>
      </w:r>
    </w:p>
    <w:p w14:paraId="343F089E">
      <w:pPr>
        <w:widowControl/>
        <w:numPr>
          <w:numId w:val="0"/>
        </w:numPr>
        <w:tabs>
          <w:tab w:val="left" w:pos="440"/>
        </w:tabs>
        <w:autoSpaceDE w:val="0"/>
        <w:autoSpaceDN w:val="0"/>
        <w:spacing w:before="228" w:after="0" w:line="197" w:lineRule="auto"/>
        <w:ind w:leftChars="0" w:right="0" w:rightChars="0" w:firstLine="720" w:firstLineChars="0"/>
        <w:jc w:val="left"/>
        <w:rPr>
          <w:rFonts w:ascii="等线" w:hAnsi="等线" w:eastAsia="等线"/>
          <w:b w:val="0"/>
          <w:i w:val="0"/>
          <w:color w:val="222222"/>
          <w:sz w:val="21"/>
        </w:rPr>
      </w:pPr>
      <w:r>
        <w:rPr>
          <w:rFonts w:ascii="等线" w:hAnsi="等线" w:eastAsia="等线"/>
          <w:b w:val="0"/>
          <w:i w:val="0"/>
          <w:color w:val="2F75B5"/>
          <w:sz w:val="14"/>
        </w:rPr>
        <w:t>●</w:t>
      </w:r>
      <w:r>
        <w:rPr>
          <w:rFonts w:hint="eastAsia" w:ascii="等线" w:hAnsi="等线" w:eastAsia="等线"/>
          <w:b w:val="0"/>
          <w:i w:val="0"/>
          <w:color w:val="2F75B5"/>
          <w:sz w:val="14"/>
          <w:lang w:val="en-US" w:eastAsia="zh-CN"/>
        </w:rPr>
        <w:t xml:space="preserve"> </w:t>
      </w:r>
      <w:r>
        <w:rPr>
          <w:rFonts w:ascii="等线" w:hAnsi="等线" w:eastAsia="等线"/>
          <w:b w:val="0"/>
          <w:i w:val="0"/>
          <w:color w:val="222222"/>
          <w:sz w:val="21"/>
        </w:rPr>
        <w:t>最小驻留：输入数据和中间文件在结果确认后及时删除；</w:t>
      </w:r>
    </w:p>
    <w:p w14:paraId="36DE4839">
      <w:pPr>
        <w:widowControl/>
        <w:numPr>
          <w:numId w:val="0"/>
        </w:numPr>
        <w:tabs>
          <w:tab w:val="left" w:pos="440"/>
        </w:tabs>
        <w:autoSpaceDE w:val="0"/>
        <w:autoSpaceDN w:val="0"/>
        <w:spacing w:before="228" w:after="0" w:line="197" w:lineRule="auto"/>
        <w:ind w:leftChars="0" w:right="0" w:rightChars="0" w:firstLine="720" w:firstLineChars="0"/>
        <w:jc w:val="left"/>
        <w:rPr>
          <w:rFonts w:ascii="等线" w:hAnsi="等线" w:eastAsia="等线"/>
          <w:b w:val="0"/>
          <w:i w:val="0"/>
          <w:color w:val="222222"/>
          <w:sz w:val="21"/>
        </w:rPr>
      </w:pPr>
      <w:r>
        <w:rPr>
          <w:rFonts w:ascii="等线" w:hAnsi="等线" w:eastAsia="等线"/>
          <w:b w:val="0"/>
          <w:i w:val="0"/>
          <w:color w:val="2F75B5"/>
          <w:sz w:val="14"/>
        </w:rPr>
        <w:t>●</w:t>
      </w:r>
      <w:r>
        <w:rPr>
          <w:rFonts w:hint="eastAsia" w:ascii="等线" w:hAnsi="等线" w:eastAsia="等线"/>
          <w:b w:val="0"/>
          <w:i w:val="0"/>
          <w:color w:val="2F75B5"/>
          <w:sz w:val="14"/>
          <w:lang w:val="en-US" w:eastAsia="zh-CN"/>
        </w:rPr>
        <w:t xml:space="preserve"> </w:t>
      </w:r>
      <w:r>
        <w:rPr>
          <w:rFonts w:ascii="等线" w:hAnsi="等线" w:eastAsia="等线"/>
          <w:b w:val="0"/>
          <w:i w:val="0"/>
          <w:color w:val="222222"/>
          <w:sz w:val="21"/>
        </w:rPr>
        <w:t>完整留痕：任务、调度、执行、回传、异常和清理过程可追溯。</w:t>
      </w:r>
    </w:p>
    <w:p w14:paraId="7470F056">
      <w:pPr>
        <w:widowControl/>
        <w:autoSpaceDE w:val="0"/>
        <w:autoSpaceDN w:val="0"/>
        <w:spacing w:before="856" w:after="0" w:line="185" w:lineRule="auto"/>
        <w:ind w:left="360" w:right="0" w:firstLine="0"/>
        <w:jc w:val="left"/>
      </w:pPr>
      <w:r>
        <w:rPr>
          <w:rFonts w:ascii="等线" w:hAnsi="等线" w:eastAsia="等线"/>
          <w:b w:val="0"/>
          <w:i w:val="0"/>
          <w:color w:val="222222"/>
          <w:sz w:val="21"/>
        </w:rPr>
        <w:t>海南离岸数据研究院有限公司</w:t>
      </w:r>
    </w:p>
    <w:p w14:paraId="440D51BE">
      <w:pPr>
        <w:widowControl/>
        <w:autoSpaceDE w:val="0"/>
        <w:autoSpaceDN w:val="0"/>
        <w:spacing w:before="240" w:after="0" w:line="185" w:lineRule="auto"/>
        <w:ind w:left="360" w:right="0" w:firstLine="0"/>
        <w:jc w:val="left"/>
      </w:pPr>
      <w:r>
        <w:rPr>
          <w:rFonts w:ascii="等线" w:hAnsi="等线" w:eastAsia="等线"/>
          <w:b w:val="0"/>
          <w:i w:val="0"/>
          <w:color w:val="222222"/>
          <w:sz w:val="21"/>
        </w:rPr>
        <w:t>2026年7月</w:t>
      </w:r>
    </w:p>
    <w:p w14:paraId="2EE09C3B">
      <w:pPr>
        <w:widowControl/>
        <w:tabs>
          <w:tab w:val="left" w:pos="440"/>
        </w:tabs>
        <w:autoSpaceDE w:val="0"/>
        <w:autoSpaceDN w:val="0"/>
        <w:spacing w:before="228" w:after="0" w:line="197" w:lineRule="auto"/>
        <w:ind w:left="80" w:right="0" w:firstLine="0"/>
        <w:jc w:val="left"/>
        <w:rPr>
          <w:rFonts w:ascii="等线" w:hAnsi="等线" w:eastAsia="等线"/>
          <w:b w:val="0"/>
          <w:i w:val="0"/>
          <w:color w:val="222222"/>
          <w:sz w:val="21"/>
        </w:rPr>
      </w:pPr>
    </w:p>
    <w:sectPr>
      <w:type w:val="continuous"/>
      <w:footerReference w:type="default" r:id="rId22"/>
      <w:pgSz w:w="11906" w:h="16838"/>
      <w:pgMar w:top="262" w:right="1110" w:bottom="292" w:left="774" w:header="720" w:footer="259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等线" w:hAnsi="等线" w:eastAsia="等线" w:cs="等线"/>
        <w:b w:val="0"/>
        <w:color w:val="595959"/>
        <w:sz w:val="16"/>
      </w:rPr>
      <w:t xml:space="preserve">第 </w:t>
    </w:r>
    <w:r>
      <w:rPr>
        <w:rFonts w:ascii="等线" w:hAnsi="等线" w:eastAsia="等线" w:cs="等线"/>
        <w:b w:val="0"/>
        <w:color w:val="595959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等线" w:hAnsi="等线" w:eastAsia="等线" w:cs="等线"/>
        <w:b w:val="0"/>
        <w:color w:val="595959"/>
        <w:sz w:val="16"/>
      </w:rPr>
      <w:t xml:space="preserve"> 页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等线" w:hAnsi="等线" w:eastAsia="等线" w:cs="等线"/>
        <w:b w:val="0"/>
        <w:color w:val="595959"/>
        <w:sz w:val="16"/>
      </w:rPr>
      <w:t xml:space="preserve">第 </w:t>
    </w:r>
    <w:r>
      <w:rPr>
        <w:rFonts w:ascii="等线" w:hAnsi="等线" w:eastAsia="等线" w:cs="等线"/>
        <w:b w:val="0"/>
        <w:color w:val="595959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等线" w:hAnsi="等线" w:eastAsia="等线" w:cs="等线"/>
        <w:b w:val="0"/>
        <w:color w:val="595959"/>
        <w:sz w:val="16"/>
      </w:rPr>
      <w:t xml:space="preserve"> 页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等线" w:hAnsi="等线" w:eastAsia="等线" w:cs="等线"/>
        <w:b w:val="0"/>
        <w:color w:val="595959"/>
        <w:sz w:val="16"/>
      </w:rPr>
      <w:t xml:space="preserve">第 </w:t>
    </w:r>
    <w:r>
      <w:rPr>
        <w:rFonts w:ascii="等线" w:hAnsi="等线" w:eastAsia="等线" w:cs="等线"/>
        <w:b w:val="0"/>
        <w:color w:val="595959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等线" w:hAnsi="等线" w:eastAsia="等线" w:cs="等线"/>
        <w:b w:val="0"/>
        <w:color w:val="595959"/>
        <w:sz w:val="16"/>
      </w:rPr>
      <w:t xml:space="preserve"> 页</w:t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等线" w:hAnsi="等线" w:eastAsia="等线" w:cs="等线"/>
        <w:b w:val="0"/>
        <w:color w:val="595959"/>
        <w:sz w:val="16"/>
      </w:rPr>
      <w:t xml:space="preserve">第 </w:t>
    </w:r>
    <w:r>
      <w:rPr>
        <w:rFonts w:ascii="等线" w:hAnsi="等线" w:eastAsia="等线" w:cs="等线"/>
        <w:b w:val="0"/>
        <w:color w:val="595959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等线" w:hAnsi="等线" w:eastAsia="等线" w:cs="等线"/>
        <w:b w:val="0"/>
        <w:color w:val="595959"/>
        <w:sz w:val="16"/>
      </w:rPr>
      <w:t xml:space="preserve"> 页</w:t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等线" w:hAnsi="等线" w:eastAsia="等线" w:cs="等线"/>
        <w:b w:val="0"/>
        <w:color w:val="595959"/>
        <w:sz w:val="16"/>
      </w:rPr>
      <w:t xml:space="preserve">第 </w:t>
    </w:r>
    <w:r>
      <w:rPr>
        <w:rFonts w:ascii="等线" w:hAnsi="等线" w:eastAsia="等线" w:cs="等线"/>
        <w:b w:val="0"/>
        <w:color w:val="595959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等线" w:hAnsi="等线" w:eastAsia="等线" w:cs="等线"/>
        <w:b w:val="0"/>
        <w:color w:val="595959"/>
        <w:sz w:val="16"/>
      </w:rPr>
      <w:t xml:space="preserve"> 页</w:t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等线" w:hAnsi="等线" w:eastAsia="等线" w:cs="等线"/>
        <w:b w:val="0"/>
        <w:color w:val="595959"/>
        <w:sz w:val="16"/>
      </w:rPr>
      <w:t xml:space="preserve">第 </w:t>
    </w:r>
    <w:r>
      <w:rPr>
        <w:rFonts w:ascii="等线" w:hAnsi="等线" w:eastAsia="等线" w:cs="等线"/>
        <w:b w:val="0"/>
        <w:color w:val="595959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等线" w:hAnsi="等线" w:eastAsia="等线" w:cs="等线"/>
        <w:b w:val="0"/>
        <w:color w:val="595959"/>
        <w:sz w:val="16"/>
      </w:rPr>
      <w:t xml:space="preserve"> 页</w:t>
    </w: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等线" w:hAnsi="等线" w:eastAsia="等线" w:cs="等线"/>
        <w:b w:val="0"/>
        <w:color w:val="595959"/>
        <w:sz w:val="16"/>
      </w:rPr>
      <w:t xml:space="preserve">第 </w:t>
    </w:r>
    <w:r>
      <w:rPr>
        <w:rFonts w:ascii="等线" w:hAnsi="等线" w:eastAsia="等线" w:cs="等线"/>
        <w:b w:val="0"/>
        <w:color w:val="595959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等线" w:hAnsi="等线" w:eastAsia="等线" w:cs="等线"/>
        <w:b w:val="0"/>
        <w:color w:val="595959"/>
        <w:sz w:val="16"/>
      </w:rPr>
      <w:t xml:space="preserve"> 页</w:t>
    </w:r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等线" w:hAnsi="等线" w:eastAsia="等线" w:cs="等线"/>
        <w:b w:val="0"/>
        <w:color w:val="595959"/>
        <w:sz w:val="16"/>
      </w:rPr>
      <w:t xml:space="preserve">第 </w:t>
    </w:r>
    <w:r>
      <w:rPr>
        <w:rFonts w:ascii="等线" w:hAnsi="等线" w:eastAsia="等线" w:cs="等线"/>
        <w:b w:val="0"/>
        <w:color w:val="595959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等线" w:hAnsi="等线" w:eastAsia="等线" w:cs="等线"/>
        <w:b w:val="0"/>
        <w:color w:val="595959"/>
        <w:sz w:val="16"/>
      </w:rPr>
      <w:t xml:space="preserve"> 页</w:t>
    </w:r>
  </w:p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等线" w:hAnsi="等线" w:eastAsia="等线" w:cs="等线"/>
        <w:b w:val="0"/>
        <w:color w:val="595959"/>
        <w:sz w:val="16"/>
      </w:rPr>
      <w:t xml:space="preserve">第 </w:t>
    </w:r>
    <w:r>
      <w:rPr>
        <w:rFonts w:ascii="等线" w:hAnsi="等线" w:eastAsia="等线" w:cs="等线"/>
        <w:b w:val="0"/>
        <w:color w:val="595959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等线" w:hAnsi="等线" w:eastAsia="等线" w:cs="等线"/>
        <w:b w:val="0"/>
        <w:color w:val="595959"/>
        <w:sz w:val="16"/>
      </w:rPr>
      <w:t xml:space="preserve"> 页</w:t>
    </w:r>
  </w:p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等线" w:hAnsi="等线" w:eastAsia="等线" w:cs="等线"/>
        <w:b w:val="0"/>
        <w:color w:val="595959"/>
        <w:sz w:val="16"/>
      </w:rPr>
      <w:t xml:space="preserve">第 </w:t>
    </w:r>
    <w:r>
      <w:rPr>
        <w:rFonts w:ascii="等线" w:hAnsi="等线" w:eastAsia="等线" w:cs="等线"/>
        <w:b w:val="0"/>
        <w:color w:val="595959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等线" w:hAnsi="等线" w:eastAsia="等线" w:cs="等线"/>
        <w:b w:val="0"/>
        <w:color w:val="595959"/>
        <w:sz w:val="16"/>
      </w:rPr>
      <w:t xml:space="preserve"> 页</w:t>
    </w:r>
  </w:p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等线" w:hAnsi="等线" w:eastAsia="等线" w:cs="等线"/>
        <w:b w:val="0"/>
        <w:color w:val="595959"/>
        <w:sz w:val="16"/>
      </w:rPr>
      <w:t xml:space="preserve">第 </w:t>
    </w:r>
    <w:r>
      <w:rPr>
        <w:rFonts w:ascii="等线" w:hAnsi="等线" w:eastAsia="等线" w:cs="等线"/>
        <w:b w:val="0"/>
        <w:color w:val="595959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等线" w:hAnsi="等线" w:eastAsia="等线" w:cs="等线"/>
        <w:b w:val="0"/>
        <w:color w:val="595959"/>
        <w:sz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29009E48"/>
    <w:multiLevelType w:val="singleLevel"/>
    <w:tmpl w:val="29009E48"/>
    <w:lvl w:ilvl="0" w:tentative="0">
      <w:start w:val="1"/>
      <w:numFmt w:val="decimal"/>
      <w:lvlText w:val="%1."/>
      <w:lvlJc w:val="left"/>
      <w:pPr>
        <w:tabs>
          <w:tab w:val="left" w:pos="482"/>
        </w:tabs>
        <w:ind w:left="620" w:leftChars="0" w:hanging="179" w:firstLineChars="0"/>
      </w:pPr>
      <w:rPr>
        <w:rFonts w:hint="default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511567B"/>
    <w:rsid w:val="617132F4"/>
    <w:rsid w:val="6FFD3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footer" Target="footer7.xml"/><Relationship Id="rId18" Type="http://schemas.openxmlformats.org/officeDocument/2006/relationships/footer" Target="footer8.xml"/><Relationship Id="rId19" Type="http://schemas.openxmlformats.org/officeDocument/2006/relationships/footer" Target="footer9.xml"/><Relationship Id="rId20" Type="http://schemas.openxmlformats.org/officeDocument/2006/relationships/footer" Target="footer10.xml"/><Relationship Id="rId21" Type="http://schemas.openxmlformats.org/officeDocument/2006/relationships/footer" Target="footer11.xml"/><Relationship Id="rId22" Type="http://schemas.openxmlformats.org/officeDocument/2006/relationships/footer" Target="footer1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5517</Words>
  <Characters>6119</Characters>
  <Lines>0</Lines>
  <Paragraphs>0</Paragraphs>
  <TotalTime>7</TotalTime>
  <ScaleCrop>false</ScaleCrop>
  <LinksUpToDate>false</LinksUpToDate>
  <CharactersWithSpaces>6225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想多了</cp:lastModifiedBy>
  <dcterms:modified xsi:type="dcterms:W3CDTF">2026-07-21T06:47:46Z</dcterms:modified>
  <cp:revision>1</cp:revision>
  <dc:title>跨境算力调度PoC测试实施方案（可执行测试版）</dc:title>
  <dc:subject>新加坡发起、海南调度、海南和重庆分片计算、结果回传的L1 PoC测试方案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eyJoZGlkIjoiMzE1NDcxZjU5NzllY2I3NzRkZDQzYjA4OWQ4YzU3ZjEiLCJ1c2VySWQiOiI0MDczNzU3MTMifQ==</vt:lpwstr>
  </property>
  <property fmtid="{D5CDD505-2E9C-101B-9397-08002B2CF9AE}" pid="3" name="KSOProductBuildVer">
    <vt:lpwstr>2052-12.1.0.26381</vt:lpwstr>
  </property>
  <property fmtid="{D5CDD505-2E9C-101B-9397-08002B2CF9AE}" pid="4" name="ICV">
    <vt:lpwstr>903F5E4DCC8440E396E63D10C33025C4_12</vt:lpwstr>
  </property>
</Properties>
</file>