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b w:val="1"/>
            <w:color w:val="1155cc"/>
            <w:sz w:val="28"/>
            <w:u w:val="single"/>
            <w:rtl w:val="0"/>
          </w:rPr>
          <w:t xml:space="preserve">From “Human Eye” 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h.7om0qebjjod7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rtl w:val="0"/>
        </w:rPr>
        <w:t xml:space="preserve">Field of 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approximate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rtl w:val="0"/>
          </w:rPr>
          <w:t xml:space="preserve">field of view</w:t>
        </w:r>
      </w:hyperlink>
      <w:r w:rsidDel="00000000" w:rsidR="00000000" w:rsidRPr="00000000">
        <w:rPr>
          <w:rtl w:val="0"/>
        </w:rPr>
        <w:t xml:space="preserve"> of an individual human eye is </w:t>
      </w:r>
      <w:r w:rsidDel="00000000" w:rsidR="00000000" w:rsidRPr="00000000">
        <w:rPr>
          <w:shd w:fill="b6d7a8" w:val="clear"/>
          <w:rtl w:val="0"/>
        </w:rPr>
        <w:t xml:space="preserve">95° away from the nose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b6d7a8" w:val="clear"/>
          <w:rtl w:val="0"/>
        </w:rPr>
        <w:t xml:space="preserve">75° downward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shd w:fill="b6d7a8" w:val="clear"/>
          <w:rtl w:val="0"/>
        </w:rPr>
        <w:t xml:space="preserve"> 60° toward the nose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shd w:fill="b6d7a8" w:val="clear"/>
          <w:rtl w:val="0"/>
        </w:rPr>
        <w:t xml:space="preserve">60° upward</w:t>
      </w:r>
      <w:r w:rsidDel="00000000" w:rsidR="00000000" w:rsidRPr="00000000">
        <w:rPr>
          <w:rtl w:val="0"/>
        </w:rPr>
        <w:t xml:space="preserve">, allowing humans to have an almost 180-degree forward-facing horizontal field of view. </w:t>
      </w:r>
      <w:r w:rsidDel="00000000" w:rsidR="00000000" w:rsidRPr="00000000">
        <w:rPr>
          <w:shd w:fill="b6d7a8" w:val="clear"/>
          <w:rtl w:val="0"/>
        </w:rPr>
        <w:t xml:space="preserve">With eyeball rotation of about 90°</w:t>
      </w:r>
      <w:r w:rsidDel="00000000" w:rsidR="00000000" w:rsidRPr="00000000">
        <w:rPr>
          <w:rtl w:val="0"/>
        </w:rPr>
        <w:t xml:space="preserve"> (head rotation excluded, peripheral vision included), horizontal field of view is as high as 270°. About 12–15° temporal and 1.5° below the horizontal is the optic nerve or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blind spot</w:t>
        </w:r>
      </w:hyperlink>
      <w:r w:rsidDel="00000000" w:rsidR="00000000" w:rsidRPr="00000000">
        <w:rPr>
          <w:rtl w:val="0"/>
        </w:rPr>
        <w:t xml:space="preserve"> which is roughly 7.5° high and 5.5° wide.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472113" cy="3376223"/>
            <wp:effectExtent b="0" l="0" r="0" t="0"/>
            <wp:docPr descr="http://www.extron.com/img/mktg/environconhumanfact_fig2_3.jpg" id="1" name="image02.jpg"/>
            <a:graphic>
              <a:graphicData uri="http://schemas.openxmlformats.org/drawingml/2006/picture">
                <pic:pic>
                  <pic:nvPicPr>
                    <pic:cNvPr descr="http://www.extron.com/img/mktg/environconhumanfact_fig2_3.jpg" id="0" name="image0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3376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6"/>
          <w:u w:val="single"/>
          <w:rtl w:val="0"/>
        </w:rPr>
        <w:t xml:space="preserve">Convex vs Concave lense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2381250" cy="2952750"/>
            <wp:effectExtent b="0" l="0" r="0" t="0"/>
            <wp:wrapSquare wrapText="bothSides" distB="114300" distT="114300" distL="114300" distR="114300"/>
            <wp:docPr descr="https://researchthetopic.wikispaces.com/file/view/light_rays.jpg/258595968/light_rays.jpg" id="2" name="image03.jpg"/>
            <a:graphic>
              <a:graphicData uri="http://schemas.openxmlformats.org/drawingml/2006/picture">
                <pic:pic>
                  <pic:nvPicPr>
                    <pic:cNvPr descr="https://researchthetopic.wikispaces.com/file/view/light_rays.jpg/258595968/light_rays.jpg" id="0" name="image0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952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6"/>
          <w:rtl w:val="0"/>
        </w:rPr>
        <w:tab/>
        <w:tab/>
        <w:tab/>
        <w:t xml:space="preserve"> 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b w:val="1"/>
            <w:color w:val="1155cc"/>
            <w:sz w:val="26"/>
            <w:u w:val="single"/>
            <w:rtl w:val="0"/>
          </w:rPr>
          <w:t xml:space="preserve">Nike Hindsight Concept Glasses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6"/>
          <w:rtl w:val="0"/>
        </w:rPr>
        <w:tab/>
        <w:tab/>
        <w:tab/>
      </w:r>
      <w:r w:rsidDel="00000000" w:rsidR="00000000" w:rsidRPr="00000000">
        <w:drawing>
          <wp:inline distB="114300" distT="114300" distL="114300" distR="114300">
            <wp:extent cx="5048250" cy="3781425"/>
            <wp:effectExtent b="0" l="0" r="0" t="0"/>
            <wp:docPr descr="The Nike Hindsight glasses explained" id="3" name="image05.jpg" title="The Nike Hindsight glasses explained"/>
            <a:graphic>
              <a:graphicData uri="http://schemas.openxmlformats.org/drawingml/2006/picture">
                <pic:pic>
                  <pic:nvPicPr>
                    <pic:cNvPr descr="The Nike Hindsight glasses explained" id="0" name="image05.jpg" title="The Nike Hindsight glasses explained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rtl w:val="0"/>
        </w:rPr>
        <w:t xml:space="preserve"> 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20" w:before="480" w:lineRule="auto"/>
        <w:contextualSpacing w:val="0"/>
      </w:pPr>
      <w:bookmarkStart w:colFirst="0" w:colLast="0" w:name="h.1geu2uylri2" w:id="1"/>
      <w:bookmarkEnd w:id="1"/>
      <w:hyperlink r:id="rId14">
        <w:r w:rsidDel="00000000" w:rsidR="00000000" w:rsidRPr="00000000">
          <w:rPr>
            <w:rFonts w:ascii="Arial" w:cs="Arial" w:eastAsia="Arial" w:hAnsi="Arial"/>
            <w:b w:val="1"/>
            <w:color w:val="1155cc"/>
            <w:sz w:val="28"/>
            <w:u w:val="single"/>
            <w:rtl w:val="0"/>
          </w:rPr>
          <w:t xml:space="preserve">Prism Glasses Expand The View For Patients With Hemianopia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b w:val="1"/>
            <w:color w:val="1155cc"/>
            <w:sz w:val="26"/>
            <w:u w:val="single"/>
            <w:rtl w:val="0"/>
          </w:rPr>
          <w:t xml:space="preserve">Hemianopia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b w:val="1"/>
            <w:color w:val="1155cc"/>
            <w:sz w:val="26"/>
            <w:u w:val="single"/>
            <w:rtl w:val="0"/>
          </w:rPr>
          <w:t xml:space="preserve">Corrective lenses for hemianopia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b w:val="1"/>
            <w:color w:val="1155cc"/>
            <w:sz w:val="26"/>
            <w:u w:val="single"/>
            <w:rtl w:val="0"/>
          </w:rPr>
          <w:t xml:space="preserve">Hemianopia Product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b w:val="1"/>
            <w:color w:val="1155cc"/>
            <w:sz w:val="26"/>
            <w:u w:val="single"/>
            <w:rtl w:val="0"/>
          </w:rPr>
          <w:t xml:space="preserve">Peli Prism</w:t>
        </w:r>
      </w:hyperlink>
      <w:r w:rsidDel="00000000" w:rsidR="00000000" w:rsidRPr="00000000">
        <w:rPr>
          <w:b w:val="1"/>
          <w:sz w:val="26"/>
          <w:rtl w:val="0"/>
        </w:rPr>
        <w:t xml:space="preserve"> Or also called Expansion prisms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b w:val="1"/>
            <w:color w:val="1155cc"/>
            <w:sz w:val="26"/>
            <w:u w:val="single"/>
            <w:rtl w:val="0"/>
          </w:rPr>
          <w:t xml:space="preserve">Nasa going to try out smart glasses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0">
        <w:r w:rsidDel="00000000" w:rsidR="00000000" w:rsidRPr="00000000">
          <w:rPr>
            <w:b w:val="1"/>
            <w:color w:val="1155cc"/>
            <w:sz w:val="26"/>
            <w:u w:val="single"/>
            <w:rtl w:val="0"/>
          </w:rPr>
          <w:t xml:space="preserve">jet pilot helmet can see through jet.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1">
        <w:r w:rsidDel="00000000" w:rsidR="00000000" w:rsidRPr="00000000">
          <w:rPr>
            <w:b w:val="1"/>
            <w:color w:val="1155cc"/>
            <w:sz w:val="26"/>
            <w:u w:val="single"/>
            <w:rtl w:val="0"/>
          </w:rPr>
          <w:t xml:space="preserve">Why it is impossible to design a perfect space suit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gizmodo.com/nasa-is-going-to-try-out-smart-glasses-for-astronauts-1690993367" TargetMode="External"/><Relationship Id="rId18" Type="http://schemas.openxmlformats.org/officeDocument/2006/relationships/hyperlink" Target="https://en.wiki2.org/wiki/Peli_Lens" TargetMode="External"/><Relationship Id="rId17" Type="http://schemas.openxmlformats.org/officeDocument/2006/relationships/hyperlink" Target="http://www.hemianopia.org/index_files/Hemianopicproductguide.htm" TargetMode="External"/><Relationship Id="rId16" Type="http://schemas.openxmlformats.org/officeDocument/2006/relationships/hyperlink" Target="http://www.hemianopsia.net/the-ep-lens-for-hemianopsia/" TargetMode="External"/><Relationship Id="rId15" Type="http://schemas.openxmlformats.org/officeDocument/2006/relationships/hyperlink" Target="https://en.wiki2.org/wiki/Hemianopsia" TargetMode="External"/><Relationship Id="rId14" Type="http://schemas.openxmlformats.org/officeDocument/2006/relationships/hyperlink" Target="http://www.sciencedaily.com/releases/2008/05/080512163833.htm" TargetMode="External"/><Relationship Id="rId21" Type="http://schemas.openxmlformats.org/officeDocument/2006/relationships/hyperlink" Target="http://gizmodo.com/why-its-impossible-to-design-a-perfect-spacesuit-1683283611" TargetMode="External"/><Relationship Id="rId2" Type="http://schemas.openxmlformats.org/officeDocument/2006/relationships/fontTable" Target="fontTable.xml"/><Relationship Id="rId12" Type="http://schemas.openxmlformats.org/officeDocument/2006/relationships/hyperlink" Target="http://www.gizmag.com/nike-hindsight/12148/" TargetMode="External"/><Relationship Id="rId13" Type="http://schemas.openxmlformats.org/officeDocument/2006/relationships/image" Target="media/image05.jpg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image" Target="media/image02.jpg"/><Relationship Id="rId3" Type="http://schemas.openxmlformats.org/officeDocument/2006/relationships/numbering" Target="numbering.xml"/><Relationship Id="rId11" Type="http://schemas.openxmlformats.org/officeDocument/2006/relationships/image" Target="media/image03.jpg"/><Relationship Id="rId20" Type="http://schemas.openxmlformats.org/officeDocument/2006/relationships/hyperlink" Target="http://gizmodo.com/the-400-000-f-35-pilot-helmet-can-see-through-the-pilo-1695445831" TargetMode="External"/><Relationship Id="rId9" Type="http://schemas.openxmlformats.org/officeDocument/2006/relationships/hyperlink" Target="https://en.wiki2.org/wiki/Blind_spot_%28vision%29" TargetMode="External"/><Relationship Id="rId6" Type="http://schemas.openxmlformats.org/officeDocument/2006/relationships/hyperlink" Target="https://en.wiki2.org/wiki/Field_of_view" TargetMode="External"/><Relationship Id="rId5" Type="http://schemas.openxmlformats.org/officeDocument/2006/relationships/hyperlink" Target="https://en.wiki2.org/wiki/Human_eye" TargetMode="External"/><Relationship Id="rId8" Type="http://schemas.openxmlformats.org/officeDocument/2006/relationships/hyperlink" Target="https://en.wiki2.org/wiki/Blind_spot_%28vision%29" TargetMode="External"/><Relationship Id="rId7" Type="http://schemas.openxmlformats.org/officeDocument/2006/relationships/hyperlink" Target="https://en.wiki2.org/wiki/Field_of_view" TargetMode="External"/></Relationships>
</file>