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Raspberry Pi 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2.8V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200mA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0.56 mW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LED’s (separate from the pi)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Forward Voltage: 3.2-3.8V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Forward Current: 750mA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Viewing angle: 125±5 Degrees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Luminous Intensity: 160-200LM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Wavelength: 3000-3300nm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Pi Camera (there will be two of these)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  <w:tab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2.8V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200mA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0.56 mW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Raspberry Pi 2 Model B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 Gflops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900 MHz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Intel Edison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500MHz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3.3V to 4.5 V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http://www.davidhunt.ie/raspberry-pi-2-benchmarked/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davidhunt.ie/raspberry-pi-2-benchmarked/" TargetMode="External"/><Relationship Id="rId6" Type="http://schemas.openxmlformats.org/officeDocument/2006/relationships/hyperlink" Target="https://www.sparkfun.com/products/13104" TargetMode="External"/><Relationship Id="rId5" Type="http://schemas.openxmlformats.org/officeDocument/2006/relationships/hyperlink" Target="http://smile.amazon.com/Raspberry-5MP-Camera-Board-Module/dp/B00E1GGE40/ref=sr_1_2?ie=UTF8&amp;qid=1428773291&amp;sr=8-2&amp;keywords=Camera+module" TargetMode="External"/><Relationship Id="rId8" Type="http://schemas.openxmlformats.org/officeDocument/2006/relationships/hyperlink" Target="http://smile.amazon.com/Raspberry-5MP-Camera-Board-Module/dp/B00E1GGE40/ref=sr_1_2?ie=UTF8&amp;qid=1428773291&amp;sr=8-2&amp;keywords=Camera+module" TargetMode="External"/><Relationship Id="rId7" Type="http://schemas.openxmlformats.org/officeDocument/2006/relationships/hyperlink" Target="http://smile.amazon.com/Raspberry-5MP-Camera-Board-Module/dp/B00E1GGE40/ref=sr_1_2?ie=UTF8&amp;qid=1428773291&amp;sr=8-2&amp;keywords=Camera+module" TargetMode="External"/></Relationships>
</file>