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-introductions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-自己紹介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Research to be done: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u w:val="single"/>
          <w:rtl w:val="0"/>
        </w:rPr>
        <w:t xml:space="preserve">必要な研究：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-our system should it be made for use while suited up or not suited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-衣服、及び、アクセサリーは宇宙服を着ている、又は、着ていない状態にどっちに向ける？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-look for tool bags and kits astronauts use in space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-宇宙遊泳に使用するツールや道具袋は何だろう？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-look for tools they use in the station , kits, bags or individual 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-宇宙ステーション内に使用するツールや道具袋は何だろう？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-devices used most often, communication or otherwise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-通話などのよく使用しているディバイスは何だろう？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Core Idea: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コーア考え：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system for mounting/holding sensors,devices, or tools on your person(wearable)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センサー、ディバイスやツールを持つか取り付ける衣服、及び、アクセサリーを開発する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[possibly with space suit on]</w:t>
        <w:tab/>
        <w:tab/>
        <w:t xml:space="preserve">vs</w:t>
        <w:tab/>
        <w:tab/>
        <w:t xml:space="preserve">[possibly with space suit off]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宇宙服を着る状態</w:t>
        <w:tab/>
        <w:tab/>
        <w:tab/>
        <w:t xml:space="preserve">対</w:t>
        <w:tab/>
        <w:tab/>
        <w:t xml:space="preserve">宇宙服を着ない状態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