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Построение</w:t>
      </w:r>
      <w:r>
        <w:t xml:space="preserve"> </w:t>
      </w:r>
      <w:r>
        <w:t xml:space="preserve">моделей</w:t>
      </w:r>
      <w:r>
        <w:t xml:space="preserve"> </w:t>
      </w:r>
      <w:r>
        <w:t xml:space="preserve">Ланчестера</w:t>
      </w:r>
    </w:p>
    <w:p>
      <w:pPr>
        <w:pStyle w:val="Author"/>
      </w:pPr>
      <w:r>
        <w:t xml:space="preserve">Евсеева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Олеговна</w:t>
      </w:r>
    </w:p>
    <w:p>
      <w:pPr>
        <w:pStyle w:val="Date"/>
      </w:pPr>
      <w:r>
        <w:t xml:space="preserve">25</w:t>
      </w:r>
      <w:r>
        <w:t xml:space="preserve"> </w:t>
      </w:r>
      <w:r>
        <w:t xml:space="preserve">февраля,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построение моделей Ланчестера — простейших моделей боевых действий — в среде OpenModelica.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Даны условия задачи (вариант №21):</w:t>
      </w:r>
    </w:p>
    <w:p>
      <w:pPr>
        <w:pStyle w:val="BodyText"/>
      </w:pPr>
      <w:r>
        <w:t xml:space="preserve">Между страной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 страной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идет война. Численность состава войск исчисляется от начала войны, и являются временными функциями</w:t>
      </w:r>
      <w:r>
        <w:t xml:space="preserve"> </w:t>
      </w:r>
      <m:oMath>
        <m:r>
          <m:t>x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y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. В начальный момент времени страна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имеет армию численностью 20 500 человек, а в распоряжении страны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армия численностью в 21 500 человек. Для упрощения модели считаем, что коэффициенты</w:t>
      </w:r>
      <w:r>
        <w:t xml:space="preserve"> </w:t>
      </w:r>
      <m:oMath>
        <m:r>
          <m:t>a</m:t>
        </m:r>
      </m:oMath>
      <w:r>
        <w:t xml:space="preserve">,</w:t>
      </w:r>
      <w:r>
        <w:t xml:space="preserve"> </w:t>
      </w:r>
      <m:oMath>
        <m:r>
          <m:t>b</m:t>
        </m:r>
      </m:oMath>
      <w:r>
        <w:t xml:space="preserve">,</w:t>
      </w:r>
      <w:r>
        <w:t xml:space="preserve"> </w:t>
      </w:r>
      <m:oMath>
        <m:r>
          <m:t>c</m:t>
        </m:r>
      </m:oMath>
      <w:r>
        <w:t xml:space="preserve">,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постоянны. Также считаем</w:t>
      </w:r>
      <w:r>
        <w:t xml:space="preserve"> </w:t>
      </w:r>
      <m:oMath>
        <m:r>
          <m:t>P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Q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непрерывные функции.</w:t>
      </w:r>
    </w:p>
    <w:p>
      <w:pPr>
        <w:pStyle w:val="BodyText"/>
      </w:pPr>
      <w:r>
        <w:t xml:space="preserve">Необходимо построить графики изменения численности войск армии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 армии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для следующих случаев:</w:t>
      </w:r>
    </w:p>
    <w:p>
      <w:pPr>
        <w:numPr>
          <w:ilvl w:val="0"/>
          <w:numId w:val="1001"/>
        </w:numPr>
        <w:pStyle w:val="Compact"/>
      </w:pPr>
      <w:r>
        <w:t xml:space="preserve">Модель боевых действий между регулярными войсками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0.21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0.74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s</m:t>
          </m:r>
          <m:r>
            <m:t>i</m:t>
          </m:r>
          <m:r>
            <m:t>n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0.5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0.68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0.19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c</m:t>
          </m:r>
          <m:r>
            <m:t>o</m:t>
          </m:r>
          <m:r>
            <m:t>s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0.5</m:t>
          </m:r>
        </m:oMath>
      </m:oMathPara>
    </w:p>
    <w:p>
      <w:pPr>
        <w:numPr>
          <w:ilvl w:val="0"/>
          <w:numId w:val="1001"/>
        </w:numPr>
        <w:pStyle w:val="Compact"/>
      </w:pPr>
      <w:r>
        <w:t xml:space="preserve">Модель ведения боевых действий с участием регулярных войск и</w:t>
      </w:r>
      <w:r>
        <w:t xml:space="preserve"> </w:t>
      </w:r>
      <w:r>
        <w:t xml:space="preserve">партизанских отрядов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0.09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0.79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s</m:t>
          </m:r>
          <m:r>
            <m:t>i</m:t>
          </m:r>
          <m:r>
            <m:t>n</m:t>
          </m:r>
          <m:r>
            <m:rPr>
              <m:sty m:val="p"/>
            </m:rPr>
            <m:t>(</m:t>
          </m:r>
          <m:r>
            <m:t>2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0.62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0.11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c</m:t>
          </m:r>
          <m:r>
            <m:t>o</m:t>
          </m:r>
          <m:r>
            <m:t>s</m:t>
          </m:r>
          <m:r>
            <m:rPr>
              <m:sty m:val="p"/>
            </m:rPr>
            <m:t>(</m:t>
          </m:r>
          <m:r>
            <m:t>2</m:t>
          </m:r>
          <m:r>
            <m:t>t</m:t>
          </m:r>
          <m:r>
            <m:rPr>
              <m:sty m:val="p"/>
            </m:rPr>
            <m:t>)</m:t>
          </m:r>
        </m:oMath>
      </m:oMathPara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</w:t>
      </w:r>
    </w:p>
    <w:p>
      <w:pPr>
        <w:pStyle w:val="BodyText"/>
      </w:pPr>
      <w:r>
        <w:t xml:space="preserve">Рассмотрим некоторые простейшие модели боевых действий — модели Ланчестера. В противоборстве могут принимать участие как регулярные войска, так и партизанские отряды. В общем случае главной характеристикой соперников являются численности сторон. Если в какой-то момент времени одна из численностей обращается в нуль, то данная сторона считается проигравшей (при условии, что численность другой стороны в данный момент положительна).</w:t>
      </w:r>
    </w:p>
    <w:p>
      <w:pPr>
        <w:pStyle w:val="BodyText"/>
      </w:pPr>
      <w:r>
        <w:t xml:space="preserve">Рассмотрим три случая ведения боевых действий:</w:t>
      </w:r>
    </w:p>
    <w:p>
      <w:pPr>
        <w:numPr>
          <w:ilvl w:val="0"/>
          <w:numId w:val="1002"/>
        </w:numPr>
        <w:pStyle w:val="Compact"/>
      </w:pPr>
      <w:r>
        <w:t xml:space="preserve">Боевые действия между регулярными войсками</w:t>
      </w:r>
    </w:p>
    <w:p>
      <w:pPr>
        <w:numPr>
          <w:ilvl w:val="0"/>
          <w:numId w:val="1002"/>
        </w:numPr>
        <w:pStyle w:val="Compact"/>
      </w:pPr>
      <w:r>
        <w:t xml:space="preserve">Боевые действия с участием регулярных войск и партизанских отрядов</w:t>
      </w:r>
    </w:p>
    <w:p>
      <w:pPr>
        <w:numPr>
          <w:ilvl w:val="0"/>
          <w:numId w:val="1002"/>
        </w:numPr>
        <w:pStyle w:val="Compact"/>
      </w:pPr>
      <w:r>
        <w:t xml:space="preserve">Боевые действия между партизанскими отрядами</w:t>
      </w:r>
    </w:p>
    <w:p>
      <w:pPr>
        <w:pStyle w:val="FirstParagraph"/>
      </w:pPr>
      <w:r>
        <w:t xml:space="preserve">В первом случае численность регулярных войск определяется тремя факторами:</w:t>
      </w:r>
    </w:p>
    <w:p>
      <w:pPr>
        <w:numPr>
          <w:ilvl w:val="0"/>
          <w:numId w:val="1003"/>
        </w:numPr>
        <w:pStyle w:val="Compact"/>
      </w:pPr>
      <w:r>
        <w:t xml:space="preserve">скорость уменьшения численности войск из-за причин, не связанных с боевыми действиями (болезни, травмы, дезертирство);</w:t>
      </w:r>
    </w:p>
    <w:p>
      <w:pPr>
        <w:numPr>
          <w:ilvl w:val="0"/>
          <w:numId w:val="1003"/>
        </w:numPr>
        <w:pStyle w:val="Compact"/>
      </w:pPr>
      <w:r>
        <w:t xml:space="preserve">cкорость потерь, обусловленных боевыми действиями противоборствующих сторон (что связанно с качеством стратегии, уровнем вооружения, профессионализмом солдат и т.п.);</w:t>
      </w:r>
    </w:p>
    <w:p>
      <w:pPr>
        <w:numPr>
          <w:ilvl w:val="0"/>
          <w:numId w:val="1003"/>
        </w:numPr>
        <w:pStyle w:val="Compact"/>
      </w:pPr>
      <w:r>
        <w:t xml:space="preserve">cкорость поступления подкрепления (задаётся некоторой функцией от времени).</w:t>
      </w:r>
    </w:p>
    <w:p>
      <w:pPr>
        <w:pStyle w:val="FirstParagraph"/>
      </w:pPr>
      <w:r>
        <w:t xml:space="preserve">В этом случае модель боевых действий между регулярными войсками описывается следующим образом: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a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b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P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c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h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Q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Потери, не связанные с боевыми действиями, описывают члены</w:t>
      </w:r>
      <w:r>
        <w:t xml:space="preserve"> </w:t>
      </w:r>
      <m:oMath>
        <m:r>
          <m:rPr>
            <m:sty m:val="p"/>
          </m:rPr>
          <m:t>−</m:t>
        </m:r>
        <m:r>
          <m:t>a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t>x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rPr>
            <m:sty m:val="p"/>
          </m:rPr>
          <m:t>−</m:t>
        </m:r>
        <m:r>
          <m:t>h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t>y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, члены</w:t>
      </w:r>
      <w:r>
        <w:t xml:space="preserve"> </w:t>
      </w:r>
      <m:oMath>
        <m:r>
          <m:rPr>
            <m:sty m:val="p"/>
          </m:rPr>
          <m:t>−</m:t>
        </m:r>
        <m:r>
          <m:t>b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t>y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rPr>
            <m:sty m:val="p"/>
          </m:rPr>
          <m:t>−</m:t>
        </m:r>
        <m:r>
          <m:t>c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t>x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отражают потери на поле боя.</w:t>
      </w:r>
    </w:p>
    <w:p>
      <w:pPr>
        <w:pStyle w:val="BodyText"/>
      </w:pPr>
      <w:r>
        <w:t xml:space="preserve">Коэффициенты</w:t>
      </w:r>
      <w:r>
        <w:t xml:space="preserve"> </w:t>
      </w:r>
      <m:oMath>
        <m:r>
          <m:t>b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c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указывают на эффективность боевых действий со стороны</w:t>
      </w:r>
      <w:r>
        <w:t xml:space="preserve"> </w:t>
      </w:r>
      <m:oMath>
        <m:r>
          <m:t>у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х</m:t>
        </m:r>
      </m:oMath>
      <w:r>
        <w:t xml:space="preserve"> </w:t>
      </w:r>
      <w:r>
        <w:t xml:space="preserve">соответственно,</w:t>
      </w:r>
      <w:r>
        <w:t xml:space="preserve"> </w:t>
      </w:r>
      <m:oMath>
        <m:r>
          <m:t>a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,</w:t>
      </w:r>
      <w:r>
        <w:t xml:space="preserve"> </w:t>
      </w:r>
      <m:oMath>
        <m:r>
          <m:t>h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- величины, характеризующие степень влияния различных факторов на потери. Функции</w:t>
      </w:r>
      <w:r>
        <w:t xml:space="preserve"> </w:t>
      </w:r>
      <m:oMath>
        <m:r>
          <m:t>P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,</w:t>
      </w:r>
      <w:r>
        <w:t xml:space="preserve"> </w:t>
      </w:r>
      <m:oMath>
        <m:r>
          <m:t>Q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учитывают возможность подхода подкрепления к войскам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в течение одного дня.</w:t>
      </w:r>
    </w:p>
    <w:p>
      <w:pPr>
        <w:pStyle w:val="BodyText"/>
      </w:pPr>
      <w:r>
        <w:t xml:space="preserve">Во втором случае в борьбу добавляются партизанские отряды. Нерегулярные войска, в отличие от постоянной армии, менее уязвимы, так как действуют скрытно, в этом случае сопернику приходится действовать неизбирательно, по площадям, занимаемым партизанами. Поэтому считается, что темп потерь партизан, проводящих свои операции в разных местах на некоторой известной территории, пропорционален не только численности армейских соединений, но и численности самих партизан.</w:t>
      </w:r>
    </w:p>
    <w:p>
      <w:pPr>
        <w:pStyle w:val="BodyText"/>
      </w:pPr>
      <w:r>
        <w:t xml:space="preserve">В результате модель принимает вид: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a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b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P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c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h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Q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В этой системе все величины имеют тот же смысл, что и в системе в первом случае.</w:t>
      </w:r>
    </w:p>
    <w:p>
      <w:pPr>
        <w:pStyle w:val="BodyText"/>
      </w:pPr>
      <w:r>
        <w:t xml:space="preserve">Модель ведения боевых действий между партизанскими отрядами с учетом предположений, сделанных в предыдущем случаем, имеет вид: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a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b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P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h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c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x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y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t>Q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bookmarkEnd w:id="22"/>
    <w:bookmarkStart w:id="4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5" w:name="X6810ab521e3fa456ef126d2f7956c90e88ec032"/>
    <w:p>
      <w:pPr>
        <w:pStyle w:val="Heading2"/>
      </w:pPr>
      <w:r>
        <w:t xml:space="preserve">1. Написание заготовки для построения моделей</w:t>
      </w:r>
    </w:p>
    <w:p>
      <w:pPr>
        <w:pStyle w:val="FirstParagraph"/>
      </w:pPr>
      <w:r>
        <w:t xml:space="preserve">Напишем основу программы для построения требуемых моделей. Работу будем выполнять в среде OpenModelica.</w:t>
      </w:r>
    </w:p>
    <w:p>
      <w:pPr>
        <w:pStyle w:val="BodyText"/>
      </w:pPr>
      <w:r>
        <w:t xml:space="preserve">Определим необходимые переменные и параметры и обозначим начальные условия.</w:t>
      </w:r>
    </w:p>
    <w:p>
      <w:pPr>
        <w:pStyle w:val="CaptionedFigure"/>
      </w:pPr>
      <w:bookmarkStart w:id="24" w:name="fig:001"/>
      <w:r>
        <w:drawing>
          <wp:inline>
            <wp:extent cx="5334000" cy="3226818"/>
            <wp:effectExtent b="0" l="0" r="0" t="0"/>
            <wp:docPr descr="Основа программы для построения моделей" title="" id="1" name="Picture"/>
            <a:graphic>
              <a:graphicData uri="http://schemas.openxmlformats.org/drawingml/2006/picture">
                <pic:pic>
                  <pic:nvPicPr>
                    <pic:cNvPr descr="../screenshot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Основа программы для построения моделей</w:t>
      </w:r>
    </w:p>
    <w:bookmarkEnd w:id="25"/>
    <w:bookmarkStart w:id="32" w:name="Xed5c9995494fb6169ac43ef9b22aefded7b3642"/>
    <w:p>
      <w:pPr>
        <w:pStyle w:val="Heading2"/>
      </w:pPr>
      <w:r>
        <w:t xml:space="preserve">2. Построение модели боевых действий между регулярными войсками</w:t>
      </w:r>
    </w:p>
    <w:p>
      <w:pPr>
        <w:pStyle w:val="FirstParagraph"/>
      </w:pPr>
      <w:r>
        <w:t xml:space="preserve">Дополним код заготовки программы в соответствии с данными задачи для того, чтобы построить модель боевых действий между регулярными войсками.</w:t>
      </w:r>
    </w:p>
    <w:p>
      <w:pPr>
        <w:pStyle w:val="BodyText"/>
      </w:pPr>
      <w:r>
        <w:t xml:space="preserve">Зададим уравнения и значения для коэффициентов и начальных данных.</w:t>
      </w:r>
    </w:p>
    <w:p>
      <w:pPr>
        <w:pStyle w:val="CaptionedFigure"/>
      </w:pPr>
      <w:bookmarkStart w:id="27" w:name="fig:001"/>
      <w:r>
        <w:drawing>
          <wp:inline>
            <wp:extent cx="5334000" cy="3226818"/>
            <wp:effectExtent b="0" l="0" r="0" t="0"/>
            <wp:docPr descr="Программа для первой битвы" title="" id="1" name="Picture"/>
            <a:graphic>
              <a:graphicData uri="http://schemas.openxmlformats.org/drawingml/2006/picture">
                <pic:pic>
                  <pic:nvPicPr>
                    <pic:cNvPr descr="../screenshot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Программа для первой битвы</w:t>
      </w:r>
    </w:p>
    <w:p>
      <w:pPr>
        <w:pStyle w:val="BodyText"/>
      </w:pPr>
      <w:r>
        <w:t xml:space="preserve">Запустим симуляцию и отобразим на графике значения переменных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pStyle w:val="CaptionedFigure"/>
      </w:pPr>
      <w:bookmarkStart w:id="29" w:name="fig:001"/>
      <w:r>
        <w:drawing>
          <wp:inline>
            <wp:extent cx="5334000" cy="3065239"/>
            <wp:effectExtent b="0" l="0" r="0" t="0"/>
            <wp:docPr descr="График с результатами первой битвы" title="" id="1" name="Picture"/>
            <a:graphic>
              <a:graphicData uri="http://schemas.openxmlformats.org/drawingml/2006/picture">
                <pic:pic>
                  <pic:nvPicPr>
                    <pic:cNvPr descr="../screenshot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График с результатами первой битвы</w:t>
      </w:r>
    </w:p>
    <w:p>
      <w:pPr>
        <w:pStyle w:val="BodyText"/>
      </w:pPr>
      <w:r>
        <w:t xml:space="preserve">Из графика можно видеть, что победителем битвы станет армия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pStyle w:val="BodyText"/>
      </w:pPr>
      <w:r>
        <w:t xml:space="preserve">Приблизим часть графика, в которой численность армии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достигает</w:t>
      </w:r>
      <w:r>
        <w:t xml:space="preserve"> </w:t>
      </w:r>
      <m:oMath>
        <m:r>
          <m:t>0</m:t>
        </m:r>
      </m:oMath>
      <w:r>
        <w:t xml:space="preserve">, и посмотрим на примерное значение численности армии победителя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pStyle w:val="CaptionedFigure"/>
      </w:pPr>
      <w:bookmarkStart w:id="31" w:name="fig:001"/>
      <w:r>
        <w:drawing>
          <wp:inline>
            <wp:extent cx="5334000" cy="3065239"/>
            <wp:effectExtent b="0" l="0" r="0" t="0"/>
            <wp:docPr descr="Численность армии победителя первой битвы" title="" id="1" name="Picture"/>
            <a:graphic>
              <a:graphicData uri="http://schemas.openxmlformats.org/drawingml/2006/picture">
                <pic:pic>
                  <pic:nvPicPr>
                    <pic:cNvPr descr="../screenshot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Численность армии победителя первой битвы</w:t>
      </w:r>
    </w:p>
    <w:bookmarkEnd w:id="32"/>
    <w:bookmarkStart w:id="39" w:name="Xee4721ecbf08ad4841722f10670fa72ee436bd0"/>
    <w:p>
      <w:pPr>
        <w:pStyle w:val="Heading2"/>
      </w:pPr>
      <w:r>
        <w:t xml:space="preserve">3. Построение модели боевых действий с участием регулярных войск и партизанских отрядов</w:t>
      </w:r>
    </w:p>
    <w:p>
      <w:pPr>
        <w:pStyle w:val="FirstParagraph"/>
      </w:pPr>
      <w:r>
        <w:t xml:space="preserve">Теперь дополним код заготовки программы в соответствии с данными задачи для того, чтобы построить модель боевых действий с участием регулярных войск и партизанских отрядов.</w:t>
      </w:r>
    </w:p>
    <w:p>
      <w:pPr>
        <w:pStyle w:val="BodyText"/>
      </w:pPr>
      <w:r>
        <w:t xml:space="preserve">Зададим уравнения и значения для коэффициентов и начальных данных.</w:t>
      </w:r>
    </w:p>
    <w:p>
      <w:pPr>
        <w:pStyle w:val="CaptionedFigure"/>
      </w:pPr>
      <w:bookmarkStart w:id="34" w:name="fig:001"/>
      <w:r>
        <w:drawing>
          <wp:inline>
            <wp:extent cx="5334000" cy="3202892"/>
            <wp:effectExtent b="0" l="0" r="0" t="0"/>
            <wp:docPr descr="Программа для второй битвы" title="" id="1" name="Picture"/>
            <a:graphic>
              <a:graphicData uri="http://schemas.openxmlformats.org/drawingml/2006/picture">
                <pic:pic>
                  <pic:nvPicPr>
                    <pic:cNvPr descr="../screenshot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2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Программа для второй битвы</w:t>
      </w:r>
    </w:p>
    <w:p>
      <w:pPr>
        <w:pStyle w:val="BodyText"/>
      </w:pPr>
      <w:r>
        <w:t xml:space="preserve">Запустим симуляцию и отобразим на графике значения переменных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pStyle w:val="CaptionedFigure"/>
      </w:pPr>
      <w:bookmarkStart w:id="36" w:name="fig:001"/>
      <w:r>
        <w:drawing>
          <wp:inline>
            <wp:extent cx="5334000" cy="3062670"/>
            <wp:effectExtent b="0" l="0" r="0" t="0"/>
            <wp:docPr descr="График с результатами второй битвы" title="" id="1" name="Picture"/>
            <a:graphic>
              <a:graphicData uri="http://schemas.openxmlformats.org/drawingml/2006/picture">
                <pic:pic>
                  <pic:nvPicPr>
                    <pic:cNvPr descr="../screenshot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График с результатами второй битвы</w:t>
      </w:r>
    </w:p>
    <w:p>
      <w:pPr>
        <w:pStyle w:val="BodyText"/>
      </w:pPr>
      <w:r>
        <w:t xml:space="preserve">Из графика можно видеть, что победителем битвы станет армия</w:t>
      </w:r>
      <w:r>
        <w:t xml:space="preserve"> </w:t>
      </w:r>
      <m:oMath>
        <m:r>
          <m:t>x</m:t>
        </m:r>
      </m:oMath>
      <w:r>
        <w:t xml:space="preserve">.</w:t>
      </w:r>
    </w:p>
    <w:p>
      <w:pPr>
        <w:pStyle w:val="BodyText"/>
      </w:pPr>
      <w:r>
        <w:t xml:space="preserve">Приблизим часть графика, в которой численность армии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достигает</w:t>
      </w:r>
      <w:r>
        <w:t xml:space="preserve"> </w:t>
      </w:r>
      <m:oMath>
        <m:r>
          <m:t>0</m:t>
        </m:r>
      </m:oMath>
      <w:r>
        <w:t xml:space="preserve">, и посмотрим на примерное значение численности армии победителя</w:t>
      </w:r>
      <w:r>
        <w:t xml:space="preserve"> </w:t>
      </w:r>
      <m:oMath>
        <m:r>
          <m:t>x</m:t>
        </m:r>
      </m:oMath>
      <w:r>
        <w:t xml:space="preserve">.</w:t>
      </w:r>
    </w:p>
    <w:p>
      <w:pPr>
        <w:pStyle w:val="CaptionedFigure"/>
      </w:pPr>
      <w:bookmarkStart w:id="38" w:name="fig:001"/>
      <w:r>
        <w:drawing>
          <wp:inline>
            <wp:extent cx="5334000" cy="3062670"/>
            <wp:effectExtent b="0" l="0" r="0" t="0"/>
            <wp:docPr descr="Численность армии победителя второй битвы" title="" id="1" name="Picture"/>
            <a:graphic>
              <a:graphicData uri="http://schemas.openxmlformats.org/drawingml/2006/picture">
                <pic:pic>
                  <pic:nvPicPr>
                    <pic:cNvPr descr="../screenshot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Численность армии победителя второй битвы</w:t>
      </w:r>
    </w:p>
    <w:bookmarkEnd w:id="39"/>
    <w:bookmarkEnd w:id="40"/>
    <w:bookmarkStart w:id="4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проделанной работы мы научились строить математические модели Ланчестера с использованием среды OpenModelica.</w:t>
      </w:r>
    </w:p>
    <w:bookmarkEnd w:id="41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Методические материалы к лабораторной работе, представленные на сайте</w:t>
      </w:r>
      <w:r>
        <w:t xml:space="preserve"> </w:t>
      </w:r>
      <w:r>
        <w:t xml:space="preserve">“</w:t>
      </w:r>
      <w:r>
        <w:t xml:space="preserve">ТУИС РУДН</w:t>
      </w:r>
      <w:r>
        <w:t xml:space="preserve">”</w:t>
      </w:r>
      <w:r>
        <w:t xml:space="preserve"> </w:t>
      </w:r>
      <w:r>
        <w:t xml:space="preserve">https://esystem.rudn.ru/</w:t>
      </w:r>
    </w:p>
    <w:p>
      <w:pPr>
        <w:numPr>
          <w:ilvl w:val="0"/>
          <w:numId w:val="1004"/>
        </w:numPr>
        <w:pStyle w:val="Compact"/>
      </w:pPr>
      <w:r>
        <w:t xml:space="preserve">Документация OpenModelica https://www.openmodelica.org/doc/OpenModelicaUsersGuide/latest/</w:t>
      </w:r>
    </w:p>
    <w:bookmarkStart w:id="42" w:name="refs"/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Евсеева Дарья Олеговна</dc:creator>
  <dc:language>ru-RU</dc:language>
  <cp:keywords/>
  <dcterms:created xsi:type="dcterms:W3CDTF">2022-02-26T16:38:02Z</dcterms:created>
  <dcterms:modified xsi:type="dcterms:W3CDTF">2022-02-26T16:38:02Z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ate">
    <vt:lpwstr>25 февраля, 2022</vt:lpwstr>
  </property>
  <property fmtid="{D5CDD505-2E9C-101B-9397-08002B2CF9AE}" pid="8" name="documentclass">
    <vt:lpwstr>scrreprt</vt:lpwstr>
  </property>
  <property fmtid="{D5CDD505-2E9C-101B-9397-08002B2CF9AE}" pid="9" name="fontsize">
    <vt:lpwstr>12pt</vt:lpwstr>
  </property>
  <property fmtid="{D5CDD505-2E9C-101B-9397-08002B2CF9AE}" pid="10" name="group">
    <vt:lpwstr>НФИбд-01-19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institute">
    <vt:lpwstr>Российский Университет Дружбы Народов, Москва, Россия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lot">
    <vt:lpwstr>True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Построение моделей Ланчестера</vt:lpwstr>
  </property>
  <property fmtid="{D5CDD505-2E9C-101B-9397-08002B2CF9AE}" pid="29" name="teacher">
    <vt:lpwstr>Дмитрий Сергеевич Кулябов</vt:lpwstr>
  </property>
  <property fmtid="{D5CDD505-2E9C-101B-9397-08002B2CF9AE}" pid="30" name="toc">
    <vt:lpwstr>True</vt:lpwstr>
  </property>
  <property fmtid="{D5CDD505-2E9C-101B-9397-08002B2CF9AE}" pid="31" name="toc-title">
    <vt:lpwstr>Содержание</vt:lpwstr>
  </property>
  <property fmtid="{D5CDD505-2E9C-101B-9397-08002B2CF9AE}" pid="32" name="toc_depth">
    <vt:lpwstr>2</vt:lpwstr>
  </property>
</Properties>
</file>