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25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Дискреционные</w:t>
      </w:r>
      <w:r>
        <w:t xml:space="preserve"> </w:t>
      </w:r>
      <w:r>
        <w:t xml:space="preserve">разграничения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Евсеева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Олеговна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сентября,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гостевого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Провести работу с директориями от имени гостевого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таблицы прав доступа.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Дискреционное разграничение доступа — подход к разграничению доступа, предполагающий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</w:t>
      </w:r>
    </w:p>
    <w:p>
      <w:pPr>
        <w:pStyle w:val="BodyText"/>
      </w:pPr>
      <w:r>
        <w:t xml:space="preserve">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(например, служб операционной системы), которые работают от лица псевдопользовательских учетных записей.</w:t>
      </w:r>
    </w:p>
    <w:bookmarkEnd w:id="22"/>
    <w:bookmarkStart w:id="7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Выполнять работу будем в операционной системе, установленной при выполнении предыдущей лабораторной работы.</w:t>
      </w:r>
    </w:p>
    <w:bookmarkStart w:id="39" w:name="создание-пользователя"/>
    <w:p>
      <w:pPr>
        <w:pStyle w:val="Heading2"/>
      </w:pPr>
      <w:r>
        <w:t xml:space="preserve">1. Создание пользователя</w:t>
      </w:r>
    </w:p>
    <w:p>
      <w:pPr>
        <w:pStyle w:val="FirstParagraph"/>
      </w:pPr>
      <w:r>
        <w:t xml:space="preserve">Для начала, используя учетную запись администратора, создадим пользователя guest с помощью команды</w:t>
      </w:r>
      <w:r>
        <w:t xml:space="preserve"> </w:t>
      </w:r>
      <w:r>
        <w:rPr>
          <w:rStyle w:val="VerbatimChar"/>
        </w:rPr>
        <w:t xml:space="preserve">useradd</w:t>
      </w:r>
      <w:r>
        <w:t xml:space="preserve">.</w:t>
      </w:r>
    </w:p>
    <w:p>
      <w:pPr>
        <w:pStyle w:val="CaptionedFigure"/>
      </w:pPr>
      <w:bookmarkStart w:id="24" w:name="fig:001"/>
      <w:r>
        <w:drawing>
          <wp:inline>
            <wp:extent cx="5334000" cy="413435"/>
            <wp:effectExtent b="0" l="0" r="0" t="0"/>
            <wp:docPr descr="Создание пользователя guest" title="" id="1" name="Picture"/>
            <a:graphic>
              <a:graphicData uri="http://schemas.openxmlformats.org/drawingml/2006/picture">
                <pic:pic>
                  <pic:nvPicPr>
                    <pic:cNvPr descr="../screenshot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Создание пользователя guest</w:t>
      </w:r>
    </w:p>
    <w:p>
      <w:pPr>
        <w:pStyle w:val="BodyText"/>
      </w:pPr>
      <w:r>
        <w:t xml:space="preserve">Дале установим пароль для созданного пользователя.</w:t>
      </w:r>
    </w:p>
    <w:p>
      <w:pPr>
        <w:pStyle w:val="CaptionedFigure"/>
      </w:pPr>
      <w:bookmarkStart w:id="26" w:name="fig:002"/>
      <w:r>
        <w:drawing>
          <wp:inline>
            <wp:extent cx="5334000" cy="1009867"/>
            <wp:effectExtent b="0" l="0" r="0" t="0"/>
            <wp:docPr descr="Установка пароля для пользователя guest" title="" id="1" name="Picture"/>
            <a:graphic>
              <a:graphicData uri="http://schemas.openxmlformats.org/drawingml/2006/picture">
                <pic:pic>
                  <pic:nvPicPr>
                    <pic:cNvPr descr="../screenshot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Установка пароля для пользователя guest</w:t>
      </w:r>
    </w:p>
    <w:p>
      <w:pPr>
        <w:pStyle w:val="BodyText"/>
      </w:pPr>
      <w:r>
        <w:t xml:space="preserve">Войдем в систему от имени созданного пользователя guest.</w:t>
      </w:r>
    </w:p>
    <w:p>
      <w:pPr>
        <w:pStyle w:val="CaptionedFigure"/>
      </w:pPr>
      <w:bookmarkStart w:id="28" w:name="fig:003"/>
      <w:r>
        <w:drawing>
          <wp:inline>
            <wp:extent cx="5334000" cy="277883"/>
            <wp:effectExtent b="0" l="0" r="0" t="0"/>
            <wp:docPr descr="Вход в систему через пользователя guest" title="" id="1" name="Picture"/>
            <a:graphic>
              <a:graphicData uri="http://schemas.openxmlformats.org/drawingml/2006/picture">
                <pic:pic>
                  <pic:nvPicPr>
                    <pic:cNvPr descr="../screenshot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Вход в систему через пользователя guest</w:t>
      </w:r>
    </w:p>
    <w:p>
      <w:pPr>
        <w:pStyle w:val="BodyText"/>
      </w:pPr>
      <w:r>
        <w:t xml:space="preserve">Выполним команду</w:t>
      </w:r>
      <w:r>
        <w:t xml:space="preserve"> </w:t>
      </w:r>
      <w:r>
        <w:rPr>
          <w:rStyle w:val="VerbatimChar"/>
        </w:rPr>
        <w:t xml:space="preserve">pwd</w:t>
      </w:r>
      <w:r>
        <w:t xml:space="preserve">, чтобы определить текущую директорию.</w:t>
      </w:r>
    </w:p>
    <w:p>
      <w:pPr>
        <w:pStyle w:val="CaptionedFigure"/>
      </w:pPr>
      <w:bookmarkStart w:id="30" w:name="fig:004"/>
      <w:r>
        <w:drawing>
          <wp:inline>
            <wp:extent cx="5334000" cy="413435"/>
            <wp:effectExtent b="0" l="0" r="0" t="0"/>
            <wp:docPr descr="Определение текущей директории" title="" id="1" name="Picture"/>
            <a:graphic>
              <a:graphicData uri="http://schemas.openxmlformats.org/drawingml/2006/picture">
                <pic:pic>
                  <pic:nvPicPr>
                    <pic:cNvPr descr="../screenshot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Определение текущей директории</w:t>
      </w:r>
    </w:p>
    <w:p>
      <w:pPr>
        <w:pStyle w:val="BodyText"/>
      </w:pPr>
      <w:r>
        <w:t xml:space="preserve">Мы видим, что директория является домашней директорией для пользователя guest и совпадает с приглашением командной строки.</w:t>
      </w:r>
    </w:p>
    <w:p>
      <w:pPr>
        <w:pStyle w:val="BodyText"/>
      </w:pPr>
      <w:r>
        <w:t xml:space="preserve">Выполним команду</w:t>
      </w:r>
      <w:r>
        <w:t xml:space="preserve"> </w:t>
      </w:r>
      <w:r>
        <w:rPr>
          <w:rStyle w:val="VerbatimChar"/>
        </w:rPr>
        <w:t xml:space="preserve">whoami</w:t>
      </w:r>
      <w:r>
        <w:t xml:space="preserve"> </w:t>
      </w:r>
      <w:r>
        <w:t xml:space="preserve">для уточнения имени пользователя.</w:t>
      </w:r>
    </w:p>
    <w:p>
      <w:pPr>
        <w:pStyle w:val="CaptionedFigure"/>
      </w:pPr>
      <w:bookmarkStart w:id="32" w:name="fig:005"/>
      <w:r>
        <w:drawing>
          <wp:inline>
            <wp:extent cx="5334000" cy="406658"/>
            <wp:effectExtent b="0" l="0" r="0" t="0"/>
            <wp:docPr descr="Уточнение имени пользователя" title="" id="1" name="Picture"/>
            <a:graphic>
              <a:graphicData uri="http://schemas.openxmlformats.org/drawingml/2006/picture">
                <pic:pic>
                  <pic:nvPicPr>
                    <pic:cNvPr descr="../screenshot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Уточнение имени пользователя</w:t>
      </w:r>
    </w:p>
    <w:p>
      <w:pPr>
        <w:pStyle w:val="BodyText"/>
      </w:pPr>
      <w:r>
        <w:t xml:space="preserve">Далее выполним команду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для просмотра информации о пользователе. Также проверим вывод команды</w:t>
      </w:r>
      <w:r>
        <w:t xml:space="preserve"> </w:t>
      </w:r>
      <w:r>
        <w:rPr>
          <w:rStyle w:val="VerbatimChar"/>
        </w:rPr>
        <w:t xml:space="preserve">groups</w:t>
      </w:r>
      <w:r>
        <w:t xml:space="preserve">.</w:t>
      </w:r>
    </w:p>
    <w:p>
      <w:pPr>
        <w:pStyle w:val="CaptionedFigure"/>
      </w:pPr>
      <w:bookmarkStart w:id="34" w:name="fig:006"/>
      <w:r>
        <w:drawing>
          <wp:inline>
            <wp:extent cx="5334000" cy="772650"/>
            <wp:effectExtent b="0" l="0" r="0" t="0"/>
            <wp:docPr descr="Просмотр информации о пользователе" title="" id="1" name="Picture"/>
            <a:graphic>
              <a:graphicData uri="http://schemas.openxmlformats.org/drawingml/2006/picture">
                <pic:pic>
                  <pic:nvPicPr>
                    <pic:cNvPr descr="../screenshot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Просмотр информации о пользователе</w:t>
      </w:r>
    </w:p>
    <w:p>
      <w:pPr>
        <w:pStyle w:val="BodyText"/>
      </w:pPr>
      <w:r>
        <w:t xml:space="preserve">Здесь мы видим, что имя пользователя — guest, значение uid равняется 1001(guest), значение gid равняется 1001(guest), также пользователь входит в единственную группу — 1001(guest). Выводы обеих команд соотносятся друг с другом.</w:t>
      </w:r>
    </w:p>
    <w:p>
      <w:pPr>
        <w:pStyle w:val="BodyText"/>
      </w:pPr>
      <w:r>
        <w:t xml:space="preserve">Полученные данные также соответствуют данным в приглашении командной строки.</w:t>
      </w:r>
    </w:p>
    <w:p>
      <w:pPr>
        <w:pStyle w:val="BodyText"/>
      </w:pPr>
      <w:r>
        <w:t xml:space="preserve">Посмотрим содержимое файла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.</w:t>
      </w:r>
    </w:p>
    <w:p>
      <w:pPr>
        <w:pStyle w:val="CaptionedFigure"/>
      </w:pPr>
      <w:bookmarkStart w:id="36" w:name="fig:007"/>
      <w:r>
        <w:drawing>
          <wp:inline>
            <wp:extent cx="5334000" cy="1375860"/>
            <wp:effectExtent b="0" l="0" r="0" t="0"/>
            <wp:docPr descr="Просмотр файла /etc/passwd (1)" title="" id="1" name="Picture"/>
            <a:graphic>
              <a:graphicData uri="http://schemas.openxmlformats.org/drawingml/2006/picture">
                <pic:pic>
                  <pic:nvPicPr>
                    <pic:cNvPr descr="../screenshot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Просмотр файла /etc/passwd (1)</w:t>
      </w:r>
    </w:p>
    <w:p>
      <w:pPr>
        <w:pStyle w:val="CaptionedFigure"/>
      </w:pPr>
      <w:bookmarkStart w:id="38" w:name="fig:008"/>
      <w:r>
        <w:drawing>
          <wp:inline>
            <wp:extent cx="5334000" cy="508322"/>
            <wp:effectExtent b="0" l="0" r="0" t="0"/>
            <wp:docPr descr="Просмотр файла /etc/passwd (2)" title="" id="1" name="Picture"/>
            <a:graphic>
              <a:graphicData uri="http://schemas.openxmlformats.org/drawingml/2006/picture">
                <pic:pic>
                  <pic:nvPicPr>
                    <pic:cNvPr descr="../screenshot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Просмотр файла /etc/passwd (2)</w:t>
      </w:r>
    </w:p>
    <w:p>
      <w:pPr>
        <w:pStyle w:val="BodyText"/>
      </w:pPr>
      <w:r>
        <w:t xml:space="preserve">Мы видим, что в последней строке вывода содержится информация о текущем пользователе guest. Значение uid равняется 1001 и значение gid равняется 1001, что совпадает с данными , полученными ранее.</w:t>
      </w:r>
    </w:p>
    <w:bookmarkEnd w:id="39"/>
    <w:bookmarkStart w:id="54" w:name="работа-с-директориями"/>
    <w:p>
      <w:pPr>
        <w:pStyle w:val="Heading2"/>
      </w:pPr>
      <w:r>
        <w:t xml:space="preserve">2. Работа с директориями</w:t>
      </w:r>
    </w:p>
    <w:p>
      <w:pPr>
        <w:pStyle w:val="FirstParagraph"/>
      </w:pPr>
      <w:r>
        <w:t xml:space="preserve">Определим существующие в системе директории.</w:t>
      </w:r>
    </w:p>
    <w:p>
      <w:pPr>
        <w:pStyle w:val="CaptionedFigure"/>
      </w:pPr>
      <w:bookmarkStart w:id="41" w:name="fig:009"/>
      <w:r>
        <w:drawing>
          <wp:inline>
            <wp:extent cx="5334000" cy="637097"/>
            <wp:effectExtent b="0" l="0" r="0" t="0"/>
            <wp:docPr descr="Просмотр директорий в системе" title="" id="1" name="Picture"/>
            <a:graphic>
              <a:graphicData uri="http://schemas.openxmlformats.org/drawingml/2006/picture">
                <pic:pic>
                  <pic:nvPicPr>
                    <pic:cNvPr descr="../screenshot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Просмотр директорий в системе</w:t>
      </w:r>
    </w:p>
    <w:p>
      <w:pPr>
        <w:pStyle w:val="BodyText"/>
      </w:pPr>
      <w:r>
        <w:t xml:space="preserve">Нам удалось получить список поддиректорий директории</w:t>
      </w:r>
      <w:r>
        <w:t xml:space="preserve"> </w:t>
      </w:r>
      <w:r>
        <w:rPr>
          <w:rStyle w:val="VerbatimChar"/>
        </w:rPr>
        <w:t xml:space="preserve">/home</w:t>
      </w:r>
      <w:r>
        <w:t xml:space="preserve">, и мы видим, что в системе есть домашние директории пользователей doevseeva и guest. У обеих директорий установлены права на чтение, запись и исполнение для пользователя.</w:t>
      </w:r>
    </w:p>
    <w:p>
      <w:pPr>
        <w:pStyle w:val="BodyText"/>
      </w:pPr>
      <w:r>
        <w:t xml:space="preserve">Проверим, какие расширенные атрибуты установлены на поддиректориях, находящихся в директории</w:t>
      </w:r>
      <w:r>
        <w:t xml:space="preserve"> </w:t>
      </w:r>
      <w:r>
        <w:rPr>
          <w:rStyle w:val="VerbatimChar"/>
        </w:rPr>
        <w:t xml:space="preserve">/home</w:t>
      </w:r>
      <w:r>
        <w:t xml:space="preserve">.</w:t>
      </w:r>
    </w:p>
    <w:p>
      <w:pPr>
        <w:pStyle w:val="CaptionedFigure"/>
      </w:pPr>
      <w:bookmarkStart w:id="43" w:name="fig:010"/>
      <w:r>
        <w:drawing>
          <wp:inline>
            <wp:extent cx="5334000" cy="501545"/>
            <wp:effectExtent b="0" l="0" r="0" t="0"/>
            <wp:docPr descr="Просмотр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../screenshot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Просмотр расширенных атрибутов</w:t>
      </w:r>
    </w:p>
    <w:p>
      <w:pPr>
        <w:pStyle w:val="BodyText"/>
      </w:pPr>
      <w:r>
        <w:t xml:space="preserve">Нам удалось получить только данные о домашней директории текущего пользователя guest, и можно видеть, что установленных расширенных атрибутов нет. Данные о домашней директории пользователя doevseeva не были получены.</w:t>
      </w:r>
    </w:p>
    <w:p>
      <w:pPr>
        <w:pStyle w:val="BodyText"/>
      </w:pPr>
      <w:r>
        <w:t xml:space="preserve">Создадим в домашней директории поддиректорию dir1.</w:t>
      </w:r>
    </w:p>
    <w:p>
      <w:pPr>
        <w:pStyle w:val="CaptionedFigure"/>
      </w:pPr>
      <w:bookmarkStart w:id="45" w:name="fig:011"/>
      <w:r>
        <w:drawing>
          <wp:inline>
            <wp:extent cx="5334000" cy="501545"/>
            <wp:effectExtent b="0" l="0" r="0" t="0"/>
            <wp:docPr descr="Создание поддиректории dir1" title="" id="1" name="Picture"/>
            <a:graphic>
              <a:graphicData uri="http://schemas.openxmlformats.org/drawingml/2006/picture">
                <pic:pic>
                  <pic:nvPicPr>
                    <pic:cNvPr descr="../screenshot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Создание поддиректории dir1</w:t>
      </w:r>
    </w:p>
    <w:p>
      <w:pPr>
        <w:pStyle w:val="BodyText"/>
      </w:pPr>
      <w:r>
        <w:t xml:space="preserve">Далее определим, какие права доступа и расширенные атрибуты были выставлены на созданную директорию.</w:t>
      </w:r>
    </w:p>
    <w:p>
      <w:pPr>
        <w:pStyle w:val="CaptionedFigure"/>
      </w:pPr>
      <w:bookmarkStart w:id="47" w:name="fig:012"/>
      <w:r>
        <w:drawing>
          <wp:inline>
            <wp:extent cx="5334000" cy="759095"/>
            <wp:effectExtent b="0" l="0" r="0" t="0"/>
            <wp:docPr descr="Проверка прав доступа и расширенных атрибутов dir1" title="" id="1" name="Picture"/>
            <a:graphic>
              <a:graphicData uri="http://schemas.openxmlformats.org/drawingml/2006/picture">
                <pic:pic>
                  <pic:nvPicPr>
                    <pic:cNvPr descr="../screenshot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Проверка прав доступа и расширенных атрибутов dir1</w:t>
      </w:r>
    </w:p>
    <w:p>
      <w:pPr>
        <w:pStyle w:val="BodyText"/>
      </w:pPr>
      <w:r>
        <w:t xml:space="preserve">Снимем с созданной директории все атрибуты.</w:t>
      </w:r>
    </w:p>
    <w:p>
      <w:pPr>
        <w:pStyle w:val="CaptionedFigure"/>
      </w:pPr>
      <w:bookmarkStart w:id="49" w:name="fig:013"/>
      <w:r>
        <w:drawing>
          <wp:inline>
            <wp:extent cx="5334000" cy="623542"/>
            <wp:effectExtent b="0" l="0" r="0" t="0"/>
            <wp:docPr descr="Снятие атрибутов с директории" title="" id="1" name="Picture"/>
            <a:graphic>
              <a:graphicData uri="http://schemas.openxmlformats.org/drawingml/2006/picture">
                <pic:pic>
                  <pic:nvPicPr>
                    <pic:cNvPr descr="../screenshot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Снятие атрибутов с директории</w:t>
      </w:r>
    </w:p>
    <w:p>
      <w:pPr>
        <w:pStyle w:val="BodyText"/>
      </w:pPr>
      <w:r>
        <w:t xml:space="preserve">Далее попытаемся создать внутри директории файл.</w:t>
      </w:r>
    </w:p>
    <w:p>
      <w:pPr>
        <w:pStyle w:val="CaptionedFigure"/>
      </w:pPr>
      <w:bookmarkStart w:id="51" w:name="fig:014"/>
      <w:r>
        <w:drawing>
          <wp:inline>
            <wp:extent cx="5334000" cy="501545"/>
            <wp:effectExtent b="0" l="0" r="0" t="0"/>
            <wp:docPr descr="Проверка возможности создания файла" title="" id="1" name="Picture"/>
            <a:graphic>
              <a:graphicData uri="http://schemas.openxmlformats.org/drawingml/2006/picture">
                <pic:pic>
                  <pic:nvPicPr>
                    <pic:cNvPr descr="../screenshot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Проверка возможности создания файла</w:t>
      </w:r>
    </w:p>
    <w:p>
      <w:pPr>
        <w:pStyle w:val="BodyText"/>
      </w:pPr>
      <w:r>
        <w:t xml:space="preserve">Как мы видим, в доступе было отказано, так как мы сняли все атрибуты с директории, также из-за этого мы не можем увидеть, действительно ли не создался файл.</w:t>
      </w:r>
    </w:p>
    <w:p>
      <w:pPr>
        <w:pStyle w:val="BodyText"/>
      </w:pPr>
      <w:r>
        <w:t xml:space="preserve">Добавим к директории право на чтение и проверим список файлов в ней.</w:t>
      </w:r>
    </w:p>
    <w:p>
      <w:pPr>
        <w:pStyle w:val="CaptionedFigure"/>
      </w:pPr>
      <w:bookmarkStart w:id="53" w:name="fig:015"/>
      <w:r>
        <w:drawing>
          <wp:inline>
            <wp:extent cx="5334000" cy="481212"/>
            <wp:effectExtent b="0" l="0" r="0" t="0"/>
            <wp:docPr descr="Проверка наличия файла в директории" title="" id="1" name="Picture"/>
            <a:graphic>
              <a:graphicData uri="http://schemas.openxmlformats.org/drawingml/2006/picture">
                <pic:pic>
                  <pic:nvPicPr>
                    <pic:cNvPr descr="../screenshot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Проверка наличия файла в директории</w:t>
      </w:r>
    </w:p>
    <w:p>
      <w:pPr>
        <w:pStyle w:val="BodyText"/>
      </w:pPr>
      <w:r>
        <w:t xml:space="preserve">Мы видим, что директория действительно пуста.</w:t>
      </w:r>
    </w:p>
    <w:bookmarkEnd w:id="54"/>
    <w:bookmarkStart w:id="75" w:name="заполнение-таблиц-прав-доступа."/>
    <w:p>
      <w:pPr>
        <w:pStyle w:val="Heading2"/>
      </w:pPr>
      <w:r>
        <w:t xml:space="preserve">3. Заполнение таблиц прав доступа.</w:t>
      </w:r>
    </w:p>
    <w:p>
      <w:pPr>
        <w:pStyle w:val="FirstParagraph"/>
      </w:pPr>
      <w:r>
        <w:t xml:space="preserve">Заполним таблицу</w:t>
      </w:r>
      <w:r>
        <w:t xml:space="preserve"> </w:t>
      </w:r>
      <w:r>
        <w:t xml:space="preserve">“</w:t>
      </w:r>
      <w:r>
        <w:t xml:space="preserve">Установленные права и разрешенные действия</w:t>
      </w:r>
      <w:r>
        <w:t xml:space="preserve">”</w:t>
      </w:r>
      <w:r>
        <w:t xml:space="preserve">, выполняя действия от имени владельца директории (файлов), определив опытным путем, какие операции разрешены, а какие нет.</w:t>
      </w:r>
    </w:p>
    <w:p>
      <w:pPr>
        <w:pStyle w:val="BodyText"/>
      </w:pPr>
      <w:r>
        <w:t xml:space="preserve">Для начала вернем директории все права доступа для пользователя и создадим в ней файл для дальнейшей проверки действий. Затем приступим к заполнению таблицы.</w:t>
      </w:r>
    </w:p>
    <w:p>
      <w:pPr>
        <w:pStyle w:val="CaptionedFigure"/>
      </w:pPr>
      <w:bookmarkStart w:id="56" w:name="fig:016"/>
      <w:r>
        <w:drawing>
          <wp:inline>
            <wp:extent cx="5334000" cy="2704277"/>
            <wp:effectExtent b="0" l="0" r="0" t="0"/>
            <wp:docPr descr="Создание файла и проверка прав и действий" title="" id="1" name="Picture"/>
            <a:graphic>
              <a:graphicData uri="http://schemas.openxmlformats.org/drawingml/2006/picture">
                <pic:pic>
                  <pic:nvPicPr>
                    <pic:cNvPr descr="../screenshot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Создание файла и проверка прав и действий</w:t>
      </w:r>
    </w:p>
    <w:p>
      <w:pPr>
        <w:pStyle w:val="CaptionedFigure"/>
      </w:pPr>
      <w:bookmarkStart w:id="58" w:name="fig:017"/>
      <w:r>
        <w:drawing>
          <wp:inline>
            <wp:extent cx="5334000" cy="2453504"/>
            <wp:effectExtent b="0" l="0" r="0" t="0"/>
            <wp:docPr descr="Проверка прав и действий (1)" title="" id="1" name="Picture"/>
            <a:graphic>
              <a:graphicData uri="http://schemas.openxmlformats.org/drawingml/2006/picture">
                <pic:pic>
                  <pic:nvPicPr>
                    <pic:cNvPr descr="../screenshot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Проверка прав и действий (1)</w:t>
      </w:r>
    </w:p>
    <w:p>
      <w:pPr>
        <w:pStyle w:val="CaptionedFigure"/>
      </w:pPr>
      <w:bookmarkStart w:id="60" w:name="fig:018"/>
      <w:r>
        <w:drawing>
          <wp:inline>
            <wp:extent cx="5334000" cy="2460282"/>
            <wp:effectExtent b="0" l="0" r="0" t="0"/>
            <wp:docPr descr="Проверка прав и действий (2)" title="" id="1" name="Picture"/>
            <a:graphic>
              <a:graphicData uri="http://schemas.openxmlformats.org/drawingml/2006/picture">
                <pic:pic>
                  <pic:nvPicPr>
                    <pic:cNvPr descr="../screenshot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Проверка прав и действий (2)</w:t>
      </w:r>
    </w:p>
    <w:p>
      <w:pPr>
        <w:pStyle w:val="CaptionedFigure"/>
      </w:pPr>
      <w:bookmarkStart w:id="62" w:name="fig:019"/>
      <w:r>
        <w:drawing>
          <wp:inline>
            <wp:extent cx="5334000" cy="1003090"/>
            <wp:effectExtent b="0" l="0" r="0" t="0"/>
            <wp:docPr descr="Проверка прав и действий (3)" title="" id="1" name="Picture"/>
            <a:graphic>
              <a:graphicData uri="http://schemas.openxmlformats.org/drawingml/2006/picture">
                <pic:pic>
                  <pic:nvPicPr>
                    <pic:cNvPr descr="../screenshot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Проверка прав и действий (3)</w:t>
      </w:r>
    </w:p>
    <w:p>
      <w:pPr>
        <w:pStyle w:val="CaptionedFigure"/>
      </w:pPr>
      <w:bookmarkStart w:id="64" w:name="fig:020"/>
      <w:r>
        <w:drawing>
          <wp:inline>
            <wp:extent cx="5334000" cy="2101067"/>
            <wp:effectExtent b="0" l="0" r="0" t="0"/>
            <wp:docPr descr="Проверка прав и действий (4)" title="" id="1" name="Picture"/>
            <a:graphic>
              <a:graphicData uri="http://schemas.openxmlformats.org/drawingml/2006/picture">
                <pic:pic>
                  <pic:nvPicPr>
                    <pic:cNvPr descr="../screenshot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Проверка прав и действий (4)</w:t>
      </w:r>
    </w:p>
    <w:p>
      <w:pPr>
        <w:pStyle w:val="BodyText"/>
      </w:pPr>
      <w:r>
        <w:t xml:space="preserve">Итак, закончим заполнение таблицы</w:t>
      </w:r>
      <w:r>
        <w:t xml:space="preserve"> </w:t>
      </w:r>
      <w:r>
        <w:t xml:space="preserve">“</w:t>
      </w:r>
      <w:r>
        <w:t xml:space="preserve">Установленные права и действия</w:t>
      </w:r>
      <w:r>
        <w:t xml:space="preserve">”</w:t>
      </w:r>
      <w:r>
        <w:t xml:space="preserve">.</w:t>
      </w:r>
    </w:p>
    <w:p>
      <w:pPr>
        <w:pStyle w:val="CaptionedFigure"/>
      </w:pPr>
      <w:bookmarkStart w:id="66" w:name="fig:021"/>
      <w:r>
        <w:drawing>
          <wp:inline>
            <wp:extent cx="5334000" cy="4058478"/>
            <wp:effectExtent b="0" l="0" r="0" t="0"/>
            <wp:docPr descr="Установленные права и действия (1)" title="" id="1" name="Picture"/>
            <a:graphic>
              <a:graphicData uri="http://schemas.openxmlformats.org/drawingml/2006/picture">
                <pic:pic>
                  <pic:nvPicPr>
                    <pic:cNvPr descr="../screenshot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Установленные права и действия (1)</w:t>
      </w:r>
    </w:p>
    <w:p>
      <w:pPr>
        <w:pStyle w:val="CaptionedFigure"/>
      </w:pPr>
      <w:bookmarkStart w:id="68" w:name="fig:022"/>
      <w:r>
        <w:drawing>
          <wp:inline>
            <wp:extent cx="5334000" cy="3956163"/>
            <wp:effectExtent b="0" l="0" r="0" t="0"/>
            <wp:docPr descr="Установленные права и действия (2)" title="" id="1" name="Picture"/>
            <a:graphic>
              <a:graphicData uri="http://schemas.openxmlformats.org/drawingml/2006/picture">
                <pic:pic>
                  <pic:nvPicPr>
                    <pic:cNvPr descr="../screenshot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Установленные права и действия (2)</w:t>
      </w:r>
    </w:p>
    <w:p>
      <w:pPr>
        <w:pStyle w:val="CaptionedFigure"/>
      </w:pPr>
      <w:bookmarkStart w:id="70" w:name="fig:023"/>
      <w:r>
        <w:drawing>
          <wp:inline>
            <wp:extent cx="5334000" cy="3956163"/>
            <wp:effectExtent b="0" l="0" r="0" t="0"/>
            <wp:docPr descr="Установленные права и действия (3)" title="" id="1" name="Picture"/>
            <a:graphic>
              <a:graphicData uri="http://schemas.openxmlformats.org/drawingml/2006/picture">
                <pic:pic>
                  <pic:nvPicPr>
                    <pic:cNvPr descr="../screenshot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Установленные права и действия (3)</w:t>
      </w:r>
    </w:p>
    <w:p>
      <w:pPr>
        <w:pStyle w:val="CaptionedFigure"/>
      </w:pPr>
      <w:bookmarkStart w:id="72" w:name="fig:024"/>
      <w:r>
        <w:drawing>
          <wp:inline>
            <wp:extent cx="5334000" cy="2673820"/>
            <wp:effectExtent b="0" l="0" r="0" t="0"/>
            <wp:docPr descr="Установленные права и действия (4)" title="" id="1" name="Picture"/>
            <a:graphic>
              <a:graphicData uri="http://schemas.openxmlformats.org/drawingml/2006/picture">
                <pic:pic>
                  <pic:nvPicPr>
                    <pic:cNvPr descr="../screenshot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Установленные права и действия (4)</w:t>
      </w:r>
    </w:p>
    <w:p>
      <w:pPr>
        <w:pStyle w:val="BodyText"/>
      </w:pPr>
      <w:r>
        <w:t xml:space="preserve">Теперь, на основании заполненной таблицы определим те или иные минимально необходимые права для выполнения операций внутри директории и заполним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.</w:t>
      </w:r>
    </w:p>
    <w:p>
      <w:pPr>
        <w:pStyle w:val="CaptionedFigure"/>
      </w:pPr>
      <w:bookmarkStart w:id="74" w:name="fig:025"/>
      <w:r>
        <w:drawing>
          <wp:inline>
            <wp:extent cx="5334000" cy="2719986"/>
            <wp:effectExtent b="0" l="0" r="0" t="0"/>
            <wp:docPr descr="Минимальные права для совершения операций" title="" id="1" name="Picture"/>
            <a:graphic>
              <a:graphicData uri="http://schemas.openxmlformats.org/drawingml/2006/picture">
                <pic:pic>
                  <pic:nvPicPr>
                    <pic:cNvPr descr="../screenshot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Минимальные права для совершения операций</w:t>
      </w:r>
    </w:p>
    <w:bookmarkEnd w:id="75"/>
    <w:bookmarkEnd w:id="76"/>
    <w:bookmarkStart w:id="7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работы мы приобрели практические навыки работы в консоли с атрибутами файлов и закрепили теоретические основы дискреционного разграничения доступа в современных системах с открытым кодом на базе ОС Linux.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Евсеева Дарья Олеговна</dc:creator>
  <dc:language>ru-RU</dc:language>
  <cp:keywords/>
  <dcterms:created xsi:type="dcterms:W3CDTF">2022-09-17T16:21:06Z</dcterms:created>
  <dcterms:modified xsi:type="dcterms:W3CDTF">2022-09-17T16:21:06Z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ate">
    <vt:lpwstr>17 сентября, 2022</vt:lpwstr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group">
    <vt:lpwstr>НФИбд-01-19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>Российский Университет Дружбы Народов, Москва, Россия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False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Дискреционные разграничения прав в Linux. Основные атрибуты</vt:lpwstr>
  </property>
  <property fmtid="{D5CDD505-2E9C-101B-9397-08002B2CF9AE}" pid="29" name="teacher">
    <vt:lpwstr>Дмитрий Сергеевич Кулябов</vt:lpwstr>
  </property>
  <property fmtid="{D5CDD505-2E9C-101B-9397-08002B2CF9AE}" pid="30" name="toc">
    <vt:lpwstr>True</vt:lpwstr>
  </property>
  <property fmtid="{D5CDD505-2E9C-101B-9397-08002B2CF9AE}" pid="31" name="toc-title">
    <vt:lpwstr>Содержание</vt:lpwstr>
  </property>
  <property fmtid="{D5CDD505-2E9C-101B-9397-08002B2CF9AE}" pid="32" name="toc_depth">
    <vt:lpwstr>2</vt:lpwstr>
  </property>
</Properties>
</file>