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13445" w:rsidRDefault="00913445" w:rsidP="00913445">
      <w:pPr>
        <w:pStyle w:val="a3"/>
      </w:pPr>
      <w:r>
        <w:rPr>
          <w:rFonts w:hint="eastAsia"/>
        </w:rPr>
        <w:t>关于加强对我市中学心理</w:t>
      </w:r>
      <w:r w:rsidR="00BA6374">
        <w:rPr>
          <w:rFonts w:hint="eastAsia"/>
        </w:rPr>
        <w:t>资源管理</w:t>
      </w:r>
      <w:r>
        <w:rPr>
          <w:rFonts w:hint="eastAsia"/>
        </w:rPr>
        <w:t>的建议</w:t>
      </w:r>
    </w:p>
    <w:p w:rsidR="00913445" w:rsidRDefault="00913445" w:rsidP="00913445"/>
    <w:p w:rsidR="00913445" w:rsidRDefault="00913445" w:rsidP="00913445">
      <w:r>
        <w:rPr>
          <w:rFonts w:hint="eastAsia"/>
        </w:rPr>
        <w:t>提案人：华昊辉</w:t>
      </w:r>
    </w:p>
    <w:p w:rsidR="00913445" w:rsidRDefault="00913445" w:rsidP="00913445"/>
    <w:p w:rsidR="00C67EAD" w:rsidRDefault="00913445" w:rsidP="00BA6374">
      <w:pPr>
        <w:ind w:firstLineChars="200" w:firstLine="420"/>
      </w:pPr>
      <w:r w:rsidRPr="00913445">
        <w:t>我国青少年抑郁症发病率逐年上升，</w:t>
      </w:r>
      <w:r w:rsidR="00BA6374">
        <w:rPr>
          <w:rFonts w:hint="eastAsia"/>
        </w:rPr>
        <w:t>心理疾病</w:t>
      </w:r>
      <w:r w:rsidRPr="00913445">
        <w:t>已经成为威胁青少年健康成长的主要疾病之一。</w:t>
      </w:r>
      <w:r w:rsidR="00BA6374" w:rsidRPr="00BA6374">
        <w:t>根据世界卫生组织的报告，所有精神卫生疾患中有半数始于14岁，但大多数病例未被发现，也没有得到治疗。在全球范围内，抑郁症是</w:t>
      </w:r>
      <w:r w:rsidR="00BA6374">
        <w:rPr>
          <w:rFonts w:hint="eastAsia"/>
        </w:rPr>
        <w:t>导致</w:t>
      </w:r>
      <w:r w:rsidR="00BA6374" w:rsidRPr="00BA6374">
        <w:t>15~19岁青少年疾病和残疾的第四大原因。</w:t>
      </w:r>
      <w:r w:rsidR="00BA6374">
        <w:rPr>
          <w:rFonts w:hint="eastAsia"/>
        </w:rPr>
        <w:t>因此加强我市中学心理资源管理工作以降低我市中学生心理疾病发病率是必要的。</w:t>
      </w:r>
    </w:p>
    <w:p w:rsidR="00C67EAD" w:rsidRDefault="00C67EAD" w:rsidP="00BA6374">
      <w:pPr>
        <w:ind w:firstLineChars="200" w:firstLine="420"/>
      </w:pPr>
    </w:p>
    <w:p w:rsidR="00C67EAD" w:rsidRDefault="00C67EAD" w:rsidP="00C67EAD">
      <w:pPr>
        <w:pStyle w:val="a5"/>
        <w:numPr>
          <w:ilvl w:val="0"/>
          <w:numId w:val="3"/>
        </w:numPr>
        <w:ind w:firstLineChars="0"/>
      </w:pPr>
      <w:r>
        <w:rPr>
          <w:rFonts w:hint="eastAsia"/>
        </w:rPr>
        <w:t>关于</w:t>
      </w:r>
      <w:r w:rsidR="00275402">
        <w:rPr>
          <w:rFonts w:hint="eastAsia"/>
        </w:rPr>
        <w:t>我市对于预防中学生心理健康问题</w:t>
      </w:r>
      <w:r>
        <w:rPr>
          <w:rFonts w:hint="eastAsia"/>
        </w:rPr>
        <w:t>的不足</w:t>
      </w:r>
    </w:p>
    <w:p w:rsidR="00C67EAD" w:rsidRDefault="00275402" w:rsidP="00C67EAD">
      <w:pPr>
        <w:pStyle w:val="a5"/>
        <w:numPr>
          <w:ilvl w:val="1"/>
          <w:numId w:val="3"/>
        </w:numPr>
        <w:ind w:firstLineChars="0"/>
      </w:pPr>
      <w:r>
        <w:rPr>
          <w:rFonts w:hint="eastAsia"/>
        </w:rPr>
        <w:t>我市心理健康教育体系不完善。</w:t>
      </w:r>
    </w:p>
    <w:p w:rsidR="00275402" w:rsidRDefault="00275402" w:rsidP="00C67EAD">
      <w:pPr>
        <w:pStyle w:val="a5"/>
        <w:ind w:left="992" w:firstLineChars="0" w:firstLine="0"/>
      </w:pPr>
      <w:r>
        <w:rPr>
          <w:rFonts w:hint="eastAsia"/>
        </w:rPr>
        <w:t>在全市范围内，并非所有中学都能陪备相应数量的心理健康教师，以及心理辅导的相应设施。少部分中学有弱化心理健康课程的重要性，难以保证学生每学期心理健康课程的课时数。心理健康课程过于理想化，难以切合实际。</w:t>
      </w:r>
    </w:p>
    <w:p w:rsidR="00275402" w:rsidRDefault="00275402" w:rsidP="00275402">
      <w:pPr>
        <w:pStyle w:val="a5"/>
        <w:ind w:left="840" w:firstLineChars="0" w:firstLine="0"/>
        <w:rPr>
          <w:rFonts w:hint="eastAsia"/>
        </w:rPr>
      </w:pPr>
    </w:p>
    <w:p w:rsidR="00C67EAD" w:rsidRDefault="00275402" w:rsidP="00C67EAD">
      <w:pPr>
        <w:pStyle w:val="a5"/>
        <w:numPr>
          <w:ilvl w:val="1"/>
          <w:numId w:val="3"/>
        </w:numPr>
        <w:ind w:firstLineChars="0"/>
      </w:pPr>
      <w:r>
        <w:rPr>
          <w:rFonts w:hint="eastAsia"/>
        </w:rPr>
        <w:t>我市中学生家长对于心理疾病的了解程度不够。</w:t>
      </w:r>
    </w:p>
    <w:p w:rsidR="00275402" w:rsidRDefault="00275402" w:rsidP="00C67EAD">
      <w:pPr>
        <w:pStyle w:val="a5"/>
        <w:ind w:left="992" w:firstLineChars="0" w:firstLine="0"/>
      </w:pPr>
      <w:r w:rsidRPr="00275402">
        <w:t>绝大多数父母不了解、不懂甚至不相信自己的孩子会得抑郁症</w:t>
      </w:r>
      <w:r>
        <w:rPr>
          <w:rFonts w:hint="eastAsia"/>
        </w:rPr>
        <w:t>等心理疾病</w:t>
      </w:r>
      <w:r w:rsidRPr="00275402">
        <w:rPr>
          <w:rFonts w:hint="eastAsia"/>
        </w:rPr>
        <w:t>，</w:t>
      </w:r>
      <w:r w:rsidRPr="00275402">
        <w:t>而会简单地认为这是青春期逆反、叛逆或不听话，从而使绝大多数已经出现抑郁症状的孩子被忽略，只有到了不愿上学、不能上学甚至有了自杀的想法或行为的时候才会认识到问题</w:t>
      </w:r>
      <w:r>
        <w:rPr>
          <w:rFonts w:hint="eastAsia"/>
        </w:rPr>
        <w:t>的严重性</w:t>
      </w:r>
    </w:p>
    <w:p w:rsidR="00275402" w:rsidRPr="00275402" w:rsidRDefault="00275402" w:rsidP="00275402">
      <w:pPr>
        <w:pStyle w:val="a5"/>
        <w:ind w:left="840" w:firstLineChars="0" w:firstLine="0"/>
        <w:rPr>
          <w:rFonts w:hint="eastAsia"/>
        </w:rPr>
      </w:pPr>
    </w:p>
    <w:p w:rsidR="00C67EAD" w:rsidRDefault="00275402" w:rsidP="00C67EAD">
      <w:pPr>
        <w:pStyle w:val="a5"/>
        <w:numPr>
          <w:ilvl w:val="1"/>
          <w:numId w:val="3"/>
        </w:numPr>
        <w:ind w:firstLineChars="0"/>
      </w:pPr>
      <w:r>
        <w:rPr>
          <w:rFonts w:hint="eastAsia"/>
        </w:rPr>
        <w:t>我市各中学对学生心理健康情况的重视程度不够。</w:t>
      </w:r>
    </w:p>
    <w:p w:rsidR="00C67EAD" w:rsidRDefault="00C67EAD" w:rsidP="00C67EAD">
      <w:pPr>
        <w:pStyle w:val="a5"/>
        <w:ind w:left="992" w:firstLineChars="0" w:firstLine="0"/>
      </w:pPr>
      <w:r>
        <w:rPr>
          <w:rFonts w:hint="eastAsia"/>
        </w:rPr>
        <w:t>对于在</w:t>
      </w:r>
      <w:r>
        <w:rPr>
          <w:rFonts w:hint="eastAsia"/>
        </w:rPr>
        <w:t>负</w:t>
      </w:r>
      <w:r>
        <w:t>性自主思维</w:t>
      </w:r>
      <w:r>
        <w:rPr>
          <w:rFonts w:hint="eastAsia"/>
        </w:rPr>
        <w:t>、</w:t>
      </w:r>
      <w:r>
        <w:t>学习成绩</w:t>
      </w:r>
      <w:r>
        <w:rPr>
          <w:rFonts w:hint="eastAsia"/>
        </w:rPr>
        <w:t>、</w:t>
      </w:r>
      <w:r>
        <w:t>健康状况</w:t>
      </w:r>
      <w:r>
        <w:rPr>
          <w:rFonts w:hint="eastAsia"/>
        </w:rPr>
        <w:t>、</w:t>
      </w:r>
      <w:r>
        <w:t>学校类型</w:t>
      </w:r>
      <w:r>
        <w:rPr>
          <w:rFonts w:hint="eastAsia"/>
        </w:rPr>
        <w:t>、</w:t>
      </w:r>
      <w:r>
        <w:t>人际关</w:t>
      </w:r>
      <w:r>
        <w:rPr>
          <w:rFonts w:hint="eastAsia"/>
        </w:rPr>
        <w:t>系、</w:t>
      </w:r>
      <w:r>
        <w:t>父母文化程度</w:t>
      </w:r>
      <w:r w:rsidR="00046EDD" w:rsidRPr="00046EDD">
        <w:rPr>
          <w:rStyle w:val="af0"/>
        </w:rPr>
        <w:endnoteReference w:customMarkFollows="1" w:id="1"/>
        <w:sym w:font="Symbol" w:char="F05B"/>
      </w:r>
      <w:r w:rsidR="00046EDD" w:rsidRPr="00046EDD">
        <w:rPr>
          <w:rStyle w:val="af0"/>
        </w:rPr>
        <w:sym w:font="Symbol" w:char="F031"/>
      </w:r>
      <w:r w:rsidR="00046EDD" w:rsidRPr="00046EDD">
        <w:rPr>
          <w:rStyle w:val="af0"/>
        </w:rPr>
        <w:sym w:font="Symbol" w:char="F05D"/>
      </w:r>
      <w:r>
        <w:rPr>
          <w:rFonts w:hint="eastAsia"/>
        </w:rPr>
        <w:t>等方面具有心理疾病潜在可能性的学生没有提前建立档案。</w:t>
      </w:r>
    </w:p>
    <w:p w:rsidR="00C67EAD" w:rsidRPr="00046EDD" w:rsidRDefault="00C67EAD" w:rsidP="00C67EAD">
      <w:pPr>
        <w:pStyle w:val="a5"/>
        <w:ind w:left="840" w:firstLineChars="0" w:firstLine="0"/>
      </w:pPr>
    </w:p>
    <w:p w:rsidR="00C67EAD" w:rsidRDefault="00C67EAD" w:rsidP="00C67EAD">
      <w:pPr>
        <w:pStyle w:val="a5"/>
        <w:numPr>
          <w:ilvl w:val="0"/>
          <w:numId w:val="3"/>
        </w:numPr>
        <w:ind w:firstLineChars="0"/>
      </w:pPr>
      <w:r>
        <w:rPr>
          <w:rFonts w:hint="eastAsia"/>
        </w:rPr>
        <w:t>加强我市中学生心理疾病预防工作的意见</w:t>
      </w:r>
    </w:p>
    <w:p w:rsidR="00C67EAD" w:rsidRDefault="00C67EAD" w:rsidP="00C67EAD">
      <w:pPr>
        <w:pStyle w:val="a5"/>
        <w:numPr>
          <w:ilvl w:val="1"/>
          <w:numId w:val="3"/>
        </w:numPr>
        <w:ind w:firstLineChars="0"/>
      </w:pPr>
      <w:r w:rsidRPr="00C67EAD">
        <w:rPr>
          <w:rFonts w:hint="eastAsia"/>
        </w:rPr>
        <w:t>全面开展一次学生心理健康普查活动，按照全覆盖、无遗漏的要求，对经济困难家庭、单亲和离异家庭的学生、留守儿童、进城务工人员随迁子女以及患心理疾病、有特异体质、情绪波动明显等状况的学生进行重点排查，做到早发现、早预防、早干预。</w:t>
      </w:r>
    </w:p>
    <w:p w:rsidR="00C67EAD" w:rsidRPr="00C67EAD" w:rsidRDefault="00C67EAD" w:rsidP="00C67EAD">
      <w:pPr>
        <w:pStyle w:val="a5"/>
        <w:numPr>
          <w:ilvl w:val="1"/>
          <w:numId w:val="3"/>
        </w:numPr>
        <w:ind w:firstLineChars="0"/>
      </w:pPr>
      <w:r w:rsidRPr="00C67EAD">
        <w:rPr>
          <w:rFonts w:hint="eastAsia"/>
          <w:shd w:val="clear" w:color="auto" w:fill="FFFFFF"/>
        </w:rPr>
        <w:t>强化学校心理咨询室（辅导室）的服务功能，设置专门心理咨询渠道（热线电话、微信、手机短信等），满足学生心理咨询需求。对有个性化帮助需求的学生进行个别辅导和咨询，做好持续追踪和支持。必要时可在家长的配合下，邀请第三方心理健康专业机构提供及时干预，解决学生面临的危机，减少自我伤害。</w:t>
      </w:r>
    </w:p>
    <w:p w:rsidR="00C67EAD" w:rsidRPr="00C67EAD" w:rsidRDefault="00C67EAD" w:rsidP="00C67EAD">
      <w:pPr>
        <w:pStyle w:val="a5"/>
        <w:numPr>
          <w:ilvl w:val="1"/>
          <w:numId w:val="3"/>
        </w:numPr>
        <w:ind w:firstLineChars="0"/>
      </w:pPr>
      <w:r w:rsidRPr="00C67EAD">
        <w:rPr>
          <w:rFonts w:hint="eastAsia"/>
          <w:shd w:val="clear" w:color="auto" w:fill="FFFFFF"/>
        </w:rPr>
        <w:t>召开家长会。结合春季学生身心健康状况和疫情防控工作的要求，采取线上、线下形式，组织召开一次新学期专题家长会，通过学习普及心理健康知识和教育理念、教育方法，引导家长重视青少年心理健康，协同做好青少年生命安全和心理健康教育。</w:t>
      </w:r>
    </w:p>
    <w:p w:rsidR="00C67EAD" w:rsidRPr="00C67EAD" w:rsidRDefault="00C67EAD" w:rsidP="00C67EAD">
      <w:pPr>
        <w:pStyle w:val="a5"/>
        <w:numPr>
          <w:ilvl w:val="1"/>
          <w:numId w:val="3"/>
        </w:numPr>
        <w:ind w:firstLineChars="0"/>
        <w:rPr>
          <w:rFonts w:hint="eastAsia"/>
        </w:rPr>
      </w:pPr>
      <w:r w:rsidRPr="00C67EAD">
        <w:rPr>
          <w:rFonts w:hint="eastAsia"/>
          <w:shd w:val="clear" w:color="auto" w:fill="FFFFFF"/>
        </w:rPr>
        <w:t>组织培训课。充分利用家长学校在线教育平台和家校共育体系等渠道和形式，面向家长组织开展教育理念和教育方法、成才观、亲子关系、心理健康、生命安全等专题培训，提升家长识别应对孩子心理问题和危机干预的意识和能力。</w:t>
      </w:r>
    </w:p>
    <w:p w:rsidR="00C67EAD" w:rsidRPr="00C67EAD" w:rsidRDefault="00C67EAD" w:rsidP="00C67EAD">
      <w:pPr>
        <w:pStyle w:val="a5"/>
        <w:numPr>
          <w:ilvl w:val="1"/>
          <w:numId w:val="3"/>
        </w:numPr>
        <w:ind w:firstLineChars="0"/>
      </w:pPr>
      <w:r w:rsidRPr="00C67EAD">
        <w:rPr>
          <w:rFonts w:hint="eastAsia"/>
          <w:shd w:val="clear" w:color="auto" w:fill="FFFFFF"/>
        </w:rPr>
        <w:lastRenderedPageBreak/>
        <w:t>要将防范学生自我伤害和保障学生生命安全纳入学校工作计划，成立校长负责的心理健康教育工作组织和心理危机干预小组，强化专项行动工作领导。</w:t>
      </w:r>
    </w:p>
    <w:p w:rsidR="00BE4D27" w:rsidRPr="00C67EAD" w:rsidRDefault="00C67EAD" w:rsidP="00BE4D27">
      <w:pPr>
        <w:pStyle w:val="a5"/>
        <w:numPr>
          <w:ilvl w:val="1"/>
          <w:numId w:val="3"/>
        </w:numPr>
        <w:ind w:firstLineChars="0"/>
        <w:rPr>
          <w:rFonts w:hint="eastAsia"/>
        </w:rPr>
      </w:pPr>
      <w:r w:rsidRPr="00C67EAD">
        <w:rPr>
          <w:rFonts w:hint="eastAsia"/>
          <w:shd w:val="clear" w:color="auto" w:fill="FFFFFF"/>
        </w:rPr>
        <w:t>专项行动开展情况将纳入督政督学和学校考核评价内容，作为文明校园建设的重要评估指标。对人身伤害极端事件多发单位，给予通报，挂牌督办。</w:t>
      </w:r>
    </w:p>
    <w:sectPr w:rsidR="00BE4D27" w:rsidRPr="00C67EAD" w:rsidSect="00D32237">
      <w:endnotePr>
        <w:numFmt w:val="decimal"/>
      </w:endnotePr>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32DA3" w:rsidRDefault="00F32DA3" w:rsidP="00BE4D27">
      <w:r>
        <w:separator/>
      </w:r>
    </w:p>
  </w:endnote>
  <w:endnote w:type="continuationSeparator" w:id="0">
    <w:p w:rsidR="00F32DA3" w:rsidRDefault="00F32DA3" w:rsidP="00BE4D27">
      <w:r>
        <w:continuationSeparator/>
      </w:r>
    </w:p>
  </w:endnote>
  <w:endnote w:id="1">
    <w:p w:rsidR="00046EDD" w:rsidRPr="00046EDD" w:rsidRDefault="00046EDD" w:rsidP="00046EDD">
      <w:pPr>
        <w:ind w:left="425"/>
        <w:rPr>
          <w:rFonts w:hint="eastAsia"/>
        </w:rPr>
      </w:pPr>
      <w:r w:rsidRPr="00046EDD">
        <w:rPr>
          <w:rStyle w:val="af0"/>
        </w:rPr>
        <w:sym w:font="Symbol" w:char="F05B"/>
      </w:r>
      <w:r w:rsidRPr="00046EDD">
        <w:rPr>
          <w:rStyle w:val="af0"/>
        </w:rPr>
        <w:sym w:font="Symbol" w:char="F031"/>
      </w:r>
      <w:r w:rsidRPr="00046EDD">
        <w:rPr>
          <w:rStyle w:val="af0"/>
        </w:rPr>
        <w:sym w:font="Symbol" w:char="F05D"/>
      </w:r>
      <w:r>
        <w:t xml:space="preserve"> </w:t>
      </w:r>
      <w:r w:rsidRPr="00BE4D27">
        <w:t>冯正直,张大均,汪凤.中学生抑郁症状的影响因素分析[J].中国临床心理学杂志,2005:71-73.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3" w:usb1="1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32DA3" w:rsidRDefault="00F32DA3" w:rsidP="00BE4D27">
      <w:r>
        <w:separator/>
      </w:r>
    </w:p>
  </w:footnote>
  <w:footnote w:type="continuationSeparator" w:id="0">
    <w:p w:rsidR="00F32DA3" w:rsidRDefault="00F32DA3" w:rsidP="00BE4D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470B9"/>
    <w:multiLevelType w:val="multilevel"/>
    <w:tmpl w:val="C53E72EE"/>
    <w:lvl w:ilvl="0">
      <w:start w:val="1"/>
      <w:numFmt w:val="chineseCountingThousand"/>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8FA09B6"/>
    <w:multiLevelType w:val="multilevel"/>
    <w:tmpl w:val="C53E72EE"/>
    <w:lvl w:ilvl="0">
      <w:start w:val="1"/>
      <w:numFmt w:val="chineseCountingThousand"/>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50CA0C48"/>
    <w:multiLevelType w:val="hybridMultilevel"/>
    <w:tmpl w:val="F31E4F30"/>
    <w:lvl w:ilvl="0" w:tplc="A9BAB26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D8F2B47"/>
    <w:multiLevelType w:val="hybridMultilevel"/>
    <w:tmpl w:val="02385E90"/>
    <w:lvl w:ilvl="0" w:tplc="A9BAB264">
      <w:start w:val="1"/>
      <w:numFmt w:val="japaneseCounting"/>
      <w:lvlText w:val="%1、"/>
      <w:lvlJc w:val="left"/>
      <w:pPr>
        <w:ind w:left="126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45"/>
    <w:rsid w:val="00046EDD"/>
    <w:rsid w:val="00275402"/>
    <w:rsid w:val="00913445"/>
    <w:rsid w:val="00BA6374"/>
    <w:rsid w:val="00BE4D27"/>
    <w:rsid w:val="00C67EAD"/>
    <w:rsid w:val="00D32237"/>
    <w:rsid w:val="00F32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28C053"/>
  <w15:chartTrackingRefBased/>
  <w15:docId w15:val="{3AB2E50E-F1F5-514B-912D-4822A40B3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3445"/>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3445"/>
    <w:rPr>
      <w:b/>
      <w:bCs/>
      <w:kern w:val="44"/>
      <w:sz w:val="44"/>
      <w:szCs w:val="44"/>
    </w:rPr>
  </w:style>
  <w:style w:type="paragraph" w:styleId="a3">
    <w:name w:val="Title"/>
    <w:basedOn w:val="a"/>
    <w:next w:val="a"/>
    <w:link w:val="a4"/>
    <w:uiPriority w:val="10"/>
    <w:qFormat/>
    <w:rsid w:val="0091344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13445"/>
    <w:rPr>
      <w:rFonts w:asciiTheme="majorHAnsi" w:eastAsiaTheme="majorEastAsia" w:hAnsiTheme="majorHAnsi" w:cstheme="majorBidi"/>
      <w:b/>
      <w:bCs/>
      <w:sz w:val="32"/>
      <w:szCs w:val="32"/>
    </w:rPr>
  </w:style>
  <w:style w:type="paragraph" w:styleId="a5">
    <w:name w:val="List Paragraph"/>
    <w:basedOn w:val="a"/>
    <w:uiPriority w:val="34"/>
    <w:qFormat/>
    <w:rsid w:val="00275402"/>
    <w:pPr>
      <w:ind w:firstLineChars="200" w:firstLine="420"/>
    </w:pPr>
  </w:style>
  <w:style w:type="paragraph" w:styleId="a6">
    <w:name w:val="Normal (Web)"/>
    <w:basedOn w:val="a"/>
    <w:uiPriority w:val="99"/>
    <w:semiHidden/>
    <w:unhideWhenUsed/>
    <w:rsid w:val="00C67EAD"/>
    <w:pPr>
      <w:widowControl/>
      <w:spacing w:before="100" w:beforeAutospacing="1" w:after="100" w:afterAutospacing="1"/>
      <w:jc w:val="left"/>
    </w:pPr>
    <w:rPr>
      <w:rFonts w:ascii="宋体" w:eastAsia="Times New Roman" w:hAnsi="宋体" w:cs="宋体"/>
      <w:kern w:val="0"/>
      <w:sz w:val="24"/>
    </w:rPr>
  </w:style>
  <w:style w:type="character" w:styleId="a7">
    <w:name w:val="annotation reference"/>
    <w:basedOn w:val="a0"/>
    <w:uiPriority w:val="99"/>
    <w:semiHidden/>
    <w:unhideWhenUsed/>
    <w:rsid w:val="00BE4D27"/>
    <w:rPr>
      <w:sz w:val="21"/>
      <w:szCs w:val="21"/>
    </w:rPr>
  </w:style>
  <w:style w:type="paragraph" w:styleId="a8">
    <w:name w:val="annotation text"/>
    <w:basedOn w:val="a"/>
    <w:link w:val="a9"/>
    <w:uiPriority w:val="99"/>
    <w:semiHidden/>
    <w:unhideWhenUsed/>
    <w:rsid w:val="00BE4D27"/>
    <w:pPr>
      <w:jc w:val="left"/>
    </w:pPr>
  </w:style>
  <w:style w:type="character" w:customStyle="1" w:styleId="a9">
    <w:name w:val="批注文字 字符"/>
    <w:basedOn w:val="a0"/>
    <w:link w:val="a8"/>
    <w:uiPriority w:val="99"/>
    <w:semiHidden/>
    <w:rsid w:val="00BE4D27"/>
  </w:style>
  <w:style w:type="paragraph" w:styleId="aa">
    <w:name w:val="annotation subject"/>
    <w:basedOn w:val="a8"/>
    <w:next w:val="a8"/>
    <w:link w:val="ab"/>
    <w:uiPriority w:val="99"/>
    <w:semiHidden/>
    <w:unhideWhenUsed/>
    <w:rsid w:val="00BE4D27"/>
    <w:rPr>
      <w:b/>
      <w:bCs/>
    </w:rPr>
  </w:style>
  <w:style w:type="character" w:customStyle="1" w:styleId="ab">
    <w:name w:val="批注主题 字符"/>
    <w:basedOn w:val="a9"/>
    <w:link w:val="aa"/>
    <w:uiPriority w:val="99"/>
    <w:semiHidden/>
    <w:rsid w:val="00BE4D27"/>
    <w:rPr>
      <w:b/>
      <w:bCs/>
    </w:rPr>
  </w:style>
  <w:style w:type="paragraph" w:styleId="ac">
    <w:name w:val="Balloon Text"/>
    <w:basedOn w:val="a"/>
    <w:link w:val="ad"/>
    <w:uiPriority w:val="99"/>
    <w:semiHidden/>
    <w:unhideWhenUsed/>
    <w:rsid w:val="00BE4D27"/>
    <w:rPr>
      <w:rFonts w:ascii="宋体" w:eastAsia="宋体"/>
      <w:sz w:val="18"/>
      <w:szCs w:val="18"/>
    </w:rPr>
  </w:style>
  <w:style w:type="character" w:customStyle="1" w:styleId="ad">
    <w:name w:val="批注框文本 字符"/>
    <w:basedOn w:val="a0"/>
    <w:link w:val="ac"/>
    <w:uiPriority w:val="99"/>
    <w:semiHidden/>
    <w:rsid w:val="00BE4D27"/>
    <w:rPr>
      <w:rFonts w:ascii="宋体" w:eastAsia="宋体"/>
      <w:sz w:val="18"/>
      <w:szCs w:val="18"/>
    </w:rPr>
  </w:style>
  <w:style w:type="paragraph" w:styleId="ae">
    <w:name w:val="endnote text"/>
    <w:basedOn w:val="a"/>
    <w:link w:val="af"/>
    <w:uiPriority w:val="99"/>
    <w:semiHidden/>
    <w:unhideWhenUsed/>
    <w:rsid w:val="00BE4D27"/>
    <w:pPr>
      <w:snapToGrid w:val="0"/>
      <w:jc w:val="left"/>
    </w:pPr>
  </w:style>
  <w:style w:type="character" w:customStyle="1" w:styleId="af">
    <w:name w:val="尾注文本 字符"/>
    <w:basedOn w:val="a0"/>
    <w:link w:val="ae"/>
    <w:uiPriority w:val="99"/>
    <w:semiHidden/>
    <w:rsid w:val="00BE4D27"/>
  </w:style>
  <w:style w:type="character" w:styleId="af0">
    <w:name w:val="endnote reference"/>
    <w:basedOn w:val="a0"/>
    <w:uiPriority w:val="99"/>
    <w:semiHidden/>
    <w:unhideWhenUsed/>
    <w:rsid w:val="00BE4D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34574">
      <w:bodyDiv w:val="1"/>
      <w:marLeft w:val="0"/>
      <w:marRight w:val="0"/>
      <w:marTop w:val="0"/>
      <w:marBottom w:val="0"/>
      <w:divBdr>
        <w:top w:val="none" w:sz="0" w:space="0" w:color="auto"/>
        <w:left w:val="none" w:sz="0" w:space="0" w:color="auto"/>
        <w:bottom w:val="none" w:sz="0" w:space="0" w:color="auto"/>
        <w:right w:val="none" w:sz="0" w:space="0" w:color="auto"/>
      </w:divBdr>
    </w:div>
    <w:div w:id="175854391">
      <w:bodyDiv w:val="1"/>
      <w:marLeft w:val="0"/>
      <w:marRight w:val="0"/>
      <w:marTop w:val="0"/>
      <w:marBottom w:val="0"/>
      <w:divBdr>
        <w:top w:val="none" w:sz="0" w:space="0" w:color="auto"/>
        <w:left w:val="none" w:sz="0" w:space="0" w:color="auto"/>
        <w:bottom w:val="none" w:sz="0" w:space="0" w:color="auto"/>
        <w:right w:val="none" w:sz="0" w:space="0" w:color="auto"/>
      </w:divBdr>
    </w:div>
    <w:div w:id="385372538">
      <w:bodyDiv w:val="1"/>
      <w:marLeft w:val="0"/>
      <w:marRight w:val="0"/>
      <w:marTop w:val="0"/>
      <w:marBottom w:val="0"/>
      <w:divBdr>
        <w:top w:val="none" w:sz="0" w:space="0" w:color="auto"/>
        <w:left w:val="none" w:sz="0" w:space="0" w:color="auto"/>
        <w:bottom w:val="none" w:sz="0" w:space="0" w:color="auto"/>
        <w:right w:val="none" w:sz="0" w:space="0" w:color="auto"/>
      </w:divBdr>
    </w:div>
    <w:div w:id="589463344">
      <w:bodyDiv w:val="1"/>
      <w:marLeft w:val="0"/>
      <w:marRight w:val="0"/>
      <w:marTop w:val="0"/>
      <w:marBottom w:val="0"/>
      <w:divBdr>
        <w:top w:val="none" w:sz="0" w:space="0" w:color="auto"/>
        <w:left w:val="none" w:sz="0" w:space="0" w:color="auto"/>
        <w:bottom w:val="none" w:sz="0" w:space="0" w:color="auto"/>
        <w:right w:val="none" w:sz="0" w:space="0" w:color="auto"/>
      </w:divBdr>
    </w:div>
    <w:div w:id="607009681">
      <w:bodyDiv w:val="1"/>
      <w:marLeft w:val="0"/>
      <w:marRight w:val="0"/>
      <w:marTop w:val="0"/>
      <w:marBottom w:val="0"/>
      <w:divBdr>
        <w:top w:val="none" w:sz="0" w:space="0" w:color="auto"/>
        <w:left w:val="none" w:sz="0" w:space="0" w:color="auto"/>
        <w:bottom w:val="none" w:sz="0" w:space="0" w:color="auto"/>
        <w:right w:val="none" w:sz="0" w:space="0" w:color="auto"/>
      </w:divBdr>
    </w:div>
    <w:div w:id="634723943">
      <w:bodyDiv w:val="1"/>
      <w:marLeft w:val="0"/>
      <w:marRight w:val="0"/>
      <w:marTop w:val="0"/>
      <w:marBottom w:val="0"/>
      <w:divBdr>
        <w:top w:val="none" w:sz="0" w:space="0" w:color="auto"/>
        <w:left w:val="none" w:sz="0" w:space="0" w:color="auto"/>
        <w:bottom w:val="none" w:sz="0" w:space="0" w:color="auto"/>
        <w:right w:val="none" w:sz="0" w:space="0" w:color="auto"/>
      </w:divBdr>
    </w:div>
    <w:div w:id="933827559">
      <w:bodyDiv w:val="1"/>
      <w:marLeft w:val="0"/>
      <w:marRight w:val="0"/>
      <w:marTop w:val="0"/>
      <w:marBottom w:val="0"/>
      <w:divBdr>
        <w:top w:val="none" w:sz="0" w:space="0" w:color="auto"/>
        <w:left w:val="none" w:sz="0" w:space="0" w:color="auto"/>
        <w:bottom w:val="none" w:sz="0" w:space="0" w:color="auto"/>
        <w:right w:val="none" w:sz="0" w:space="0" w:color="auto"/>
      </w:divBdr>
    </w:div>
    <w:div w:id="1209293551">
      <w:bodyDiv w:val="1"/>
      <w:marLeft w:val="0"/>
      <w:marRight w:val="0"/>
      <w:marTop w:val="0"/>
      <w:marBottom w:val="0"/>
      <w:divBdr>
        <w:top w:val="none" w:sz="0" w:space="0" w:color="auto"/>
        <w:left w:val="none" w:sz="0" w:space="0" w:color="auto"/>
        <w:bottom w:val="none" w:sz="0" w:space="0" w:color="auto"/>
        <w:right w:val="none" w:sz="0" w:space="0" w:color="auto"/>
      </w:divBdr>
    </w:div>
    <w:div w:id="1391660652">
      <w:bodyDiv w:val="1"/>
      <w:marLeft w:val="0"/>
      <w:marRight w:val="0"/>
      <w:marTop w:val="0"/>
      <w:marBottom w:val="0"/>
      <w:divBdr>
        <w:top w:val="none" w:sz="0" w:space="0" w:color="auto"/>
        <w:left w:val="none" w:sz="0" w:space="0" w:color="auto"/>
        <w:bottom w:val="none" w:sz="0" w:space="0" w:color="auto"/>
        <w:right w:val="none" w:sz="0" w:space="0" w:color="auto"/>
      </w:divBdr>
    </w:div>
    <w:div w:id="1447695835">
      <w:bodyDiv w:val="1"/>
      <w:marLeft w:val="0"/>
      <w:marRight w:val="0"/>
      <w:marTop w:val="0"/>
      <w:marBottom w:val="0"/>
      <w:divBdr>
        <w:top w:val="none" w:sz="0" w:space="0" w:color="auto"/>
        <w:left w:val="none" w:sz="0" w:space="0" w:color="auto"/>
        <w:bottom w:val="none" w:sz="0" w:space="0" w:color="auto"/>
        <w:right w:val="none" w:sz="0" w:space="0" w:color="auto"/>
      </w:divBdr>
    </w:div>
    <w:div w:id="1507864560">
      <w:bodyDiv w:val="1"/>
      <w:marLeft w:val="0"/>
      <w:marRight w:val="0"/>
      <w:marTop w:val="0"/>
      <w:marBottom w:val="0"/>
      <w:divBdr>
        <w:top w:val="none" w:sz="0" w:space="0" w:color="auto"/>
        <w:left w:val="none" w:sz="0" w:space="0" w:color="auto"/>
        <w:bottom w:val="none" w:sz="0" w:space="0" w:color="auto"/>
        <w:right w:val="none" w:sz="0" w:space="0" w:color="auto"/>
      </w:divBdr>
    </w:div>
    <w:div w:id="1609240663">
      <w:bodyDiv w:val="1"/>
      <w:marLeft w:val="0"/>
      <w:marRight w:val="0"/>
      <w:marTop w:val="0"/>
      <w:marBottom w:val="0"/>
      <w:divBdr>
        <w:top w:val="none" w:sz="0" w:space="0" w:color="auto"/>
        <w:left w:val="none" w:sz="0" w:space="0" w:color="auto"/>
        <w:bottom w:val="none" w:sz="0" w:space="0" w:color="auto"/>
        <w:right w:val="none" w:sz="0" w:space="0" w:color="auto"/>
      </w:divBdr>
    </w:div>
    <w:div w:id="1619754509">
      <w:bodyDiv w:val="1"/>
      <w:marLeft w:val="0"/>
      <w:marRight w:val="0"/>
      <w:marTop w:val="0"/>
      <w:marBottom w:val="0"/>
      <w:divBdr>
        <w:top w:val="none" w:sz="0" w:space="0" w:color="auto"/>
        <w:left w:val="none" w:sz="0" w:space="0" w:color="auto"/>
        <w:bottom w:val="none" w:sz="0" w:space="0" w:color="auto"/>
        <w:right w:val="none" w:sz="0" w:space="0" w:color="auto"/>
      </w:divBdr>
    </w:div>
    <w:div w:id="1694263226">
      <w:bodyDiv w:val="1"/>
      <w:marLeft w:val="0"/>
      <w:marRight w:val="0"/>
      <w:marTop w:val="0"/>
      <w:marBottom w:val="0"/>
      <w:divBdr>
        <w:top w:val="none" w:sz="0" w:space="0" w:color="auto"/>
        <w:left w:val="none" w:sz="0" w:space="0" w:color="auto"/>
        <w:bottom w:val="none" w:sz="0" w:space="0" w:color="auto"/>
        <w:right w:val="none" w:sz="0" w:space="0" w:color="auto"/>
      </w:divBdr>
    </w:div>
    <w:div w:id="1769620571">
      <w:bodyDiv w:val="1"/>
      <w:marLeft w:val="0"/>
      <w:marRight w:val="0"/>
      <w:marTop w:val="0"/>
      <w:marBottom w:val="0"/>
      <w:divBdr>
        <w:top w:val="none" w:sz="0" w:space="0" w:color="auto"/>
        <w:left w:val="none" w:sz="0" w:space="0" w:color="auto"/>
        <w:bottom w:val="none" w:sz="0" w:space="0" w:color="auto"/>
        <w:right w:val="none" w:sz="0" w:space="0" w:color="auto"/>
      </w:divBdr>
    </w:div>
    <w:div w:id="1949193259">
      <w:bodyDiv w:val="1"/>
      <w:marLeft w:val="0"/>
      <w:marRight w:val="0"/>
      <w:marTop w:val="0"/>
      <w:marBottom w:val="0"/>
      <w:divBdr>
        <w:top w:val="none" w:sz="0" w:space="0" w:color="auto"/>
        <w:left w:val="none" w:sz="0" w:space="0" w:color="auto"/>
        <w:bottom w:val="none" w:sz="0" w:space="0" w:color="auto"/>
        <w:right w:val="none" w:sz="0" w:space="0" w:color="auto"/>
      </w:divBdr>
    </w:div>
    <w:div w:id="2118525434">
      <w:bodyDiv w:val="1"/>
      <w:marLeft w:val="0"/>
      <w:marRight w:val="0"/>
      <w:marTop w:val="0"/>
      <w:marBottom w:val="0"/>
      <w:divBdr>
        <w:top w:val="none" w:sz="0" w:space="0" w:color="auto"/>
        <w:left w:val="none" w:sz="0" w:space="0" w:color="auto"/>
        <w:bottom w:val="none" w:sz="0" w:space="0" w:color="auto"/>
        <w:right w:val="none" w:sz="0" w:space="0" w:color="auto"/>
      </w:divBdr>
    </w:div>
    <w:div w:id="213602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0F550-AF32-674D-B5D6-D0707DB78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VictorTinenssy</dc:creator>
  <cp:keywords/>
  <dc:description/>
  <cp:lastModifiedBy>VictorTinenssy</cp:lastModifiedBy>
  <cp:revision>1</cp:revision>
  <dcterms:created xsi:type="dcterms:W3CDTF">2021-05-12T18:18:00Z</dcterms:created>
  <dcterms:modified xsi:type="dcterms:W3CDTF">2021-05-12T19:34:00Z</dcterms:modified>
</cp:coreProperties>
</file>