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OSINT-Master</w:t>
        <w:br/>
      </w:r>
      <w:r>
        <w:rPr>
          <w:b/>
          <w:sz w:val="36"/>
        </w:rPr>
        <w:t>Username Engine</w:t>
        <w:br/>
      </w:r>
      <w:r>
        <w:rPr>
          <w:b/>
          <w:sz w:val="26"/>
        </w:rPr>
        <w:t>Internal Design and Implementation Documentation</w:t>
      </w:r>
    </w:p>
    <w:p>
      <w:pPr>
        <w:spacing w:after="160"/>
        <w:jc w:val="center"/>
      </w:pPr>
      <w:r>
        <w:t>Current architecture after shared platform, enrichment, and knowledge-boundary refactors</w:t>
      </w:r>
    </w:p>
    <w:p>
      <w:pPr>
        <w:pStyle w:val="Heading1"/>
      </w:pPr>
      <w:r>
        <w:t>1. Purpose</w:t>
      </w:r>
    </w:p>
    <w:p>
      <w:pPr/>
      <w:r>
        <w:t>The Username engine performs passive OSINT discovery from a supplied username. It checks the exact username across supported platforms, builds shared enrichment input from those exact/root results, and then searches a bounded set of nearby username variants. Exact provider evidence, shared enrichment, and variant enumeration remain separate stages.</w:t>
      </w:r>
    </w:p>
    <w:p>
      <w:pPr>
        <w:pStyle w:val="Heading1"/>
      </w:pPr>
      <w:r>
        <w:t>2. High-Level Flow</w:t>
      </w:r>
    </w:p>
    <w:p>
      <w:pPr>
        <w:pStyle w:val="ListBullet"/>
      </w:pPr>
      <w:r>
        <w:t>Stage 1 - Exact lookup: platforms.UsernameLookup(username).</w:t>
      </w:r>
    </w:p>
    <w:p>
      <w:pPr>
        <w:pStyle w:val="ListBullet"/>
      </w:pPr>
      <w:r>
        <w:t>Stage 2 - Shared enrichment: buildEnrichment(username, exactResults) -&gt; internal/enrich.</w:t>
      </w:r>
    </w:p>
    <w:p>
      <w:pPr>
        <w:pStyle w:val="ListBullet"/>
      </w:pPr>
      <w:r>
        <w:t>Stage 3 - Variant discovery: platforms.VariantLookup(username, exactResults).</w:t>
      </w:r>
    </w:p>
    <w:p>
      <w:pPr>
        <w:pStyle w:val="CodeBlock"/>
      </w:pPr>
      <w:r>
        <w:t>UsernameEngine()</w:t>
        <w:br/>
        <w:t xml:space="preserve">    |</w:t>
        <w:br/>
        <w:t xml:space="preserve">    +-- platforms.UsernameLookup(username)</w:t>
        <w:br/>
        <w:t xml:space="preserve">    |      +-- github.UsernameLookup(username)</w:t>
        <w:br/>
        <w:t xml:space="preserve">    |      +-- gitlab.UsernameLookup(username)</w:t>
        <w:br/>
        <w:t xml:space="preserve">    |      +-- reddit.UsernameLookup(username)</w:t>
        <w:br/>
        <w:t xml:space="preserve">    |      +-- facebook.UsernameLookup(username)</w:t>
        <w:br/>
        <w:t xml:space="preserve">    |      +-- instagram.UsernameLookup(username)</w:t>
        <w:br/>
        <w:t xml:space="preserve">    |      +-- twitter.UsernameLookup(username)</w:t>
        <w:br/>
        <w:t xml:space="preserve">    |      +-- tiktok.UsernameLookup(username)</w:t>
        <w:br/>
        <w:t xml:space="preserve">    |</w:t>
        <w:br/>
        <w:t xml:space="preserve">    +-- buildEnrichment(username, exactResults)</w:t>
        <w:br/>
        <w:t xml:space="preserve">    |      +-- internal/enrich</w:t>
        <w:br/>
        <w:t xml:space="preserve">    |</w:t>
        <w:br/>
        <w:t xml:space="preserve">    +-- platforms.VariantLookup(username, exactResults)</w:t>
        <w:br/>
        <w:t xml:space="preserve">           +-- variants.Generate(username)</w:t>
        <w:br/>
        <w:t xml:space="preserve">           +-- variants.Search(..., usernameLookup)</w:t>
      </w:r>
    </w:p>
    <w:p>
      <w:pPr>
        <w:pStyle w:val="Heading1"/>
      </w:pPr>
      <w:r>
        <w:t>3. Package Responsibilities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D9EAF7"/>
            <w:vAlign w:val="center"/>
            <w:tcMar>
              <w:top w:w="80" w:type="dxa"/>
              <w:start w:w="80" w:type="dxa"/>
              <w:bottom w:w="80" w:type="dxa"/>
              <w:end w:w="80" w:type="dxa"/>
            </w:tcMar>
          </w:tcPr>
          <w:p>
            <w:r>
              <w:rPr>
                <w:b/>
              </w:rPr>
              <w:t>Package / File</w:t>
            </w:r>
          </w:p>
        </w:tc>
        <w:tc>
          <w:tcPr>
            <w:tcW w:type="dxa" w:w="7056"/>
            <w:shd w:fill="D9EAF7"/>
            <w:vAlign w:val="center"/>
            <w:tcMar>
              <w:top w:w="80" w:type="dxa"/>
              <w:start w:w="80" w:type="dxa"/>
              <w:bottom w:w="80" w:type="dxa"/>
              <w:end w:w="80" w:type="dxa"/>
            </w:tcMar>
          </w:tcPr>
          <w:p>
            <w:r>
              <w:rPr>
                <w:b/>
              </w:rPr>
              <w:t>Responsibility</w:t>
            </w:r>
          </w:p>
        </w:tc>
      </w:tr>
      <w:tr>
        <w:trPr>
          <w:cantSplit/>
        </w:trPr>
        <w:tc>
          <w:tcPr>
            <w:tcW w:type="dxa" w:w="3024"/>
            <w:vAlign w:val="top"/>
            <w:tcMar>
              <w:top w:w="80" w:type="dxa"/>
              <w:start w:w="80" w:type="dxa"/>
              <w:bottom w:w="80" w:type="dxa"/>
              <w:end w:w="80" w:type="dxa"/>
            </w:tcMar>
          </w:tcPr>
          <w:p>
            <w:r>
              <w:t>username/engine.go</w:t>
            </w:r>
          </w:p>
        </w:tc>
        <w:tc>
          <w:tcPr>
            <w:tcW w:type="dxa" w:w="7056"/>
            <w:vAlign w:val="top"/>
            <w:tcMar>
              <w:top w:w="80" w:type="dxa"/>
              <w:start w:w="80" w:type="dxa"/>
              <w:bottom w:w="80" w:type="dxa"/>
              <w:end w:w="80" w:type="dxa"/>
            </w:tcMar>
          </w:tcPr>
          <w:p>
            <w:r>
              <w:t>Coordinates exact lookup, shared enrichment, and variant discovery and returns UsernameResult.</w:t>
            </w:r>
          </w:p>
        </w:tc>
      </w:tr>
      <w:tr>
        <w:trPr>
          <w:cantSplit/>
        </w:trPr>
        <w:tc>
          <w:tcPr>
            <w:tcW w:type="dxa" w:w="3024"/>
            <w:vAlign w:val="top"/>
            <w:tcMar>
              <w:top w:w="80" w:type="dxa"/>
              <w:start w:w="80" w:type="dxa"/>
              <w:bottom w:w="80" w:type="dxa"/>
              <w:end w:w="80" w:type="dxa"/>
            </w:tcMar>
          </w:tcPr>
          <w:p>
            <w:r>
              <w:t>username/enrichment.go</w:t>
            </w:r>
          </w:p>
        </w:tc>
        <w:tc>
          <w:tcPr>
            <w:tcW w:type="dxa" w:w="7056"/>
            <w:vAlign w:val="top"/>
            <w:tcMar>
              <w:top w:w="80" w:type="dxa"/>
              <w:start w:w="80" w:type="dxa"/>
              <w:bottom w:w="80" w:type="dxa"/>
              <w:end w:w="80" w:type="dxa"/>
            </w:tcMar>
          </w:tcPr>
          <w:p>
            <w:r>
              <w:t>Builds shared enrichment input from exact/root platform results and invokes the enrich package.</w:t>
            </w:r>
          </w:p>
        </w:tc>
      </w:tr>
      <w:tr>
        <w:trPr>
          <w:cantSplit/>
        </w:trPr>
        <w:tc>
          <w:tcPr>
            <w:tcW w:type="dxa" w:w="3024"/>
            <w:vAlign w:val="top"/>
            <w:tcMar>
              <w:top w:w="80" w:type="dxa"/>
              <w:start w:w="80" w:type="dxa"/>
              <w:bottom w:w="80" w:type="dxa"/>
              <w:end w:w="80" w:type="dxa"/>
            </w:tcMar>
          </w:tcPr>
          <w:p>
            <w:r>
              <w:t>username/validate.go</w:t>
            </w:r>
          </w:p>
        </w:tc>
        <w:tc>
          <w:tcPr>
            <w:tcW w:type="dxa" w:w="7056"/>
            <w:vAlign w:val="top"/>
            <w:tcMar>
              <w:top w:w="80" w:type="dxa"/>
              <w:start w:w="80" w:type="dxa"/>
              <w:bottom w:w="80" w:type="dxa"/>
              <w:end w:w="80" w:type="dxa"/>
            </w:tcMar>
          </w:tcPr>
          <w:p>
            <w:r>
              <w:t>Validates the supplied root username.</w:t>
            </w:r>
          </w:p>
        </w:tc>
      </w:tr>
      <w:tr>
        <w:trPr>
          <w:cantSplit/>
        </w:trPr>
        <w:tc>
          <w:tcPr>
            <w:tcW w:type="dxa" w:w="3024"/>
            <w:vAlign w:val="top"/>
            <w:tcMar>
              <w:top w:w="80" w:type="dxa"/>
              <w:start w:w="80" w:type="dxa"/>
              <w:bottom w:w="80" w:type="dxa"/>
              <w:end w:w="80" w:type="dxa"/>
            </w:tcMar>
          </w:tcPr>
          <w:p>
            <w:r>
              <w:t>username/result.go</w:t>
            </w:r>
          </w:p>
        </w:tc>
        <w:tc>
          <w:tcPr>
            <w:tcW w:type="dxa" w:w="7056"/>
            <w:vAlign w:val="top"/>
            <w:tcMar>
              <w:top w:w="80" w:type="dxa"/>
              <w:start w:w="80" w:type="dxa"/>
              <w:bottom w:w="80" w:type="dxa"/>
              <w:end w:w="80" w:type="dxa"/>
            </w:tcMar>
          </w:tcPr>
          <w:p>
            <w:r>
              <w:t>Defines UsernameResult; embeds variants.PlatformResults and stores Enrichment plus variant results.</w:t>
            </w:r>
          </w:p>
        </w:tc>
      </w:tr>
      <w:tr>
        <w:trPr>
          <w:cantSplit/>
        </w:trPr>
        <w:tc>
          <w:tcPr>
            <w:tcW w:type="dxa" w:w="3024"/>
            <w:vAlign w:val="top"/>
            <w:tcMar>
              <w:top w:w="80" w:type="dxa"/>
              <w:start w:w="80" w:type="dxa"/>
              <w:bottom w:w="80" w:type="dxa"/>
              <w:end w:w="80" w:type="dxa"/>
            </w:tcMar>
          </w:tcPr>
          <w:p>
            <w:r>
              <w:t>platforms/username.go</w:t>
            </w:r>
          </w:p>
        </w:tc>
        <w:tc>
          <w:tcPr>
            <w:tcW w:type="dxa" w:w="7056"/>
            <w:vAlign w:val="top"/>
            <w:tcMar>
              <w:top w:w="80" w:type="dxa"/>
              <w:start w:w="80" w:type="dxa"/>
              <w:bottom w:w="80" w:type="dxa"/>
              <w:end w:w="80" w:type="dxa"/>
            </w:tcMar>
          </w:tcPr>
          <w:p>
            <w:r>
              <w:t>Owns shared exact username lookup across supported collectors and provides the callback used by variant searching.</w:t>
            </w:r>
          </w:p>
        </w:tc>
      </w:tr>
      <w:tr>
        <w:trPr>
          <w:cantSplit/>
        </w:trPr>
        <w:tc>
          <w:tcPr>
            <w:tcW w:type="dxa" w:w="3024"/>
            <w:vAlign w:val="top"/>
            <w:tcMar>
              <w:top w:w="80" w:type="dxa"/>
              <w:start w:w="80" w:type="dxa"/>
              <w:bottom w:w="80" w:type="dxa"/>
              <w:end w:w="80" w:type="dxa"/>
            </w:tcMar>
          </w:tcPr>
          <w:p>
            <w:r>
              <w:t>platforms/variants</w:t>
            </w:r>
          </w:p>
        </w:tc>
        <w:tc>
          <w:tcPr>
            <w:tcW w:type="dxa" w:w="7056"/>
            <w:vAlign w:val="top"/>
            <w:tcMar>
              <w:top w:w="80" w:type="dxa"/>
              <w:start w:w="80" w:type="dxa"/>
              <w:bottom w:w="80" w:type="dxa"/>
              <w:end w:w="80" w:type="dxa"/>
            </w:tcMar>
          </w:tcPr>
          <w:p>
            <w:r>
              <w:t>Generates/searches bounded username variants and stores PlatformResults plus per-variant Result.</w:t>
            </w:r>
          </w:p>
        </w:tc>
      </w:tr>
      <w:tr>
        <w:trPr>
          <w:cantSplit/>
        </w:trPr>
        <w:tc>
          <w:tcPr>
            <w:tcW w:type="dxa" w:w="3024"/>
            <w:vAlign w:val="top"/>
            <w:tcMar>
              <w:top w:w="80" w:type="dxa"/>
              <w:start w:w="80" w:type="dxa"/>
              <w:bottom w:w="80" w:type="dxa"/>
              <w:end w:w="80" w:type="dxa"/>
            </w:tcMar>
          </w:tcPr>
          <w:p>
            <w:r>
              <w:t>username/matcher</w:t>
            </w:r>
          </w:p>
        </w:tc>
        <w:tc>
          <w:tcPr>
            <w:tcW w:type="dxa" w:w="7056"/>
            <w:vAlign w:val="top"/>
            <w:tcMar>
              <w:top w:w="80" w:type="dxa"/>
              <w:start w:w="80" w:type="dxa"/>
              <w:bottom w:w="80" w:type="dxa"/>
              <w:end w:w="80" w:type="dxa"/>
            </w:tcMar>
          </w:tcPr>
          <w:p>
            <w:r>
              <w:t>Classifies username similarity as Exact, Close, Broad, or None.</w:t>
            </w:r>
          </w:p>
        </w:tc>
      </w:tr>
      <w:tr>
        <w:trPr>
          <w:cantSplit/>
        </w:trPr>
        <w:tc>
          <w:tcPr>
            <w:tcW w:type="dxa" w:w="3024"/>
            <w:vAlign w:val="top"/>
            <w:tcMar>
              <w:top w:w="80" w:type="dxa"/>
              <w:start w:w="80" w:type="dxa"/>
              <w:bottom w:w="80" w:type="dxa"/>
              <w:end w:w="80" w:type="dxa"/>
            </w:tcMar>
          </w:tcPr>
          <w:p>
            <w:r>
              <w:t>internal/enrich</w:t>
            </w:r>
          </w:p>
        </w:tc>
        <w:tc>
          <w:tcPr>
            <w:tcW w:type="dxa" w:w="7056"/>
            <w:vAlign w:val="top"/>
            <w:tcMar>
              <w:top w:w="80" w:type="dxa"/>
              <w:start w:w="80" w:type="dxa"/>
              <w:bottom w:w="80" w:type="dxa"/>
              <w:end w:w="80" w:type="dxa"/>
            </w:tcMar>
          </w:tcPr>
          <w:p>
            <w:r>
              <w:t>Shared extraction, public WebSearch, provenance, evidence-aware organization, and dedupe.</w:t>
            </w:r>
          </w:p>
        </w:tc>
      </w:tr>
      <w:tr>
        <w:trPr>
          <w:cantSplit/>
        </w:trPr>
        <w:tc>
          <w:tcPr>
            <w:tcW w:type="dxa" w:w="3024"/>
            <w:vAlign w:val="top"/>
            <w:tcMar>
              <w:top w:w="80" w:type="dxa"/>
              <w:start w:w="80" w:type="dxa"/>
              <w:bottom w:w="80" w:type="dxa"/>
              <w:end w:w="80" w:type="dxa"/>
            </w:tcMar>
          </w:tcPr>
          <w:p>
            <w:r>
              <w:t>platforms/shared/web</w:t>
            </w:r>
          </w:p>
        </w:tc>
        <w:tc>
          <w:tcPr>
            <w:tcW w:type="dxa" w:w="7056"/>
            <w:vAlign w:val="top"/>
            <w:tcMar>
              <w:top w:w="80" w:type="dxa"/>
              <w:start w:w="80" w:type="dxa"/>
              <w:bottom w:w="80" w:type="dxa"/>
              <w:end w:w="80" w:type="dxa"/>
            </w:tcMar>
          </w:tcPr>
          <w:p>
            <w:r>
              <w:t>Centralizes public web-page request mechanics and common content checks for browser-facing collectors.</w:t>
            </w:r>
          </w:p>
        </w:tc>
      </w:tr>
      <w:tr>
        <w:trPr>
          <w:cantSplit/>
        </w:trPr>
        <w:tc>
          <w:tcPr>
            <w:tcW w:type="dxa" w:w="3024"/>
            <w:vAlign w:val="top"/>
            <w:tcMar>
              <w:top w:w="80" w:type="dxa"/>
              <w:start w:w="80" w:type="dxa"/>
              <w:bottom w:w="80" w:type="dxa"/>
              <w:end w:w="80" w:type="dxa"/>
            </w:tcMar>
          </w:tcPr>
          <w:p>
            <w:r>
              <w:t>platforms/shared/api</w:t>
            </w:r>
          </w:p>
        </w:tc>
        <w:tc>
          <w:tcPr>
            <w:tcW w:type="dxa" w:w="7056"/>
            <w:vAlign w:val="top"/>
            <w:tcMar>
              <w:top w:w="80" w:type="dxa"/>
              <w:start w:w="80" w:type="dxa"/>
              <w:bottom w:w="80" w:type="dxa"/>
              <w:end w:w="80" w:type="dxa"/>
            </w:tcMar>
          </w:tcPr>
          <w:p>
            <w:r>
              <w:t>Centralizes API GET/JSON decode mechanics for API-oriented collectors.</w:t>
            </w:r>
          </w:p>
        </w:tc>
      </w:tr>
      <w:tr>
        <w:trPr>
          <w:cantSplit/>
        </w:trPr>
        <w:tc>
          <w:tcPr>
            <w:tcW w:type="dxa" w:w="3024"/>
            <w:vAlign w:val="top"/>
            <w:tcMar>
              <w:top w:w="80" w:type="dxa"/>
              <w:start w:w="80" w:type="dxa"/>
              <w:bottom w:w="80" w:type="dxa"/>
              <w:end w:w="80" w:type="dxa"/>
            </w:tcMar>
          </w:tcPr>
          <w:p>
            <w:r>
              <w:t>httpx</w:t>
            </w:r>
          </w:p>
        </w:tc>
        <w:tc>
          <w:tcPr>
            <w:tcW w:type="dxa" w:w="7056"/>
            <w:vAlign w:val="top"/>
            <w:tcMar>
              <w:top w:w="80" w:type="dxa"/>
              <w:start w:w="80" w:type="dxa"/>
              <w:bottom w:w="80" w:type="dxa"/>
              <w:end w:w="80" w:type="dxa"/>
            </w:tcMar>
          </w:tcPr>
          <w:p>
            <w:r>
              <w:t>Provides shared request behavior, transport reuse, redirects, timeouts, and body limits.</w:t>
            </w:r>
          </w:p>
        </w:tc>
      </w:tr>
      <w:tr>
        <w:trPr>
          <w:cantSplit/>
        </w:trPr>
        <w:tc>
          <w:tcPr>
            <w:tcW w:type="dxa" w:w="3024"/>
            <w:vAlign w:val="top"/>
            <w:tcMar>
              <w:top w:w="80" w:type="dxa"/>
              <w:start w:w="80" w:type="dxa"/>
              <w:bottom w:w="80" w:type="dxa"/>
              <w:end w:w="80" w:type="dxa"/>
            </w:tcMar>
          </w:tcPr>
          <w:p>
            <w:r>
              <w:t>htmlx</w:t>
            </w:r>
          </w:p>
        </w:tc>
        <w:tc>
          <w:tcPr>
            <w:tcW w:type="dxa" w:w="7056"/>
            <w:vAlign w:val="top"/>
            <w:tcMar>
              <w:top w:w="80" w:type="dxa"/>
              <w:start w:w="80" w:type="dxa"/>
              <w:bottom w:w="80" w:type="dxa"/>
              <w:end w:w="80" w:type="dxa"/>
            </w:tcMar>
          </w:tcPr>
          <w:p>
            <w:r>
              <w:t>Provides shared HTML metadata extraction.</w:t>
            </w:r>
          </w:p>
        </w:tc>
      </w:tr>
      <w:tr>
        <w:trPr>
          <w:cantSplit/>
        </w:trPr>
        <w:tc>
          <w:tcPr>
            <w:tcW w:type="dxa" w:w="3024"/>
            <w:vAlign w:val="top"/>
            <w:tcMar>
              <w:top w:w="80" w:type="dxa"/>
              <w:start w:w="80" w:type="dxa"/>
              <w:bottom w:w="80" w:type="dxa"/>
              <w:end w:w="80" w:type="dxa"/>
            </w:tcMar>
          </w:tcPr>
          <w:p>
            <w:r>
              <w:t>knowledge</w:t>
            </w:r>
          </w:p>
        </w:tc>
        <w:tc>
          <w:tcPr>
            <w:tcW w:type="dxa" w:w="7056"/>
            <w:vAlign w:val="top"/>
            <w:tcMar>
              <w:top w:w="80" w:type="dxa"/>
              <w:start w:w="80" w:type="dxa"/>
              <w:bottom w:w="80" w:type="dxa"/>
              <w:end w:w="80" w:type="dxa"/>
            </w:tcMar>
          </w:tcPr>
          <w:p>
            <w:r>
              <w:t>Stores the completed UsernameResult returned by the engine manager.</w:t>
            </w:r>
          </w:p>
        </w:tc>
      </w:tr>
      <w:tr>
        <w:trPr>
          <w:cantSplit/>
        </w:trPr>
        <w:tc>
          <w:tcPr>
            <w:tcW w:type="dxa" w:w="3024"/>
            <w:vAlign w:val="top"/>
            <w:tcMar>
              <w:top w:w="80" w:type="dxa"/>
              <w:start w:w="80" w:type="dxa"/>
              <w:bottom w:w="80" w:type="dxa"/>
              <w:end w:w="80" w:type="dxa"/>
            </w:tcMar>
          </w:tcPr>
          <w:p>
            <w:r>
              <w:t>information/username</w:t>
            </w:r>
          </w:p>
        </w:tc>
        <w:tc>
          <w:tcPr>
            <w:tcW w:type="dxa" w:w="7056"/>
            <w:vAlign w:val="top"/>
            <w:tcMar>
              <w:top w:w="80" w:type="dxa"/>
              <w:start w:w="80" w:type="dxa"/>
              <w:bottom w:w="80" w:type="dxa"/>
              <w:end w:w="80" w:type="dxa"/>
            </w:tcMar>
          </w:tcPr>
          <w:p>
            <w:r>
              <w:t>Reads UsernameResult from knowledge and presents exact, enrichment, and variant results.</w:t>
            </w:r>
          </w:p>
        </w:tc>
      </w:tr>
    </w:tbl>
    <w:p>
      <w:pPr>
        <w:pStyle w:val="Heading1"/>
      </w:pPr>
      <w:r>
        <w:t>4. Supported Platform Collectors</w:t>
      </w:r>
    </w:p>
    <w:p>
      <w:pPr>
        <w:pStyle w:val="ListBullet"/>
      </w:pPr>
      <w:r>
        <w:t>GitHub</w:t>
      </w:r>
    </w:p>
    <w:p>
      <w:pPr>
        <w:pStyle w:val="ListBullet"/>
      </w:pPr>
      <w:r>
        <w:t>GitLab</w:t>
      </w:r>
    </w:p>
    <w:p>
      <w:pPr>
        <w:pStyle w:val="ListBullet"/>
      </w:pPr>
      <w:r>
        <w:t>Reddit</w:t>
      </w:r>
    </w:p>
    <w:p>
      <w:pPr>
        <w:pStyle w:val="ListBullet"/>
      </w:pPr>
      <w:r>
        <w:t>Facebook</w:t>
      </w:r>
    </w:p>
    <w:p>
      <w:pPr>
        <w:pStyle w:val="ListBullet"/>
      </w:pPr>
      <w:r>
        <w:t>Instagram</w:t>
      </w:r>
    </w:p>
    <w:p>
      <w:pPr>
        <w:pStyle w:val="ListBullet"/>
      </w:pPr>
      <w:r>
        <w:t>Twitter / X</w:t>
      </w:r>
    </w:p>
    <w:p>
      <w:pPr>
        <w:pStyle w:val="ListBullet"/>
      </w:pPr>
      <w:r>
        <w:t>TikTok</w:t>
      </w:r>
    </w:p>
    <w:p>
      <w:pPr/>
      <w:r>
        <w:t>GitHub and GitLab use API-oriented collectors. Facebook, Instagram, Reddit, Twitter / X, and TikTok use public web/profile behavior. Provider-specific interpretation remains inside each provider package.</w:t>
      </w:r>
    </w:p>
    <w:p>
      <w:pPr>
        <w:pStyle w:val="Heading1"/>
      </w:pPr>
      <w:r>
        <w:t>5. Stage 1 - Exact Username Lookup</w:t>
      </w:r>
    </w:p>
    <w:p>
      <w:pPr/>
      <w:r>
        <w:t>UsernameEngine() calls platforms.UsernameLookup(username). The shared platforms layer invokes each provider's UsernameLookup() and stores the returned provider result inside variants.PlatformResults. Provider failures are logged independently.</w:t>
      </w:r>
    </w:p>
    <w:p>
      <w:pPr>
        <w:pStyle w:val="CodeBlock"/>
      </w:pPr>
      <w:r>
        <w:t>type PlatformResults struct {</w:t>
        <w:br/>
        <w:t xml:space="preserve">    GitHub    github.GitHubResult</w:t>
        <w:br/>
        <w:t xml:space="preserve">    GitLab    gitlab.GitLabResult</w:t>
        <w:br/>
        <w:t xml:space="preserve">    Reddit    reddit.RedditResult</w:t>
        <w:br/>
        <w:t xml:space="preserve">    Facebook  facebook.FacebookResult</w:t>
        <w:br/>
        <w:t xml:space="preserve">    Instagram instagram.InstagramResult</w:t>
        <w:br/>
        <w:t xml:space="preserve">    Twitter   twitter.TwitterResult</w:t>
        <w:br/>
        <w:t xml:space="preserve">    TikTok    tiktok.TikTokResult</w:t>
        <w:br/>
        <w:t>}</w:t>
      </w:r>
    </w:p>
    <w:p>
      <w:pPr/>
      <w:r>
        <w:t>PlatformResults.FoundAny() is used by variant discovery to determine whether a candidate produced any usable platform result.</w:t>
      </w:r>
    </w:p>
    <w:p>
      <w:pPr>
        <w:pStyle w:val="Heading1"/>
      </w:pPr>
      <w:r>
        <w:t>6. Canonical Profiles and Duplicate Control</w:t>
      </w:r>
    </w:p>
    <w:p>
      <w:pPr/>
      <w:r>
        <w:t>Some providers redirect alternate spellings to one canonical account. Facebook is the primary tested example. The collector derives the canonical username and profile URL from the final redirect instead of preserving the requested candidate blindly.</w:t>
      </w:r>
    </w:p>
    <w:p>
      <w:pPr/>
      <w:r>
        <w:t>Variant searching seeds a per-platform seen set from exact/root results. Generated candidates resolving to an already-seen canonical profile are removed.</w:t>
      </w:r>
    </w:p>
    <w:p>
      <w:pPr>
        <w:pStyle w:val="Heading1"/>
      </w:pPr>
      <w:r>
        <w:t>7. Stage 2 - Shared Enrichment</w:t>
      </w:r>
    </w:p>
    <w:p>
      <w:pPr/>
      <w:r>
        <w:t>Enrichment is built only from the exact/root platform results. Generated variant profiles are not recursively enriched, which keeps username discovery bounded.</w:t>
      </w:r>
    </w:p>
    <w:p>
      <w:pPr/>
      <w:r>
        <w:t>username/enrichment.go converts exact platform data into the shared internal/enrich Input. Current inputs include:</w:t>
      </w:r>
    </w:p>
    <w:p>
      <w:pPr>
        <w:pStyle w:val="ListBullet"/>
      </w:pPr>
      <w:r>
        <w:t>RootUsername set to the requested username.</w:t>
      </w:r>
    </w:p>
    <w:p>
      <w:pPr>
        <w:pStyle w:val="ListBullet"/>
      </w:pPr>
      <w:r>
        <w:t>GitHub Twitter field as a structured username input.</w:t>
      </w:r>
    </w:p>
    <w:p>
      <w:pPr>
        <w:pStyle w:val="ListBullet"/>
      </w:pPr>
      <w:r>
        <w:t>GitHub bio.</w:t>
      </w:r>
    </w:p>
    <w:p>
      <w:pPr>
        <w:pStyle w:val="ListBullet"/>
      </w:pPr>
      <w:r>
        <w:t>Reddit profile description.</w:t>
      </w:r>
    </w:p>
    <w:p>
      <w:pPr>
        <w:pStyle w:val="ListBullet"/>
      </w:pPr>
      <w:r>
        <w:t>Facebook description.</w:t>
      </w:r>
    </w:p>
    <w:p>
      <w:pPr>
        <w:pStyle w:val="ListBullet"/>
      </w:pPr>
      <w:r>
        <w:t>Instagram description.</w:t>
      </w:r>
    </w:p>
    <w:p>
      <w:pPr>
        <w:pStyle w:val="ListBullet"/>
      </w:pPr>
      <w:r>
        <w:t>Twitter / X description.</w:t>
      </w:r>
    </w:p>
    <w:p>
      <w:pPr>
        <w:pStyle w:val="ListBullet"/>
      </w:pPr>
      <w:r>
        <w:t>TikTok description.</w:t>
      </w:r>
    </w:p>
    <w:p>
      <w:pPr>
        <w:pStyle w:val="ListBullet"/>
      </w:pPr>
      <w:r>
        <w:t>GitHub blog URL.</w:t>
      </w:r>
    </w:p>
    <w:p>
      <w:pPr/>
      <w:r>
        <w:t>The shared enrich package first extracts facts from this local evidence and can then perform public WebSearch using the username and known account context. Because Username input usually has no FullName, person-aware relationship and full-name ownership logic is only activated when name context is actually available.</w:t>
      </w:r>
    </w:p>
    <w:p>
      <w:pPr/>
      <w:r>
        <w:t>The enrichment result can contain usernames, emails, phones, social references, links, locations, organizations, employment, education, related accounts, people where supported, and unattributed buckets. Detailed ownership semantics are documented in OSINT-Master - Enrich Package Documentation.</w:t>
      </w:r>
    </w:p>
    <w:p>
      <w:pPr>
        <w:pStyle w:val="Heading1"/>
      </w:pPr>
      <w:r>
        <w:t>8. Enrichment Guardrails</w:t>
      </w:r>
    </w:p>
    <w:p>
      <w:pPr>
        <w:pStyle w:val="ListBullet"/>
      </w:pPr>
      <w:r>
        <w:t>The root username is not duplicated as a generic discovered username merely because profile metadata repeats it.</w:t>
      </w:r>
    </w:p>
    <w:p>
      <w:pPr>
        <w:pStyle w:val="ListBullet"/>
      </w:pPr>
      <w:r>
        <w:t>Explicit social references remain useful because the platform and canonical URL are additional evidence.</w:t>
      </w:r>
    </w:p>
    <w:p>
      <w:pPr>
        <w:pStyle w:val="ListBullet"/>
      </w:pPr>
      <w:r>
        <w:t>Variant profiles are not recursively fed back into enrichment.</w:t>
      </w:r>
    </w:p>
    <w:p>
      <w:pPr>
        <w:pStyle w:val="ListBullet"/>
      </w:pPr>
      <w:r>
        <w:t>A discovered @mention or account reference is not automatically treated as owned by the root username.</w:t>
      </w:r>
    </w:p>
    <w:p>
      <w:pPr>
        <w:pStyle w:val="ListBullet"/>
      </w:pPr>
      <w:r>
        <w:t>Ambiguous ownership can remain unattributed rather than being guessed.</w:t>
      </w:r>
    </w:p>
    <w:p>
      <w:pPr>
        <w:pStyle w:val="ListBullet"/>
      </w:pPr>
      <w:r>
        <w:t>Short-link and external-link handling is restricted to public HTTP/HTTPS destinations.</w:t>
      </w:r>
    </w:p>
    <w:p>
      <w:pPr>
        <w:pStyle w:val="Heading1"/>
      </w:pPr>
      <w:r>
        <w:t>9. Stage 3 - Username Variant Discovery</w:t>
      </w:r>
    </w:p>
    <w:p>
      <w:pPr/>
      <w:r>
        <w:t>Variant discovery is candidate enumeration, not identity attribution. Close/Broad labels describe username similarity only.</w:t>
      </w:r>
    </w:p>
    <w:p>
      <w:pPr/>
      <w:r>
        <w:t>Generation remains bounded to a maximum of 12 candidates and considers:</w:t>
      </w:r>
    </w:p>
    <w:p>
      <w:pPr>
        <w:pStyle w:val="ListBullet"/>
      </w:pPr>
      <w:r>
        <w:t>Removal or replacement of existing separators.</w:t>
      </w:r>
    </w:p>
    <w:p>
      <w:pPr>
        <w:pStyle w:val="ListBullet"/>
      </w:pPr>
      <w:r>
        <w:t>Insertion of _, . or - at likely boundaries.</w:t>
      </w:r>
    </w:p>
    <w:p>
      <w:pPr>
        <w:pStyle w:val="ListBullet"/>
      </w:pPr>
      <w:r>
        <w:t>Leading/trailing underscore variants.</w:t>
      </w:r>
    </w:p>
    <w:p>
      <w:pPr>
        <w:pStyle w:val="ListBullet"/>
      </w:pPr>
      <w:r>
        <w:t>Numeric suffixes such as 1 and 01.</w:t>
      </w:r>
    </w:p>
    <w:p>
      <w:pPr>
        <w:pStyle w:val="ListBullet"/>
      </w:pPr>
      <w:r>
        <w:t>Common prefixes such as real and its.</w:t>
      </w:r>
    </w:p>
    <w:p>
      <w:pPr/>
      <w:r>
        <w:t>platforms.VariantLookup() calls variants.Generate() and variants.Search(), passing the shared private usernameLookup callback so generated candidates use the same provider collectors as the exact lookup.</w:t>
      </w:r>
    </w:p>
    <w:p>
      <w:pPr>
        <w:pStyle w:val="Heading1"/>
      </w:pPr>
      <w:r>
        <w:t>10. Username Matching Semantics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72"/>
            <w:shd w:fill="D9EAF7"/>
            <w:vAlign w:val="center"/>
            <w:tcMar>
              <w:top w:w="80" w:type="dxa"/>
              <w:start w:w="80" w:type="dxa"/>
              <w:bottom w:w="80" w:type="dxa"/>
              <w:end w:w="80" w:type="dxa"/>
            </w:tcMar>
          </w:tcPr>
          <w:p>
            <w:r>
              <w:rPr>
                <w:b/>
              </w:rPr>
              <w:t>Level</w:t>
            </w:r>
          </w:p>
        </w:tc>
        <w:tc>
          <w:tcPr>
            <w:tcW w:type="dxa" w:w="8208"/>
            <w:shd w:fill="D9EAF7"/>
            <w:vAlign w:val="center"/>
            <w:tcMar>
              <w:top w:w="80" w:type="dxa"/>
              <w:start w:w="80" w:type="dxa"/>
              <w:bottom w:w="80" w:type="dxa"/>
              <w:end w:w="80" w:type="dxa"/>
            </w:tcMar>
          </w:tcPr>
          <w:p>
            <w:r>
              <w:rPr>
                <w:b/>
              </w:rPr>
              <w:t>Meaning</w:t>
            </w:r>
          </w:p>
        </w:tc>
      </w:tr>
      <w:tr>
        <w:trPr>
          <w:cantSplit/>
        </w:trPr>
        <w:tc>
          <w:tcPr>
            <w:tcW w:type="dxa" w:w="1872"/>
            <w:vAlign w:val="top"/>
            <w:tcMar>
              <w:top w:w="80" w:type="dxa"/>
              <w:start w:w="80" w:type="dxa"/>
              <w:bottom w:w="80" w:type="dxa"/>
              <w:end w:w="80" w:type="dxa"/>
            </w:tcMar>
          </w:tcPr>
          <w:p>
            <w:r>
              <w:t>Exact</w:t>
            </w:r>
          </w:p>
        </w:tc>
        <w:tc>
          <w:tcPr>
            <w:tcW w:type="dxa" w:w="8208"/>
            <w:vAlign w:val="top"/>
            <w:tcMar>
              <w:top w:w="80" w:type="dxa"/>
              <w:start w:w="80" w:type="dxa"/>
              <w:bottom w:w="80" w:type="dxa"/>
              <w:end w:w="80" w:type="dxa"/>
            </w:tcMar>
          </w:tcPr>
          <w:p>
            <w:r>
              <w:t>Case-insensitive exact username match.</w:t>
            </w:r>
          </w:p>
        </w:tc>
      </w:tr>
      <w:tr>
        <w:trPr>
          <w:cantSplit/>
        </w:trPr>
        <w:tc>
          <w:tcPr>
            <w:tcW w:type="dxa" w:w="1872"/>
            <w:vAlign w:val="top"/>
            <w:tcMar>
              <w:top w:w="80" w:type="dxa"/>
              <w:start w:w="80" w:type="dxa"/>
              <w:bottom w:w="80" w:type="dxa"/>
              <w:end w:w="80" w:type="dxa"/>
            </w:tcMar>
          </w:tcPr>
          <w:p>
            <w:r>
              <w:t>Close</w:t>
            </w:r>
          </w:p>
        </w:tc>
        <w:tc>
          <w:tcPr>
            <w:tcW w:type="dxa" w:w="8208"/>
            <w:vAlign w:val="top"/>
            <w:tcMar>
              <w:top w:w="80" w:type="dxa"/>
              <w:start w:w="80" w:type="dxa"/>
              <w:bottom w:w="80" w:type="dxa"/>
              <w:end w:w="80" w:type="dxa"/>
            </w:tcMar>
          </w:tcPr>
          <w:p>
            <w:r>
              <w:t>Equivalent after separator normalization/removal.</w:t>
            </w:r>
          </w:p>
        </w:tc>
      </w:tr>
      <w:tr>
        <w:trPr>
          <w:cantSplit/>
        </w:trPr>
        <w:tc>
          <w:tcPr>
            <w:tcW w:type="dxa" w:w="1872"/>
            <w:vAlign w:val="top"/>
            <w:tcMar>
              <w:top w:w="80" w:type="dxa"/>
              <w:start w:w="80" w:type="dxa"/>
              <w:bottom w:w="80" w:type="dxa"/>
              <w:end w:w="80" w:type="dxa"/>
            </w:tcMar>
          </w:tcPr>
          <w:p>
            <w:r>
              <w:t>Broad</w:t>
            </w:r>
          </w:p>
        </w:tc>
        <w:tc>
          <w:tcPr>
            <w:tcW w:type="dxa" w:w="8208"/>
            <w:vAlign w:val="top"/>
            <w:tcMar>
              <w:top w:w="80" w:type="dxa"/>
              <w:start w:w="80" w:type="dxa"/>
              <w:bottom w:w="80" w:type="dxa"/>
              <w:end w:w="80" w:type="dxa"/>
            </w:tcMar>
          </w:tcPr>
          <w:p>
            <w:r>
              <w:t>Bounded looser relation such as short numeric/common-prefix additions or small string distance.</w:t>
            </w:r>
          </w:p>
        </w:tc>
      </w:tr>
      <w:tr>
        <w:trPr>
          <w:cantSplit/>
        </w:trPr>
        <w:tc>
          <w:tcPr>
            <w:tcW w:type="dxa" w:w="1872"/>
            <w:vAlign w:val="top"/>
            <w:tcMar>
              <w:top w:w="80" w:type="dxa"/>
              <w:start w:w="80" w:type="dxa"/>
              <w:bottom w:w="80" w:type="dxa"/>
              <w:end w:w="80" w:type="dxa"/>
            </w:tcMar>
          </w:tcPr>
          <w:p>
            <w:r>
              <w:t>None</w:t>
            </w:r>
          </w:p>
        </w:tc>
        <w:tc>
          <w:tcPr>
            <w:tcW w:type="dxa" w:w="8208"/>
            <w:vAlign w:val="top"/>
            <w:tcMar>
              <w:top w:w="80" w:type="dxa"/>
              <w:start w:w="80" w:type="dxa"/>
              <w:bottom w:w="80" w:type="dxa"/>
              <w:end w:w="80" w:type="dxa"/>
            </w:tcMar>
          </w:tcPr>
          <w:p>
            <w:r>
              <w:t>Outside the accepted similarity range and discarded.</w:t>
            </w:r>
          </w:p>
        </w:tc>
      </w:tr>
    </w:tbl>
    <w:p>
      <w:pPr/>
      <w:r>
        <w:t>These labels describe username-string similarity. They are not identity-confidence scores.</w:t>
      </w:r>
    </w:p>
    <w:p>
      <w:pPr>
        <w:pStyle w:val="Heading1"/>
      </w:pPr>
      <w:r>
        <w:t>11. Variant Search Concurrency</w:t>
      </w:r>
    </w:p>
    <w:p>
      <w:pPr/>
      <w:r>
        <w:t>Generated candidates are searched concurrently with a fixed worker pool of three workers. Results are restored to generation order before final output, and per-platform canonical deduplication is applied.</w:t>
      </w:r>
    </w:p>
    <w:p>
      <w:pPr>
        <w:pStyle w:val="CodeBlock"/>
      </w:pPr>
      <w:r>
        <w:t>candidate jobs</w:t>
        <w:br/>
        <w:t xml:space="preserve">    -&gt; 3 workers</w:t>
        <w:br/>
        <w:t xml:space="preserve">    -&gt; usernameLookup(candidate)</w:t>
        <w:br/>
        <w:t xml:space="preserve">    -&gt; collect indexed results</w:t>
        <w:br/>
        <w:t xml:space="preserve">    -&gt; restore generation order</w:t>
        <w:br/>
        <w:t xml:space="preserve">    -&gt; canonical per-platform dedupe</w:t>
        <w:br/>
        <w:t xml:space="preserve">    -&gt; keep candidates with remaining hits</w:t>
      </w:r>
    </w:p>
    <w:p>
      <w:pPr>
        <w:pStyle w:val="Heading1"/>
      </w:pPr>
      <w:r>
        <w:t>12. Shared HTTP and Provider Infrastructure</w:t>
      </w:r>
    </w:p>
    <w:p>
      <w:pPr/>
      <w:r>
        <w:t>Browser-facing platform collectors use shared web request/page mechanics, while GitHub and GitLab use shared API request/JSON decode mechanics. Provider packages retain provider-specific URLs, status interpretation, login/unavailable markers, metadata validation, and canonicalization.</w:t>
      </w:r>
    </w:p>
    <w:p>
      <w:pPr/>
      <w:r>
        <w:t>Current shared HTTP defaults include:</w:t>
      </w:r>
    </w:p>
    <w:p>
      <w:pPr>
        <w:pStyle w:val="ListBullet"/>
      </w:pPr>
      <w:r>
        <w:t>10 second request timeout.</w:t>
      </w:r>
    </w:p>
    <w:p>
      <w:pPr>
        <w:pStyle w:val="ListBullet"/>
      </w:pPr>
      <w:r>
        <w:t>10 redirects maximum.</w:t>
      </w:r>
    </w:p>
    <w:p>
      <w:pPr>
        <w:pStyle w:val="ListBullet"/>
      </w:pPr>
      <w:r>
        <w:t>2 MiB maximum response body.</w:t>
      </w:r>
    </w:p>
    <w:p>
      <w:pPr>
        <w:pStyle w:val="ListBullet"/>
      </w:pPr>
      <w:r>
        <w:t>Shared transport with connection reuse.</w:t>
      </w:r>
    </w:p>
    <w:p>
      <w:pPr/>
      <w:r>
        <w:t>The separate internal/enrich WebSearch path uses the shared visible Chromium/search-engine layer rather than the basic provider HTTP path.</w:t>
      </w:r>
    </w:p>
    <w:p>
      <w:pPr>
        <w:pStyle w:val="Heading1"/>
      </w:pPr>
      <w:r>
        <w:t>13. Important Collector Behavior</w:t>
      </w:r>
    </w:p>
    <w:p>
      <w:pPr/>
      <w:r>
        <w:t>Facebook</w:t>
      </w:r>
    </w:p>
    <w:p>
      <w:pPr/>
      <w:r>
        <w:t>Uses the final redirected URL to derive the canonical username/profile URL. This prevents aliases or variant spellings that resolve to one profile from appearing as separate accounts.</w:t>
      </w:r>
    </w:p>
    <w:p>
      <w:pPr/>
      <w:r>
        <w:t>Instagram</w:t>
      </w:r>
    </w:p>
    <w:p>
      <w:pPr/>
      <w:r>
        <w:t>Checks login redirects before accepting profile metadata so generic login-page metadata is not treated as a confirmed public profile.</w:t>
      </w:r>
    </w:p>
    <w:p>
      <w:pPr/>
      <w:r>
        <w:t>Reddit</w:t>
      </w:r>
    </w:p>
    <w:p>
      <w:pPr/>
      <w:r>
        <w:t>Requires profile-specific evidence rather than treating every successful generic HTML response as a real account.</w:t>
      </w:r>
    </w:p>
    <w:p>
      <w:pPr>
        <w:pStyle w:val="Heading1"/>
      </w:pPr>
      <w:r>
        <w:t>14. Output Behavior</w:t>
      </w:r>
    </w:p>
    <w:p>
      <w:pPr/>
      <w:r>
        <w:t>Exact/root platform results remain detailed. Missing exact results can be stated explicitly using messages such as:</w:t>
      </w:r>
    </w:p>
    <w:p>
      <w:pPr>
        <w:pStyle w:val="CodeBlock"/>
      </w:pPr>
      <w:r>
        <w:t>Nothing found on Platform: GitLab</w:t>
      </w:r>
    </w:p>
    <w:p>
      <w:pPr/>
      <w:r>
        <w:t>Shared enrichment output is presented separately as Discovered Information. Variant results remain compact in terminal output, while saved full output can retain detailed provider blocks through the shared output.Full() behavior.</w:t>
      </w:r>
    </w:p>
    <w:p>
      <w:pPr>
        <w:pStyle w:val="Heading1"/>
      </w:pPr>
      <w:r>
        <w:t>15. Final UsernameResult</w:t>
      </w:r>
    </w:p>
    <w:p>
      <w:pPr>
        <w:pStyle w:val="CodeBlock"/>
      </w:pPr>
      <w:r>
        <w:t>type UsernameResult struct {</w:t>
        <w:br/>
        <w:t xml:space="preserve">    variants.PlatformResults</w:t>
        <w:br/>
        <w:br/>
        <w:t xml:space="preserve">    Enrichment enrich.EnrichmentResult</w:t>
        <w:br/>
        <w:br/>
        <w:t xml:space="preserve">    Variants []variants.Result</w:t>
        <w:br/>
        <w:t>}</w:t>
      </w:r>
    </w:p>
    <w:p>
      <w:pPr/>
      <w:r>
        <w:t>The engine returns UsernameResult to the manager. The manager stores it in knowledge.Data.Username. The information layer reads aliased types through knowledge rather than importing provider or enrichment internals directly.</w:t>
      </w:r>
    </w:p>
    <w:p>
      <w:pPr>
        <w:pStyle w:val="Heading1"/>
      </w:pPr>
      <w:r>
        <w:t>16. Knowledge Boundary</w:t>
      </w:r>
    </w:p>
    <w:p>
      <w:pPr>
        <w:pStyle w:val="CodeBlock"/>
      </w:pPr>
      <w:r>
        <w:t>if engines.Username {</w:t>
        <w:br/>
        <w:t xml:space="preserve">    knowledge.Data.Username =</w:t>
        <w:br/>
        <w:t xml:space="preserve">        username.UsernameEngine()</w:t>
        <w:br/>
        <w:t>}</w:t>
      </w:r>
    </w:p>
    <w:p>
      <w:pPr/>
      <w:r>
        <w:t>This keeps provider collection, engine interpretation, shared enrichment, central knowledge storage, and presentation as separate responsibilities.</w:t>
      </w:r>
    </w:p>
    <w:p>
      <w:pPr>
        <w:pStyle w:val="Heading1"/>
      </w:pPr>
      <w:r>
        <w:t>17. Testing and Expected Behavior</w:t>
      </w:r>
    </w:p>
    <w:p>
      <w:pPr>
        <w:pStyle w:val="ListBullet"/>
      </w:pPr>
      <w:r>
        <w:t>Exact username results still resolve through platforms.UsernameLookup().</w:t>
      </w:r>
    </w:p>
    <w:p>
      <w:pPr>
        <w:pStyle w:val="ListBullet"/>
      </w:pPr>
      <w:r>
        <w:t>Facebook alternate spellings that redirect to the root account are canonicalized and deduplicated.</w:t>
      </w:r>
    </w:p>
    <w:p>
      <w:pPr>
        <w:pStyle w:val="ListBullet"/>
      </w:pPr>
      <w:r>
        <w:t>Instagram login redirects are not accepted as accessible public profiles.</w:t>
      </w:r>
    </w:p>
    <w:p>
      <w:pPr>
        <w:pStyle w:val="ListBullet"/>
      </w:pPr>
      <w:r>
        <w:t>Distinct accounts on different platforms remain visible even when usernames match.</w:t>
      </w:r>
    </w:p>
    <w:p>
      <w:pPr>
        <w:pStyle w:val="ListBullet"/>
      </w:pPr>
      <w:r>
        <w:t>Exact/root enrichment does not recursively expand through variant profiles.</w:t>
      </w:r>
    </w:p>
    <w:p>
      <w:pPr>
        <w:pStyle w:val="ListBullet"/>
      </w:pPr>
      <w:r>
        <w:t>Shared enrichment preserves provenance and does not treat every discovered account as root-owned.</w:t>
      </w:r>
    </w:p>
    <w:p>
      <w:pPr>
        <w:pStyle w:val="ListBullet"/>
      </w:pPr>
      <w:r>
        <w:t>A provider timeout/failure is logged without aborting other provider results.</w:t>
      </w:r>
    </w:p>
    <w:p>
      <w:pPr>
        <w:pStyle w:val="ListBullet"/>
      </w:pPr>
      <w:r>
        <w:t>Variant output remains deterministic despite concurrent search.</w:t>
      </w:r>
    </w:p>
    <w:p>
      <w:pPr>
        <w:pStyle w:val="ListBullet"/>
      </w:pPr>
      <w:r>
        <w:t>No-result exact platforms can be reported explicitly.</w:t>
      </w:r>
    </w:p>
    <w:p>
      <w:pPr>
        <w:pStyle w:val="Heading1"/>
      </w:pPr>
      <w:r>
        <w:t>18. Design Principles</w:t>
      </w:r>
    </w:p>
    <w:p>
      <w:pPr>
        <w:pStyle w:val="ListBullet"/>
      </w:pPr>
      <w:r>
        <w:t>Passive OSINT only.</w:t>
      </w:r>
    </w:p>
    <w:p>
      <w:pPr>
        <w:pStyle w:val="ListBullet"/>
      </w:pPr>
      <w:r>
        <w:t>Exact lookup, shared enrichment, and variant enumeration remain separate.</w:t>
      </w:r>
    </w:p>
    <w:p>
      <w:pPr>
        <w:pStyle w:val="ListBullet"/>
      </w:pPr>
      <w:r>
        <w:t>Bounded, non-recursive variant discovery.</w:t>
      </w:r>
    </w:p>
    <w:p>
      <w:pPr>
        <w:pStyle w:val="ListBullet"/>
      </w:pPr>
      <w:r>
        <w:t>Evidence provenance and explicit ambiguity handling in enrichment.</w:t>
      </w:r>
    </w:p>
    <w:p>
      <w:pPr>
        <w:pStyle w:val="ListBullet"/>
      </w:pPr>
      <w:r>
        <w:t>No identity overclaiming from username similarity.</w:t>
      </w:r>
    </w:p>
    <w:p>
      <w:pPr>
        <w:pStyle w:val="ListBullet"/>
      </w:pPr>
      <w:r>
        <w:t>Provider-specific interpretation remains isolated.</w:t>
      </w:r>
    </w:p>
    <w:p>
      <w:pPr>
        <w:pStyle w:val="ListBullet"/>
      </w:pPr>
      <w:r>
        <w:t>Shared HTTP/API mechanics are centralized without erasing provider semantics.</w:t>
      </w:r>
    </w:p>
    <w:p>
      <w:pPr>
        <w:pStyle w:val="ListBullet"/>
      </w:pPr>
      <w:r>
        <w:t>Graceful degradation when individual providers fail.</w:t>
      </w:r>
    </w:p>
    <w:p>
      <w:pPr>
        <w:pStyle w:val="ListBullet"/>
      </w:pPr>
      <w:r>
        <w:t>Final engine results are stored through the knowledge boundary.</w:t>
      </w:r>
    </w:p>
    <w:p>
      <w:pPr>
        <w:pStyle w:val="Heading1"/>
      </w:pPr>
      <w:r>
        <w:t>19. Current Status</w:t>
      </w:r>
    </w:p>
    <w:p>
      <w:pPr/>
      <w:r>
        <w:t>The Username engine is complete for the current project stage. Its provider and variant architecture remains stable, while Stage 2 now delegates to the shared evidence-aware enrich package instead of treating enrichment as a narrow username-only extractor. Future changes should be driven by provider behavior changes, concrete test failures, or deliberate source expansion rather than broad architectural rewrites.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OSINT-Master - Username Engine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OSINT-Master Username Engine Documentation</dc:title>
  <dc:subject>Internal architecture and implementation documentation for the username engine</dc:subject>
  <dc:creator>OSINT-Master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