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Requerimientos funcionales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Fuente: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docs/interno/Enunciado.txt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1.2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IDs estables. Al cierre del Sprint 3 están cubiertos 35 de 40 RF obligatorios y el stock de Extensión 1. El alcance está en </w:t>
      </w:r>
      <w:r>
        <w:rPr>
          <w:rFonts w:ascii="Consolas" w:hAnsi="Consolas" w:cs="Consolas"/>
          <w:b w:val="0"/>
          <w:i w:val="0"/>
          <w:sz w:val="20"/>
        </w:rPr>
        <w:t>Alcance-funcional.md</w:t>
      </w:r>
      <w:r>
        <w:rPr>
          <w:rFonts w:ascii="Calibri" w:hAnsi="Calibri" w:cs="Calibri"/>
          <w:b w:val="0"/>
          <w:i w:val="0"/>
          <w:sz w:val="22"/>
        </w:rPr>
        <w:t xml:space="preserve">. Las historias, en </w:t>
      </w:r>
      <w:r>
        <w:rPr>
          <w:rFonts w:ascii="Consolas" w:hAnsi="Consolas" w:cs="Consolas"/>
          <w:b w:val="0"/>
          <w:i w:val="0"/>
          <w:sz w:val="20"/>
        </w:rPr>
        <w:t>Historias-de-usuario.md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Cómo leer este documento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Un requerimiento funcional (RF) describe </w:t>
      </w:r>
      <w:r>
        <w:rPr>
          <w:rFonts w:ascii="Calibri" w:hAnsi="Calibri" w:cs="Calibri"/>
          <w:b/>
          <w:i w:val="0"/>
          <w:sz w:val="22"/>
        </w:rPr>
        <w:t>qué debe hacer el sistema</w:t>
      </w:r>
      <w:r>
        <w:rPr>
          <w:rFonts w:ascii="Calibri" w:hAnsi="Calibri" w:cs="Calibri"/>
          <w:b w:val="0"/>
          <w:i w:val="0"/>
          <w:sz w:val="22"/>
        </w:rPr>
        <w:t>, no cómo se implementa.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6"/>
        <w:gridCol w:w="8885"/>
      </w:tblGrid>
      <w:tr>
        <w:trPr>
          <w:tblHeader/>
        </w:trP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Identificador estable. No se reutiliza si se elimina un RF.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Nombre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Acción o capacidad, en español.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Descripción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Frase tipo “El sistema deberá…”.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Quién dispara o se beneficia de la función.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Prioridad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Obligatorio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(funcionalidades base) ·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Optativo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Extensión 1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Extensión 2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Nombre canónico en inglés (código, URLs, API).</w:t>
            </w:r>
          </w:p>
        </w:tc>
      </w:tr>
      <w:tr>
        <w:tc>
          <w:tcPr>
            <w:tcW w:type="dxa" w:w="12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Fuente</w:t>
            </w:r>
          </w:p>
        </w:tc>
        <w:tc>
          <w:tcPr>
            <w:tcW w:type="dxa" w:w="88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Cita o párrafo del enunciado.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Convención de lenguaje (igual que el resto de la carpeta): documentación y UI en español; código, tablas y URLs en inglés. Ver glosario en </w:t>
      </w:r>
      <w:r>
        <w:rPr>
          <w:rFonts w:ascii="Consolas" w:hAnsi="Consolas" w:cs="Consolas"/>
          <w:b w:val="0"/>
          <w:i w:val="0"/>
          <w:sz w:val="20"/>
        </w:rPr>
        <w:t>docs/interno/01-Analisis-inicial-y-planning-Sprint-1.md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Los RF de extensión </w:t>
      </w:r>
      <w:r>
        <w:rPr>
          <w:rFonts w:ascii="Calibri" w:hAnsi="Calibri" w:cs="Calibri"/>
          <w:b/>
          <w:i w:val="0"/>
          <w:sz w:val="22"/>
        </w:rPr>
        <w:t>no forman parte del mínimo</w:t>
      </w:r>
      <w:r>
        <w:rPr>
          <w:rFonts w:ascii="Calibri" w:hAnsi="Calibri" w:cs="Calibri"/>
          <w:b w:val="0"/>
          <w:i w:val="0"/>
          <w:sz w:val="22"/>
        </w:rPr>
        <w:t xml:space="preserve"> del enunciado. El grupo toma </w:t>
      </w:r>
      <w:r>
        <w:rPr>
          <w:rFonts w:ascii="Calibri" w:hAnsi="Calibri" w:cs="Calibri"/>
          <w:b/>
          <w:i w:val="0"/>
          <w:sz w:val="22"/>
        </w:rPr>
        <w:t>Extensión 1</w:t>
      </w:r>
      <w:r>
        <w:rPr>
          <w:rFonts w:ascii="Calibri" w:hAnsi="Calibri" w:cs="Calibri"/>
          <w:b w:val="0"/>
          <w:i w:val="0"/>
          <w:sz w:val="22"/>
        </w:rPr>
        <w:t>. La Extensión 2 no es compromiso.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Actores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6"/>
        <w:gridCol w:w="8385"/>
      </w:tblGrid>
      <w:tr>
        <w:trPr>
          <w:tblHeader/>
        </w:trP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Visitante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Persona no autenticada. Puede registrarse, ver el catálogo y, como extra del grupo, confirmar un pedido invitado.</w:t>
            </w:r>
          </w:p>
        </w:tc>
      </w:tr>
      <w:t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Usuario autenticado que realiza pedidos de delivery.</w:t>
            </w:r>
          </w:p>
        </w:tc>
      </w:tr>
      <w:t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Usuario autenticado que gestiona el negocio desde la aplicación administrativa.</w:t>
            </w:r>
          </w:p>
        </w:tc>
      </w:tr>
      <w:t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Comportamiento automático (asignación de sucursal, cálculo de total, registro de estados, seed inicial).</w:t>
            </w:r>
          </w:p>
        </w:tc>
      </w:tr>
      <w:tr>
        <w:tc>
          <w:tcPr>
            <w:tcW w:type="dxa" w:w="17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Driver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83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Extensión 2 (fuera de compromiso).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Requerimientos — funcionalidades base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3.1 Gestión de usuarios — Cliente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4"/>
        <w:gridCol w:w="1125"/>
        <w:gridCol w:w="4782"/>
        <w:gridCol w:w="734"/>
        <w:gridCol w:w="734"/>
        <w:gridCol w:w="734"/>
        <w:gridCol w:w="1245"/>
      </w:tblGrid>
      <w:tr>
        <w:trPr>
          <w:tblHeader/>
        </w:trP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RF-CLI-01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Registro de cliente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visitante crear una cuenta de cliente con los datos mínimos para autenticarse y operar.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Visitante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“Podrán: Registrarse.”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RF-CLI-02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Inicio de sesión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autenticar a un cliente con sus credenciales y mantener una sesión válida para usar la aplicación.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“Iniciar sesión.”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RF-CLI-03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cliente iniciar un flujo para restablecer su contraseña.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“Recuperar contraseña.”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RF-CLI-04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Modificar datos personales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cliente autenticado consultar y modificar sus datos personales.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Customer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“Modificar sus datos.”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RF-CLI-05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Administrar direcciones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cliente dar de alta, consultar, modificar y eliminar una o más direcciones de entrega.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Address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“Administrar sus direcciones.”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RF-CLI-06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Consultar pedidos anteriores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cliente consultar los pedidos que realizó.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“Consultar pedidos anteriores.”</w:t>
            </w:r>
          </w:p>
        </w:tc>
      </w:tr>
      <w:tr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RF-CLI-07</w:t>
            </w:r>
          </w:p>
        </w:tc>
        <w:tc>
          <w:tcPr>
            <w:tcW w:type="dxa" w:w="11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Realizar un pedido nuevo</w:t>
            </w:r>
          </w:p>
        </w:tc>
        <w:tc>
          <w:tcPr>
            <w:tcW w:type="dxa" w:w="4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cliente autenticado confirmar un pedido de delivery a partir del carrito.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3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“Realizar nuevos pedidos.”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3.2 Gestión de usuarios —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7"/>
        <w:gridCol w:w="1068"/>
        <w:gridCol w:w="3659"/>
        <w:gridCol w:w="717"/>
        <w:gridCol w:w="717"/>
        <w:gridCol w:w="717"/>
        <w:gridCol w:w="2493"/>
      </w:tblGrid>
      <w:tr>
        <w:trPr>
          <w:tblHeader/>
        </w:trP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65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4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RF-ADM-01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 inicial</w:t>
            </w:r>
          </w:p>
        </w:tc>
        <w:tc>
          <w:tcPr>
            <w:tcW w:type="dxa" w:w="36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nacer con un administrador precargado, capaz de iniciar sesión en la aplicación administrativa.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“El sistema nace con un administrador inicial.”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RF-ADM-02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Inicio de sesión de administrador</w:t>
            </w:r>
          </w:p>
        </w:tc>
        <w:tc>
          <w:tcPr>
            <w:tcW w:type="dxa" w:w="365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autenticar a un administrador y restringir las operaciones de backoffice a ese rol.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“Gestionan toda la información necesaria para el funcionamiento del sistema.”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RF-ADM-03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Alta de administradores</w:t>
            </w:r>
          </w:p>
        </w:tc>
        <w:tc>
          <w:tcPr>
            <w:tcW w:type="dxa" w:w="36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 un administrador crear nuevos administradores.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“Los administradores podrán crear nuevos administradores.”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3.3 Sucursales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3"/>
        <w:gridCol w:w="683"/>
        <w:gridCol w:w="3860"/>
        <w:gridCol w:w="683"/>
        <w:gridCol w:w="683"/>
        <w:gridCol w:w="683"/>
        <w:gridCol w:w="2813"/>
      </w:tblGrid>
      <w:tr>
        <w:trPr>
          <w:tblHeader/>
        </w:trP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86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81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RF-BRN-01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sucursales</w:t>
            </w:r>
          </w:p>
        </w:tc>
        <w:tc>
          <w:tcPr>
            <w:tcW w:type="dxa" w:w="38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el alta, baja, modificación y consulta de sucursales. De cada sucursal se registrarán al menos: nombre, dirección, latitud, longitud, horarios de atención, teléfono y estado (activa/inactiva).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</w:p>
        </w:tc>
        <w:tc>
          <w:tcPr>
            <w:tcW w:type="dxa" w:w="2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“De cada una interesa registrar, entre otros datos: Nombre. Dirección. Ubicación geográfica (latitud y longitud). Horarios de atención. Teléfono. Estado (activa/inactiva).”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RF-BRN-02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de sucursal al pedido</w:t>
            </w:r>
          </w:p>
        </w:tc>
        <w:tc>
          <w:tcPr>
            <w:tcW w:type="dxa" w:w="386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determinar desde qué sucursal se prepara cada pedido, según la estrategia definida por el grupo.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81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 aplicación deberá determinar desde qué sucursal preparar un pedido.”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RF-BRN-03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disponibles para el cliente</w:t>
            </w:r>
          </w:p>
        </w:tc>
        <w:tc>
          <w:tcPr>
            <w:tcW w:type="dxa" w:w="38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al cliente las sucursales disponibles para su ubicación.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</w:p>
        </w:tc>
        <w:tc>
          <w:tcPr>
            <w:tcW w:type="dxa" w:w="2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“También deberá mostrar al cliente las sucursales disponibles para su ubicación.”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3.4 Catálogo de productos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5"/>
        <w:gridCol w:w="715"/>
        <w:gridCol w:w="4132"/>
        <w:gridCol w:w="715"/>
        <w:gridCol w:w="715"/>
        <w:gridCol w:w="715"/>
        <w:gridCol w:w="2382"/>
      </w:tblGrid>
      <w:tr>
        <w:trPr>
          <w:tblHeader/>
        </w:trPr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13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38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RF-CAT-01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productos</w:t>
            </w:r>
          </w:p>
        </w:tc>
        <w:tc>
          <w:tcPr>
            <w:tcW w:type="dxa" w:w="4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el alta, baja, modificación y consulta de productos. De cada producto se registrarán al menos: nombre, descripción, categoría, precio, imagen y estado (disponible/no disponible).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</w:p>
        </w:tc>
        <w:tc>
          <w:tcPr>
            <w:tcW w:type="dxa" w:w="23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“Cada producto posee información como: nombre, descripción, categoría, precio, imagen, estado (disponible/no disponible).”</w:t>
            </w:r>
          </w:p>
        </w:tc>
      </w:tr>
      <w:tr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RF-CAT-02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categorías</w:t>
            </w:r>
          </w:p>
        </w:tc>
        <w:tc>
          <w:tcPr>
            <w:tcW w:type="dxa" w:w="41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el alta, baja, modificación y consulta de categorías de producto.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23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“Las categorías también deberán ser administrables.”</w:t>
            </w:r>
          </w:p>
        </w:tc>
      </w:tr>
      <w:tr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RF-CAT-03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Consulta del catálogo</w:t>
            </w:r>
          </w:p>
        </w:tc>
        <w:tc>
          <w:tcPr>
            <w:tcW w:type="dxa" w:w="41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cliente consultar los productos disponibles, organizados por categoría.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23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“Catálogo de Productos” / “Son quienes realizan pedidos mediante la aplicación.”</w:t>
            </w:r>
          </w:p>
        </w:tc>
      </w:tr>
      <w:tr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RF-CAT-04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Configuraciones especiales de producto</w:t>
            </w:r>
          </w:p>
        </w:tc>
        <w:tc>
          <w:tcPr>
            <w:tcW w:type="dxa" w:w="41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permitir, en los productos que el grupo defina, indicar configuraciones especiales al armar el pedido (por ejemplo extras, quitar ingredientes, tamaños o sabores).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Cliente, Administrador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ProductOption</w:t>
            </w:r>
          </w:p>
        </w:tc>
        <w:tc>
          <w:tcPr>
            <w:tcW w:type="dxa" w:w="238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“Cada grupo deberá definir si algunos productos pueden tener configuraciones especiales, a tener en cuenta al realizar pedidos.”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3.5 Carrito de compras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6"/>
        <w:gridCol w:w="686"/>
        <w:gridCol w:w="3558"/>
        <w:gridCol w:w="686"/>
        <w:gridCol w:w="686"/>
        <w:gridCol w:w="686"/>
        <w:gridCol w:w="3099"/>
      </w:tblGrid>
      <w:tr>
        <w:trPr>
          <w:tblHeader/>
        </w:trPr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55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309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RF-CRT-01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Agregar productos al carrito</w:t>
            </w:r>
          </w:p>
        </w:tc>
        <w:tc>
          <w:tcPr>
            <w:tcW w:type="dxa" w:w="35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cliente agregar productos al carrito.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Cart</w:t>
            </w:r>
          </w:p>
        </w:tc>
        <w:tc>
          <w:tcPr>
            <w:tcW w:type="dxa" w:w="30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“Los clientes podrán ir agregando productos al carrito.”</w:t>
            </w:r>
          </w:p>
        </w:tc>
      </w:tr>
      <w:tr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RF-CRT-02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Datos del ítem de carrito</w:t>
            </w:r>
          </w:p>
        </w:tc>
        <w:tc>
          <w:tcPr>
            <w:tcW w:type="dxa" w:w="355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indicar, por cada producto del carrito, cantidad, observaciones y configuraciones especiales si correspondieran.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CartItem</w:t>
            </w:r>
          </w:p>
        </w:tc>
        <w:tc>
          <w:tcPr>
            <w:tcW w:type="dxa" w:w="30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“para cada producto incluido en un carrito, se pueda indicar: cantidad, observaciones, configuraciones especiales (si correspondiera).”</w:t>
            </w:r>
          </w:p>
        </w:tc>
      </w:tr>
      <w:tr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RF-CRT-03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Cálculo del importe total</w:t>
            </w:r>
          </w:p>
        </w:tc>
        <w:tc>
          <w:tcPr>
            <w:tcW w:type="dxa" w:w="35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calcular y mostrar el importe total del carrito.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Cart</w:t>
            </w:r>
          </w:p>
        </w:tc>
        <w:tc>
          <w:tcPr>
            <w:tcW w:type="dxa" w:w="30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 aplicación calculará el importe total.”</w:t>
            </w:r>
          </w:p>
        </w:tc>
      </w:tr>
      <w:tr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RF-CRT-04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Modificar el carrito</w:t>
            </w:r>
          </w:p>
        </w:tc>
        <w:tc>
          <w:tcPr>
            <w:tcW w:type="dxa" w:w="355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cliente modificar el carrito (cambiar cantidades, observaciones, configuraciones, quitar ítems) antes de confirmar el pedido.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Cart</w:t>
            </w:r>
          </w:p>
        </w:tc>
        <w:tc>
          <w:tcPr>
            <w:tcW w:type="dxa" w:w="30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“El cliente podrá modificar el carrito antes de confirmar el pedido.”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3.6 Realización de pedidos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4"/>
        <w:gridCol w:w="684"/>
        <w:gridCol w:w="3863"/>
        <w:gridCol w:w="684"/>
        <w:gridCol w:w="684"/>
        <w:gridCol w:w="684"/>
        <w:gridCol w:w="2806"/>
      </w:tblGrid>
      <w:tr>
        <w:trPr>
          <w:tblHeader/>
        </w:trP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86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8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RF-ORD-01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Confirmación del pedido</w:t>
            </w:r>
          </w:p>
        </w:tc>
        <w:tc>
          <w:tcPr>
            <w:tcW w:type="dxa" w:w="3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 confirmar, el sistema deberá registrar al menos: cliente, sucursal asignada, dirección de entrega, fecha y hora, detalle de productos, importe y estado inicial.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“Al confirmar el pedido se deberán registrar, como mínimo: cliente, sucursal asignada, dirección de entrega, fecha y hora, detalle de productos, importe, estado inicial.”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RF-ORD-02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Estados del pedido</w:t>
            </w:r>
          </w:p>
        </w:tc>
        <w:tc>
          <w:tcPr>
            <w:tcW w:type="dxa" w:w="386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hacer atravesar cada pedido por una máquina de estados. Lista de referencia del enunciado: Pendiente, Confirmado, En preparación, Listo para entregar, En camino, Entregado, Cancelado. El grupo puede ajustar la lista.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Sistema, Administrador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OrderStatus</w:t>
            </w:r>
          </w:p>
        </w:tc>
        <w:tc>
          <w:tcPr>
            <w:tcW w:type="dxa" w:w="2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“Cada pedido atravesará diferentes estados, por ejemplo: …”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RF-ORD-03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Cambio de estado</w:t>
            </w:r>
          </w:p>
        </w:tc>
        <w:tc>
          <w:tcPr>
            <w:tcW w:type="dxa" w:w="3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registrar el cambio de estado de un pedido y dejar constancia de fecha y hora de cada cambio.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OrderStatusHistory</w:t>
            </w:r>
          </w:p>
        </w:tc>
        <w:tc>
          <w:tcPr>
            <w:tcW w:type="dxa" w:w="28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“fecha y hora de cada cambio de estado”</w:t>
            </w:r>
          </w:p>
        </w:tc>
      </w:tr>
      <w:tr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RF-ORD-04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Cancelación</w:t>
            </w:r>
          </w:p>
        </w:tc>
        <w:tc>
          <w:tcPr>
            <w:tcW w:type="dxa" w:w="386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El sistema deberá permitir cancelar un pedido cuando las reglas de negocio del grupo lo habiliten, dejando el estado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cancelled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 y/o Administrador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6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8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 “Cancelado” en la lista de ejemplo.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3.7 Geolocalización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8"/>
        <w:gridCol w:w="831"/>
        <w:gridCol w:w="3680"/>
        <w:gridCol w:w="718"/>
        <w:gridCol w:w="718"/>
        <w:gridCol w:w="718"/>
        <w:gridCol w:w="2707"/>
      </w:tblGrid>
      <w:tr>
        <w:trPr>
          <w:tblHeader/>
        </w:trP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68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70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RF-GEO-01</w:t>
            </w:r>
          </w:p>
        </w:tc>
        <w:tc>
          <w:tcPr>
            <w:tcW w:type="dxa" w:w="8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Ubicación geográfica de direcciones</w:t>
            </w:r>
          </w:p>
        </w:tc>
        <w:tc>
          <w:tcPr>
            <w:tcW w:type="dxa" w:w="36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almacenar, además de la dirección textual, la ubicación geográfica (latitud y longitud) de cada dirección del cliente.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Address</w:t>
            </w:r>
          </w:p>
        </w:tc>
        <w:tc>
          <w:tcPr>
            <w:tcW w:type="dxa" w:w="27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“Además de la dirección textual deberá almacenarse la ubicación geográfica.”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RF-GEO-02</w:t>
            </w:r>
          </w:p>
        </w:tc>
        <w:tc>
          <w:tcPr>
            <w:tcW w:type="dxa" w:w="8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Uso de geo para asignar sucursal</w:t>
            </w:r>
          </w:p>
        </w:tc>
        <w:tc>
          <w:tcPr>
            <w:tcW w:type="dxa" w:w="368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utilizar la ubicación de la dirección de entrega para determinar la sucursal que prepara el pedido.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Address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</w:p>
        </w:tc>
        <w:tc>
          <w:tcPr>
            <w:tcW w:type="dxa" w:w="270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 aplicación utilizará dicha información para determinar desde qué sucursal preparar el pedido.”</w:t>
            </w:r>
          </w:p>
        </w:tc>
      </w:tr>
      <w:tr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RF-GEO-03</w:t>
            </w:r>
          </w:p>
        </w:tc>
        <w:tc>
          <w:tcPr>
            <w:tcW w:type="dxa" w:w="8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de pedido</w:t>
            </w:r>
          </w:p>
        </w:tc>
        <w:tc>
          <w:tcPr>
            <w:tcW w:type="dxa" w:w="36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podrá mostrar un mapa con la ubicación del cliente, la sucursal asignada y un recorrido estimado. No es obligatorio implementar navegación real.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Optativo</w:t>
            </w:r>
          </w:p>
        </w:tc>
        <w:tc>
          <w:tcPr>
            <w:tcW w:type="dxa" w:w="7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Address</w:t>
            </w:r>
          </w:p>
        </w:tc>
        <w:tc>
          <w:tcPr>
            <w:tcW w:type="dxa" w:w="27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“Como funcionalidad adicional y optativa, podrá mostrarse un mapa… No es obligatorio implementar navegación real.”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3.8 Seguimiento e 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6"/>
        <w:gridCol w:w="716"/>
        <w:gridCol w:w="3390"/>
        <w:gridCol w:w="716"/>
        <w:gridCol w:w="716"/>
        <w:gridCol w:w="869"/>
        <w:gridCol w:w="2966"/>
      </w:tblGrid>
      <w:tr>
        <w:trPr>
          <w:tblHeader/>
        </w:trP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RF-TRK-01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Consultar evolución del pedido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Una vez confirmado el pedido, el sistema deberá permitir al cliente consultar su evolución.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“Una vez confirmado el pedido, el cliente podrá consultar su evolución.”</w:t>
            </w:r>
          </w:p>
        </w:tc>
      </w:tr>
      <w:t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RF-TRK-02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Información de seguimiento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mostrar: sucursal que prepara o preparó el pedido, estado actual, fecha y hora de cada cambio de estado, y tiempo estimado de entrega.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Branch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OrderStatusHistory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“qué sucursal está preparando / preparó el pedido, estado actual, fecha y hora de cada cambio de estado, tiempo estimado de entrega.”</w:t>
            </w:r>
          </w:p>
        </w:tc>
      </w:tr>
      <w:t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RF-TRK-03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Cálculo de tiempo estimado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calcular el tiempo estimado de entrega según el criterio definido por el grupo.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“Cada grupo podrá definir cómo calcula dicho tiempo.”</w:t>
            </w:r>
          </w:p>
        </w:tc>
      </w:tr>
      <w:t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RF-HIS-01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 de pedidos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cliente consultar pedidos realizados con detalle, importe, fecha y estado final.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“Los clientes podrán consultar: pedidos realizados, detalle de cada pedido, importe, fecha, estado final.”</w:t>
            </w:r>
          </w:p>
        </w:tc>
      </w:tr>
      <w:tr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RF-HIS-02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Repetir un pedido anterior</w:t>
            </w:r>
          </w:p>
        </w:tc>
        <w:tc>
          <w:tcPr>
            <w:tcW w:type="dxa" w:w="33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cliente repetir un pedido anterior (cargar su detalle en el carrito para volver a confirmarlo).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7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8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Cart</w:t>
            </w:r>
          </w:p>
        </w:tc>
        <w:tc>
          <w:tcPr>
            <w:tcW w:type="dxa" w:w="29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“También podrán repetir pedidos anteriores.”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3.9 Sistema administrativo (ABM)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enunciado exige una aplicación administrativa independiente que comparte la misma base de datos. Además de sucursales, productos y categorías (ya cubiertos), el administrador gestiona: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3"/>
        <w:gridCol w:w="703"/>
        <w:gridCol w:w="4184"/>
        <w:gridCol w:w="703"/>
        <w:gridCol w:w="703"/>
        <w:gridCol w:w="703"/>
        <w:gridCol w:w="2388"/>
      </w:tblGrid>
      <w:tr>
        <w:trPr>
          <w:tblHeader/>
        </w:trP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RF-ADM-04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Aplicación administrativa independiente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ofrecer una aplicación administrativa, distinta de la de clientes, que comparte la misma base de datos. El grupo la implementa como SPA propia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/backend/admin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), no como rutas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/admin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dentro de la app de clientes.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“Los administradores disponen de una aplicación independiente que comparte la misma base de datos con el sistema de delivery.”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RF-ADM-05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promociones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el alta, baja, modificación y consulta de promociones.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Promotion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 “Promociones.” en el ABM del sistema administrativo.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RF-ADM-06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stock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consultar y actualizar stock.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 “Stock.” en el ABM del sistema administrativo.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RF-ADM-07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administradores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consultar y dar de alta administradores desde el backoffice.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 “Administradores.”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RF-ADM-08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Gestión de estados generales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administrar los estados generales usados por el negocio (como mínimo, los estados de pedido).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OrderStatus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Parameter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 “Estados generales.”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RF-ADM-09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Gestión de parámetros del sistema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consultar y modificar parámetros de funcionamiento (por ejemplo radio de cobertura, valores de ETA u otros que defina el grupo).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Parameter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Entidad “Parámetros del sistema.”</w:t>
            </w:r>
          </w:p>
        </w:tc>
      </w:tr>
      <w:tr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RF-ADM-10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Gestión de pedidos en backoffice</w:t>
            </w:r>
          </w:p>
        </w:tc>
        <w:tc>
          <w:tcPr>
            <w:tcW w:type="dxa" w:w="41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administrador consultar pedidos y cambiar su estado.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7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3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Necesario para “entrega del pedido al cliente” y para RF-ORD-03. No está listado como entidad ABM, pero el proceso completo lo exige.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Nota: RF-ADM-05 y RF-ADM-06 cubren el </w:t>
      </w:r>
      <w:r>
        <w:rPr>
          <w:rFonts w:ascii="Calibri" w:hAnsi="Calibri" w:cs="Calibri"/>
          <w:b/>
          <w:i w:val="0"/>
          <w:sz w:val="22"/>
        </w:rPr>
        <w:t>ABM</w:t>
      </w:r>
      <w:r>
        <w:rPr>
          <w:rFonts w:ascii="Calibri" w:hAnsi="Calibri" w:cs="Calibri"/>
          <w:b w:val="0"/>
          <w:i w:val="0"/>
          <w:sz w:val="22"/>
        </w:rPr>
        <w:t xml:space="preserve"> pedido en el bloque administrativo. El stock no se queda en la carga: desde el Sprint 3 el checkout lo verifica y lo reserva (RF-STK-02, RF-STK-04). Las promociones tampoco se quedan en el ABM: desde el Sprint 4 se aplican al confirmar, con las reglas de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  <w:r>
        <w:rPr>
          <w:rFonts w:ascii="Calibri" w:hAnsi="Calibri" w:cs="Calibri"/>
          <w:b w:val="0"/>
          <w:i w:val="0"/>
          <w:sz w:val="22"/>
        </w:rPr>
        <w:t xml:space="preserve"> (RF-PRM-02).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3.10 Reportes 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1489"/>
        <w:gridCol w:w="3699"/>
        <w:gridCol w:w="785"/>
        <w:gridCol w:w="785"/>
        <w:gridCol w:w="912"/>
        <w:gridCol w:w="1633"/>
      </w:tblGrid>
      <w:tr>
        <w:trPr>
          <w:tblHeader/>
        </w:trPr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48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69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91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163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RF-RPT-01</w:t>
            </w:r>
          </w:p>
        </w:tc>
        <w:tc>
          <w:tcPr>
            <w:tcW w:type="dxa" w:w="14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más vendidos</w:t>
            </w:r>
          </w:p>
        </w:tc>
        <w:tc>
          <w:tcPr>
            <w:tcW w:type="dxa" w:w="36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administrativo deberá mostrar los productos más vendidos.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9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Report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</w:p>
        </w:tc>
        <w:tc>
          <w:tcPr>
            <w:tcW w:type="dxa" w:w="16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“Productos más vendidos.”</w:t>
            </w:r>
          </w:p>
        </w:tc>
      </w:tr>
      <w:tr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RF-RPT-02</w:t>
            </w:r>
          </w:p>
        </w:tc>
        <w:tc>
          <w:tcPr>
            <w:tcW w:type="dxa" w:w="148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menos vendidos</w:t>
            </w:r>
          </w:p>
        </w:tc>
        <w:tc>
          <w:tcPr>
            <w:tcW w:type="dxa" w:w="36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administrativo deberá mostrar los productos menos vendidos.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91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Report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</w:p>
        </w:tc>
        <w:tc>
          <w:tcPr>
            <w:tcW w:type="dxa" w:w="16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“Productos menos vendidos.”</w:t>
            </w:r>
          </w:p>
        </w:tc>
      </w:tr>
      <w:tr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RF-RPT-03</w:t>
            </w:r>
          </w:p>
        </w:tc>
        <w:tc>
          <w:tcPr>
            <w:tcW w:type="dxa" w:w="14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sin stock</w:t>
            </w:r>
          </w:p>
        </w:tc>
        <w:tc>
          <w:tcPr>
            <w:tcW w:type="dxa" w:w="36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administrativo deberá mostrar los productos sin stock.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9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Report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</w:p>
        </w:tc>
        <w:tc>
          <w:tcPr>
            <w:tcW w:type="dxa" w:w="16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“Productos sin stock.”</w:t>
            </w:r>
          </w:p>
        </w:tc>
      </w:tr>
      <w:tr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RF-RPT-04</w:t>
            </w:r>
          </w:p>
        </w:tc>
        <w:tc>
          <w:tcPr>
            <w:tcW w:type="dxa" w:w="148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con mayor facturación</w:t>
            </w:r>
          </w:p>
        </w:tc>
        <w:tc>
          <w:tcPr>
            <w:tcW w:type="dxa" w:w="36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administrativo deberá mostrar los productos con mayor facturación.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</w:t>
            </w:r>
          </w:p>
        </w:tc>
        <w:tc>
          <w:tcPr>
            <w:tcW w:type="dxa" w:w="91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Report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</w:p>
        </w:tc>
        <w:tc>
          <w:tcPr>
            <w:tcW w:type="dxa" w:w="16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“Productos con mayor facturación.”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Requerimientos — Extensión 1 (stock, promociones, reportes extra)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Aplican solo si el grupo elige la propuesta 1.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4.1 Stock por sucursal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3"/>
        <w:gridCol w:w="734"/>
        <w:gridCol w:w="3813"/>
        <w:gridCol w:w="733"/>
        <w:gridCol w:w="917"/>
        <w:gridCol w:w="733"/>
        <w:gridCol w:w="2426"/>
      </w:tblGrid>
      <w:tr>
        <w:trPr>
          <w:tblHeader/>
        </w:trP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RF-STK-01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por sucursal y producto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registrar el stock disponible de cada producto en cada sucursal.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“Cada sucursal administra su propio stock. Debe existir una forma de registrar el stock disponible para cada producto.”</w:t>
            </w:r>
          </w:p>
        </w:tc>
      </w:tr>
      <w:t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RF-STK-02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Verificar disponibilidad al pedir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 realizar un pedido, el sistema deberá verificar que exista stock suficiente en la sucursal asignada.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“Cuando un cliente realiza un pedido, la aplicación deberá verificar la disponibilidad correspondiente.”</w:t>
            </w:r>
          </w:p>
        </w:tc>
      </w:tr>
      <w:t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RF-STK-03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Disponibilidad distinta por sucursal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que un producto no esté disponible en todas las sucursales.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Product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“No necesariamente todos los productos estarán disponibles en todas las sucursales.”</w:t>
            </w:r>
          </w:p>
        </w:tc>
      </w:tr>
      <w:t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RF-STK-04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Reserva, descuento y liberación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reservar, descontar o liberar stock según la política definida por el grupo (por ejemplo reservar al confirmar, liberar al cancelar, confirmar el descuento al entregar).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 forma en que se reserva, descuenta o libera el stock queda abierta para ser definida por cada grupo.”</w:t>
            </w:r>
          </w:p>
        </w:tc>
      </w:tr>
      <w:tr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RF-STK-05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Alertas o niveles de stock</w:t>
            </w:r>
          </w:p>
        </w:tc>
        <w:tc>
          <w:tcPr>
            <w:tcW w:type="dxa" w:w="38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podrá manejar niveles de stock o alertas (por ejemplo stock mínimo).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91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 (opcional dentro de la extensión)</w:t>
            </w:r>
          </w:p>
        </w:tc>
        <w:tc>
          <w:tcPr>
            <w:tcW w:type="dxa" w:w="7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Stock</w:t>
            </w:r>
          </w:p>
        </w:tc>
        <w:tc>
          <w:tcPr>
            <w:tcW w:type="dxa" w:w="242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“También queda abierta la posibilidad de manejar distintos niveles de stock o alertas.”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4.2 Promociones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8"/>
        <w:gridCol w:w="833"/>
        <w:gridCol w:w="4081"/>
        <w:gridCol w:w="748"/>
        <w:gridCol w:w="748"/>
        <w:gridCol w:w="804"/>
        <w:gridCol w:w="2127"/>
      </w:tblGrid>
      <w:tr>
        <w:trPr>
          <w:tblHeader/>
        </w:trPr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08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80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12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RF-PRM-01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Administración de promociones</w:t>
            </w:r>
          </w:p>
        </w:tc>
        <w:tc>
          <w:tcPr>
            <w:tcW w:type="dxa" w:w="4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administrar promociones aplicables a pedidos (ejemplos del enunciado: combos, descuentos, 2x1, cupones, envío gratuito).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80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Promotion</w:t>
            </w:r>
          </w:p>
        </w:tc>
        <w:tc>
          <w:tcPr>
            <w:tcW w:type="dxa" w:w="21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“El sistema podrá administrar promociones.”</w:t>
            </w:r>
          </w:p>
        </w:tc>
      </w:tr>
      <w:tr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RF-PRM-02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Aplicación de promociones</w:t>
            </w:r>
          </w:p>
        </w:tc>
        <w:tc>
          <w:tcPr>
            <w:tcW w:type="dxa" w:w="4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aplicar al carrito o al pedido las promociones vigentes según las reglas definidas por el grupo, y reflejarlo en el importe.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Sistema, Cliente</w:t>
            </w:r>
          </w:p>
        </w:tc>
        <w:tc>
          <w:tcPr>
            <w:tcW w:type="dxa" w:w="7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80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Promotion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Cart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12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“Las reglas de aplicación quedan abiertas para que cada grupo las defina.”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4.3 Reportes adicionales (Extensión 1)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Pedidos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7"/>
        <w:gridCol w:w="1627"/>
        <w:gridCol w:w="4195"/>
        <w:gridCol w:w="817"/>
        <w:gridCol w:w="817"/>
        <w:gridCol w:w="1815"/>
      </w:tblGrid>
      <w:tr>
        <w:trPr>
          <w:tblHeader/>
        </w:trP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por día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la cantidad de pedidos agrupados por día.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“Pedidos por día.”</w:t>
            </w:r>
          </w:p>
        </w:tc>
      </w:tr>
      <w:t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RF-RPT-11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por sucursal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pedidos agrupados por sucursal.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“Pedidos por sucursal.”</w:t>
            </w:r>
          </w:p>
        </w:tc>
      </w:tr>
      <w:t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RF-RPT-12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por estado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pedidos agrupados por estado.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“Pedidos por estado.”</w:t>
            </w:r>
          </w:p>
        </w:tc>
      </w:tr>
      <w:t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RF-RPT-13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promedio de entrega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el tiempo promedio de entrega.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“Tiempo promedio de entrega.”</w:t>
            </w:r>
          </w:p>
        </w:tc>
      </w:tr>
      <w:tr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RF-RPT-14</w:t>
            </w:r>
          </w:p>
        </w:tc>
        <w:tc>
          <w:tcPr>
            <w:tcW w:type="dxa" w:w="16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cancelados</w:t>
            </w:r>
          </w:p>
        </w:tc>
        <w:tc>
          <w:tcPr>
            <w:tcW w:type="dxa" w:w="4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información de pedidos cancelados.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8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“Pedidos cancelados.”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Clientes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1"/>
        <w:gridCol w:w="1929"/>
        <w:gridCol w:w="3706"/>
        <w:gridCol w:w="791"/>
        <w:gridCol w:w="791"/>
        <w:gridCol w:w="2081"/>
      </w:tblGrid>
      <w:tr>
        <w:trPr>
          <w:tblHeader/>
        </w:trPr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7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RF-RPT-15</w:t>
            </w:r>
          </w:p>
        </w:tc>
        <w:tc>
          <w:tcPr>
            <w:tcW w:type="dxa" w:w="19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Clientes con mayor cantidad de pedidos</w:t>
            </w:r>
          </w:p>
        </w:tc>
        <w:tc>
          <w:tcPr>
            <w:tcW w:type="dxa" w:w="37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listar los clientes con más pedidos.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“Clientes con mayor cantidad de pedidos.”</w:t>
            </w:r>
          </w:p>
        </w:tc>
      </w:tr>
      <w:tr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RF-RPT-16</w:t>
            </w:r>
          </w:p>
        </w:tc>
        <w:tc>
          <w:tcPr>
            <w:tcW w:type="dxa" w:w="19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Clientes nuevos por período</w:t>
            </w:r>
          </w:p>
        </w:tc>
        <w:tc>
          <w:tcPr>
            <w:tcW w:type="dxa" w:w="37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clientes nuevos en un período.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“Clientes nuevos por período.”</w:t>
            </w:r>
          </w:p>
        </w:tc>
      </w:tr>
      <w:tr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RF-RPT-17</w:t>
            </w:r>
          </w:p>
        </w:tc>
        <w:tc>
          <w:tcPr>
            <w:tcW w:type="dxa" w:w="19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Clientes inactivos</w:t>
            </w:r>
          </w:p>
        </w:tc>
        <w:tc>
          <w:tcPr>
            <w:tcW w:type="dxa" w:w="37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clientes inactivos según el criterio del grupo.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79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“Clientes inactivos.”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Sucursales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3"/>
        <w:gridCol w:w="1738"/>
        <w:gridCol w:w="4037"/>
        <w:gridCol w:w="803"/>
        <w:gridCol w:w="803"/>
        <w:gridCol w:w="1906"/>
      </w:tblGrid>
      <w:tr>
        <w:trPr>
          <w:tblHeader/>
        </w:trP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73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9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RF-RPT-18</w:t>
            </w:r>
          </w:p>
        </w:tc>
        <w:tc>
          <w:tcPr>
            <w:tcW w:type="dxa" w:w="17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Ventas por sucursal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ventas por sucursal.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9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“Ventas por sucursal.”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RF-RPT-19</w:t>
            </w:r>
          </w:p>
        </w:tc>
        <w:tc>
          <w:tcPr>
            <w:tcW w:type="dxa" w:w="173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vendidos por sucursal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productos vendidos por sucursal.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9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“Productos vendidos por sucursal.”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RF-RPT-20</w:t>
            </w:r>
          </w:p>
        </w:tc>
        <w:tc>
          <w:tcPr>
            <w:tcW w:type="dxa" w:w="17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atendidos por sucursal</w:t>
            </w:r>
          </w:p>
        </w:tc>
        <w:tc>
          <w:tcPr>
            <w:tcW w:type="dxa" w:w="403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la cantidad de pedidos atendidos por sucursal.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9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“Cantidad de pedidos atendidos.”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Promociones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9"/>
        <w:gridCol w:w="1418"/>
        <w:gridCol w:w="3873"/>
        <w:gridCol w:w="799"/>
        <w:gridCol w:w="799"/>
        <w:gridCol w:w="2400"/>
      </w:tblGrid>
      <w:tr>
        <w:trPr>
          <w:tblHeader/>
        </w:trPr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41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387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240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RF-RPT-21</w:t>
            </w:r>
          </w:p>
        </w:tc>
        <w:tc>
          <w:tcPr>
            <w:tcW w:type="dxa" w:w="14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Promociones más utilizadas</w:t>
            </w:r>
          </w:p>
        </w:tc>
        <w:tc>
          <w:tcPr>
            <w:tcW w:type="dxa" w:w="38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las promociones más utilizadas.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24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“Promociones más utilizadas.”</w:t>
            </w:r>
          </w:p>
        </w:tc>
      </w:tr>
      <w:tr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RF-RPT-22</w:t>
            </w:r>
          </w:p>
        </w:tc>
        <w:tc>
          <w:tcPr>
            <w:tcW w:type="dxa" w:w="141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Impacto de una promoción</w:t>
            </w:r>
          </w:p>
        </w:tc>
        <w:tc>
          <w:tcPr>
            <w:tcW w:type="dxa" w:w="38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el impacto de una promoción sobre las ventas.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80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240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“Impacto sobre las ventas de una promoción.”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Requerimientos — Extensión 2 (calificaciones, notificaciones, repartidores)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Aplican solo si el grupo elige la propuesta 2. Los reportes extra de esta extensión son RF-RPT-10 a RF-RPT-20 (los de Extensión 1 salvo promociones).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5"/>
        <w:gridCol w:w="695"/>
        <w:gridCol w:w="4193"/>
        <w:gridCol w:w="695"/>
        <w:gridCol w:w="695"/>
        <w:gridCol w:w="695"/>
        <w:gridCol w:w="2420"/>
      </w:tblGrid>
      <w:tr>
        <w:trPr>
          <w:tblHeader/>
        </w:trP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RF-RAT-01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Calificar un pedido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Luego de recibir un pedido, el sistema deberá permitir al cliente valorarlo con puntuación y/o comentario.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Rating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“Luego de recibir un pedido, el cliente podrá realizar una valoración. Podrá incluir puntuación y/o comentario.”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RF-NOT-01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Notificar eventos del pedido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informar al cliente eventos relevantes del pedido (al menos: confirmado, en preparación, en camino, entregado, cancelación). El canal lo define el grupo (email, in-app u otro).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Notification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“El sistema deberá informar al cliente los eventos importantes.”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RF-DRV-01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Aplicación de repartidores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ofrecer una tercera aplicación para uso de los repartidores, sobre la misma base de datos.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Driver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“Se propone construir una tercer aplicación para uso de los repartidores.”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RF-DRV-02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de repartidor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Cuando un pedido queda listo para entregar, el sistema deberá asignarlo a un repartidor según el criterio del grupo.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Driver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“Cuando un pedido queda listo para entregar, se asigna a un repartidor…”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RF-DRV-03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 pendientes de entrega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mostrar al repartidor los pedidos pendientes de entrega.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“En la aplicación del repartidor aparecen los pedidos pendientes de entrega.”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RF-DRV-04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Inicio de viaje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repartidor marcar el inicio de un viaje e indicar qué pedidos lleva.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Trip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“El repartidor marca cuando empieza un viaje, indicando qué pedidos está llevando…”</w:t>
            </w:r>
          </w:p>
        </w:tc>
      </w:tr>
      <w:tr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RF-DRV-05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Registrar entrega</w:t>
            </w:r>
          </w:p>
        </w:tc>
        <w:tc>
          <w:tcPr>
            <w:tcW w:type="dxa" w:w="41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sistema deberá permitir al repartidor marcar la entrega de cada pedido.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6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Order</w:t>
            </w:r>
          </w:p>
        </w:tc>
        <w:tc>
          <w:tcPr>
            <w:tcW w:type="dxa" w:w="24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“…y cuando entrega cada pedido.”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6. Resumen cuantitativo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6"/>
        <w:gridCol w:w="8776"/>
      </w:tblGrid>
      <w:tr>
        <w:trPr>
          <w:tblHeader/>
        </w:trPr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877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de RF</w:t>
            </w:r>
          </w:p>
        </w:tc>
      </w:tr>
      <w:tr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Obligatorios</w:t>
            </w:r>
          </w:p>
        </w:tc>
        <w:tc>
          <w:tcPr>
            <w:tcW w:type="dxa" w:w="877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40 (incluye RF-ADM-10, necesario para el proceso de entrega)</w:t>
            </w:r>
          </w:p>
        </w:tc>
      </w:tr>
      <w:tr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Optativos</w:t>
            </w:r>
          </w:p>
        </w:tc>
        <w:tc>
          <w:tcPr>
            <w:tcW w:type="dxa" w:w="877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(RF-GEO-03 mapa)</w:t>
            </w:r>
          </w:p>
        </w:tc>
      </w:tr>
      <w:tr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877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18 (stock, promos, reportes extra; RF-STK-05 es opcional dentro de la extensión)</w:t>
            </w:r>
          </w:p>
        </w:tc>
      </w:tr>
      <w:tr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877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7 + reportes RF-RPT-10 a RF-RPT-20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Núcleo mínimo demostrable (</w:t>
      </w:r>
      <w:r>
        <w:rPr>
          <w:rFonts w:ascii="Calibri" w:hAnsi="Calibri" w:cs="Calibri"/>
          <w:b/>
          <w:i w:val="0"/>
          <w:sz w:val="22"/>
        </w:rPr>
        <w:t>Sprint 1</w:t>
      </w:r>
      <w:r>
        <w:rPr>
          <w:rFonts w:ascii="Calibri" w:hAnsi="Calibri" w:cs="Calibri"/>
          <w:b w:val="0"/>
          <w:i w:val="0"/>
          <w:sz w:val="22"/>
        </w:rPr>
        <w:t>, 16 RF = 40% del base): RF-CLI-01, RF-CLI-02, RF-CLI-05, RF-CLI-07, RF-ADM-01, RF-ADM-02, RF-ADM-04, RF-BRN-01, RF-CAT-01, RF-CAT-02, RF-CAT-03, RF-CRT-01 a RF-CRT-04, RF-ORD-01. RF-GEO-01 arranca junto con RF-CLI-05 (lat/lng en cada dirección).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Capacidad adicional (no es RF del enunciado, no cuenta para el 40%): el visitante puede confirmar un pedido sin cuenta (</w:t>
      </w:r>
      <w:r>
        <w:rPr>
          <w:rFonts w:ascii="Consolas" w:hAnsi="Consolas" w:cs="Consolas"/>
          <w:b w:val="0"/>
          <w:i w:val="0"/>
          <w:sz w:val="20"/>
        </w:rPr>
        <w:t>POST /api/orders/guest</w:t>
      </w:r>
      <w:r>
        <w:rPr>
          <w:rFonts w:ascii="Calibri" w:hAnsi="Calibri" w:cs="Calibri"/>
          <w:b w:val="0"/>
          <w:i w:val="0"/>
          <w:sz w:val="22"/>
        </w:rPr>
        <w:t>). No sustituye RF-CLI-01, RF-CLI-02 ni RF-CLI-05.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7. Trazabilidad enunciado → RF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9"/>
        <w:gridCol w:w="5493"/>
      </w:tblGrid>
      <w:tr>
        <w:trPr>
          <w:tblHeader/>
        </w:trP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Bloque del enunciado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Clientes (registro a nuevos pedidos)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RF-CLI-01 a RF-CLI-07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Administradores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RF-ADM-01 a RF-ADM-03, RF-ADM-07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RF-BRN-01 a RF-BRN-03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Catálogo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RF-CAT-01 a RF-CAT-04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RF-CRT-01 a RF-CRT-04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Realización de pedidos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RF-ORD-01 a RF-ORD-04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Geolocalización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RF-GEO-01 a RF-GEO-03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Seguimiento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RF-TRK-01 a RF-TRK-03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RF-HIS-01, RF-HIS-02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 administrativo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RF-ADM-04 a RF-ADM-10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base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RF-RPT-01 a RF-RPT-04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</w:t>
            </w:r>
            <w:r>
              <w:rPr>
                <w:rFonts w:ascii="Calibri" w:hAnsi="Calibri" w:cs="Calibri"/>
                <w:b w:val="0"/>
                <w:i/>
                <w:sz w:val="18"/>
              </w:rPr>
              <w:t>, RF-PRM-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RF-RPT-10 a RF-RPT-22</w:t>
            </w:r>
          </w:p>
        </w:tc>
      </w:tr>
      <w:tr>
        <w:tc>
          <w:tcPr>
            <w:tcW w:type="dxa" w:w="459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54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RF-RAT-01, RF-NOT-01, RF-DRV-01 a RF-DRV-05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8. Asignación a sprints (plan)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cambia la prioridad del RF. Solo indica cuándo el grupo planea cubrirlo.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9213"/>
      </w:tblGrid>
      <w:tr>
        <w:trPr>
          <w:tblHeader/>
        </w:trP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RF-CLI-01, RF-CLI-02, RF-CLI-05, RF-CLI-07, RF-ADM-01, RF-ADM-02, RF-ADM-04, RF-BRN-01, RF-CAT-01, RF-CAT-02, RF-CAT-03, RF-CRT-01 a RF-CRT-04, RF-ORD-01 (+ lat/lng de RF-GEO-01; RF-BRN-02 y RF-GEO-02 con la regla simple: activa más cercana)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RF-CLI-06, RF-ADM-10, RF-ORD-02 a RF-ORD-04, RF-TRK-01 a RF-TRK-03, RF-HIS-01, RF-HIS-02, RF-CAT-04 (acotado a adicionales de hamburguesa)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RF-CLI-03, RF-CLI-04, RF-ADM-03, RF-ADM-06, RF-ADM-07, RF-ADM-08, RF-ADM-09, RF-BRN-03, RF-STK-01 a RF-STK-04 (+ RF-BRN-02 y RF-GEO-02 completos: radio de cobertura parametrizable)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RF-ADM-05, RF-PRM-01, RF-PRM-02, RF-RPT-01 a RF-RPT-04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 a RF-RPT-22, RF-STK-05 (si hay tiempo), pulido de RF ya cubiertos</w:t>
            </w:r>
          </w:p>
        </w:tc>
      </w:tr>
      <w:tr>
        <w:tc>
          <w:tcPr>
            <w:tcW w:type="dxa" w:w="87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Fuera (optativo / plus)</w:t>
            </w:r>
          </w:p>
        </w:tc>
        <w:tc>
          <w:tcPr>
            <w:tcW w:type="dxa" w:w="921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RF-GEO-03 (mapa), todos los RF de Extensión 2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9. Estado de implementación (07/10/2026)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Un RF está </w:t>
      </w:r>
      <w:r>
        <w:rPr>
          <w:rFonts w:ascii="Calibri" w:hAnsi="Calibri" w:cs="Calibri"/>
          <w:b/>
          <w:i w:val="0"/>
          <w:sz w:val="22"/>
        </w:rPr>
        <w:t>cubierto</w:t>
      </w:r>
      <w:r>
        <w:rPr>
          <w:rFonts w:ascii="Calibri" w:hAnsi="Calibri" w:cs="Calibri"/>
          <w:b w:val="0"/>
          <w:i w:val="0"/>
          <w:sz w:val="22"/>
        </w:rPr>
        <w:t xml:space="preserve"> cuando el flujo existe en la API y en la pantalla correspondiente. El detalle de cada incremento está en </w:t>
      </w:r>
      <w:r>
        <w:rPr>
          <w:rFonts w:ascii="Consolas" w:hAnsi="Consolas" w:cs="Consolas"/>
          <w:b w:val="0"/>
          <w:i w:val="0"/>
          <w:sz w:val="20"/>
        </w:rPr>
        <w:t>Incrementos-de-los-sprints.md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Cubiertos — funcionalidades base (35 / 40)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6728"/>
      </w:tblGrid>
      <w:tr>
        <w:trPr>
          <w:tblHeader/>
        </w:trP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Desde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RF-CLI-01, RF-CLI-02, RF-CLI-05, RF-CLI-07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RF-ADM-01, RF-ADM-02, RF-ADM-04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RF-BRN-01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RF-BRN-02, RF-GEO-02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 con la regla simple; desde el Sprint 3, activa más cercana dentro del radio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RF-CAT-01, RF-CAT-02, RF-CAT-03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RF-CRT-01 a RF-CRT-04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1; desde el Sprint 2 el ítem también lleva adicionales de hamburguesa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RF-ORD-01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RF-GEO-01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1 (lat/lng); el Sprint 2 suma la ubicación del dispositivo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RF-CLI-06, RF-HIS-01, RF-HIS-02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2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RF-ORD-02, RF-ORD-03, RF-ORD-04, RF-ADM-10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2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RF-TRK-01, RF-TRK-02, RF-TRK-03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2; el Sprint 3 fija la hora estimada y muestra la demora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RF-CAT-04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2, acotado a adicionales de hamburguesa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RF-CLI-03, RF-CLI-04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3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RF-ADM-03, RF-ADM-07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3 (alta, edición y baja; el administrador inicial no se borra)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RF-ADM-06, RF-ADM-08, RF-ADM-09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3</w:t>
            </w:r>
          </w:p>
        </w:tc>
      </w:tr>
      <w:tr>
        <w:tc>
          <w:tcPr>
            <w:tcW w:type="dxa" w:w="336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RF-BRN-03</w:t>
            </w:r>
          </w:p>
        </w:tc>
        <w:tc>
          <w:tcPr>
            <w:tcW w:type="dxa" w:w="672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3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Cubiertos — Extensión 1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RF-STK-01, RF-STK-02, RF-STK-03 y RF-STK-04, desde el Sprint 3.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Pendientes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93"/>
        <w:gridCol w:w="4298"/>
      </w:tblGrid>
      <w:tr>
        <w:trPr>
          <w:tblHeader/>
        </w:trP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RF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Cuándo</w:t>
            </w:r>
          </w:p>
        </w:tc>
      </w:tr>
      <w:t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RF-ADM-05, RF-PRM-01, RF-PRM-02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4</w:t>
            </w:r>
          </w:p>
        </w:tc>
      </w:tr>
      <w:t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RF-RPT-01 a RF-RPT-04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4</w:t>
            </w:r>
          </w:p>
        </w:tc>
      </w:tr>
      <w:t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 a RF-RPT-22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5</w:t>
            </w:r>
          </w:p>
        </w:tc>
      </w:tr>
      <w:t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RF-STK-05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5, si hay tiempo</w:t>
            </w:r>
          </w:p>
        </w:tc>
      </w:tr>
      <w:tr>
        <w:tc>
          <w:tcPr>
            <w:tcW w:type="dxa" w:w="57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RF-GEO-03 y toda la Extensión 2</w:t>
            </w:r>
          </w:p>
        </w:tc>
        <w:tc>
          <w:tcPr>
            <w:tcW w:type="dxa" w:w="4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Fuera de compromiso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10. Pendientes de confirmación con docentes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Cerrados por decisión de grupo (se consultan si un docente contradice):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/>
          <w:i w:val="0"/>
          <w:sz w:val="22"/>
        </w:rPr>
        <w:t>RF-ADM-04:</w:t>
      </w:r>
      <w:r>
        <w:rPr>
          <w:rFonts w:ascii="Calibri" w:hAnsi="Calibri" w:cs="Calibri"/>
          <w:b w:val="0"/>
          <w:i w:val="0"/>
          <w:sz w:val="22"/>
        </w:rPr>
        <w:t xml:space="preserve"> dos SPAs (cliente y admin), deploys separados, misma API y misma BD.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/>
          <w:i w:val="0"/>
          <w:sz w:val="22"/>
        </w:rPr>
        <w:t>RF-GEO-03:</w:t>
      </w:r>
      <w:r>
        <w:rPr>
          <w:rFonts w:ascii="Calibri" w:hAnsi="Calibri" w:cs="Calibri"/>
          <w:b w:val="0"/>
          <w:i w:val="0"/>
          <w:sz w:val="22"/>
        </w:rPr>
        <w:t xml:space="preserve"> sigue optativo; no entra al núcleo ni al medio término.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/>
          <w:i w:val="0"/>
          <w:sz w:val="22"/>
        </w:rPr>
        <w:t>Extensión:</w:t>
      </w:r>
      <w:r>
        <w:rPr>
          <w:rFonts w:ascii="Calibri" w:hAnsi="Calibri" w:cs="Calibri"/>
          <w:b w:val="0"/>
          <w:i w:val="0"/>
          <w:sz w:val="22"/>
        </w:rPr>
        <w:t xml:space="preserve"> se toma la propuesta 1. Una extensión alcanza para aspirar a nota alta.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/>
          <w:i w:val="0"/>
          <w:sz w:val="22"/>
        </w:rPr>
        <w:t>RF-ADM-06:</w:t>
      </w:r>
      <w:r>
        <w:rPr>
          <w:rFonts w:ascii="Calibri" w:hAnsi="Calibri" w:cs="Calibri"/>
          <w:b w:val="0"/>
          <w:i w:val="0"/>
          <w:sz w:val="22"/>
        </w:rPr>
        <w:t xml:space="preserve"> el stock no se queda en carga de datos. Desde el Sprint 3 el checkout verifica y reserva stock en la sucursal asignada (RF-STK-02, RF-STK-04).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/>
          <w:i w:val="0"/>
          <w:sz w:val="22"/>
        </w:rPr>
        <w:t>RF-ADM-08 y RF-ADM-09:</w:t>
      </w:r>
      <w:r>
        <w:rPr>
          <w:rFonts w:ascii="Calibri" w:hAnsi="Calibri" w:cs="Calibri"/>
          <w:b w:val="0"/>
          <w:i w:val="0"/>
          <w:sz w:val="22"/>
        </w:rPr>
        <w:t xml:space="preserve"> pantalla en el admin (</w:t>
      </w:r>
      <w:r>
        <w:rPr>
          <w:rFonts w:ascii="Consolas" w:hAnsi="Consolas" w:cs="Consolas"/>
          <w:b w:val="0"/>
          <w:i w:val="0"/>
          <w:sz w:val="20"/>
        </w:rPr>
        <w:t>/admin/parameters</w:t>
      </w:r>
      <w:r>
        <w:rPr>
          <w:rFonts w:ascii="Calibri" w:hAnsi="Calibri" w:cs="Calibri"/>
          <w:b w:val="0"/>
          <w:i w:val="0"/>
          <w:sz w:val="22"/>
        </w:rPr>
        <w:t xml:space="preserve">) sobre la tabla </w:t>
      </w:r>
      <w:r>
        <w:rPr>
          <w:rFonts w:ascii="Consolas" w:hAnsi="Consolas" w:cs="Consolas"/>
          <w:b w:val="0"/>
          <w:i w:val="0"/>
          <w:sz w:val="20"/>
        </w:rPr>
        <w:t>Parameter</w:t>
      </w:r>
      <w:r>
        <w:rPr>
          <w:rFonts w:ascii="Calibri" w:hAnsi="Calibri" w:cs="Calibri"/>
          <w:b w:val="0"/>
          <w:i w:val="0"/>
          <w:sz w:val="22"/>
        </w:rPr>
        <w:t>, que el sistema usa al confirmar (radio de cobertura y constantes de ETA). Los estados de pedido se listan en modo lectura; la máquina de estados no se edita.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6.  </w:t>
      </w:r>
      <w:r>
        <w:rPr>
          <w:rFonts w:ascii="Calibri" w:hAnsi="Calibri" w:cs="Calibri"/>
          <w:b/>
          <w:i w:val="0"/>
          <w:sz w:val="22"/>
        </w:rPr>
        <w:t>RF-CLI-03:</w:t>
      </w:r>
      <w:r>
        <w:rPr>
          <w:rFonts w:ascii="Calibri" w:hAnsi="Calibri" w:cs="Calibri"/>
          <w:b w:val="0"/>
          <w:i w:val="0"/>
          <w:sz w:val="22"/>
        </w:rPr>
        <w:t xml:space="preserve"> flujo demostrable sin SMTP. El token de recuperación se muestra en modo demo, vence a los 30 minutos y es de un solo uso. El correo real queda como mejora.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7.  </w:t>
      </w:r>
      <w:r>
        <w:rPr>
          <w:rFonts w:ascii="Calibri" w:hAnsi="Calibri" w:cs="Calibri"/>
          <w:b/>
          <w:i w:val="0"/>
          <w:sz w:val="22"/>
        </w:rPr>
        <w:t>RF-ADM-05:</w:t>
      </w:r>
      <w:r>
        <w:rPr>
          <w:rFonts w:ascii="Calibri" w:hAnsi="Calibri" w:cs="Calibri"/>
          <w:b w:val="0"/>
          <w:i w:val="0"/>
          <w:sz w:val="22"/>
        </w:rPr>
        <w:t xml:space="preserve"> el ABM no alcanza. Desde el Sprint 4 una promoción vigente se aplica al confirmar y queda en el importe (RF-PRM-02). Una sola por pedido: porcentual, monto fijo o 2x1, automática o con cupón. Sin combos, sin envío gratis y sin cupón de un solo uso. El contrato está en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quedan preguntas abiertas de este documento.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8"/>
        <w:gridCol w:w="798"/>
        <w:gridCol w:w="8496"/>
      </w:tblGrid>
      <w:tr>
        <w:trPr>
          <w:tblHeader/>
        </w:trPr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49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 al cierre del Sprint 3 (35/40 obligatorios y stock). Cerrada la consulta de RF-ADM-05: las promociones se aplican al confirmar en el Sprint 4</w:t>
            </w:r>
          </w:p>
        </w:tc>
      </w:tr>
      <w:tr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03/10/2026</w:t>
            </w:r>
          </w:p>
        </w:tc>
        <w:tc>
          <w:tcPr>
            <w:tcW w:type="dxa" w:w="849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a sprints según lo cubierto en S2 y S3; cerradas las consultas de RF-ADM-06, RF-ADM-08/09 y RF-CLI-03</w:t>
            </w:r>
          </w:p>
        </w:tc>
      </w:tr>
      <w:tr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7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07/09/2026</w:t>
            </w:r>
          </w:p>
        </w:tc>
        <w:tc>
          <w:tcPr>
            <w:tcW w:type="dxa" w:w="84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Versión inicial en la carpeta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Requerimientos funcionales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