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cs="Calibri"/>
          <w:b/>
          <w:i w:val="0"/>
          <w:color w:val="1F4E79"/>
          <w:sz w:val="36"/>
        </w:rPr>
        <w:t>Supuestos y decisiones de negocio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Proyecto:</w:t>
      </w:r>
      <w:r>
        <w:rPr>
          <w:rFonts w:ascii="Calibri" w:hAnsi="Calibri" w:cs="Calibri"/>
          <w:b w:val="0"/>
          <w:i w:val="0"/>
          <w:sz w:val="22"/>
        </w:rPr>
        <w:t xml:space="preserve"> Mordi — Pedidos en casas de comidas rápidas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Versión:</w:t>
      </w:r>
      <w:r>
        <w:rPr>
          <w:rFonts w:ascii="Calibri" w:hAnsi="Calibri" w:cs="Calibri"/>
          <w:b w:val="0"/>
          <w:i w:val="0"/>
          <w:sz w:val="22"/>
        </w:rPr>
        <w:t xml:space="preserve"> 1.0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Actualizado:</w:t>
      </w:r>
      <w:r>
        <w:rPr>
          <w:rFonts w:ascii="Calibri" w:hAnsi="Calibri" w:cs="Calibri"/>
          <w:b w:val="0"/>
          <w:i w:val="0"/>
          <w:sz w:val="22"/>
        </w:rPr>
        <w:t xml:space="preserve"> 07/10/2026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Estado:</w:t>
      </w:r>
      <w:r>
        <w:rPr>
          <w:rFonts w:ascii="Calibri" w:hAnsi="Calibri" w:cs="Calibri"/>
          <w:b w:val="0"/>
          <w:i w:val="0"/>
          <w:sz w:val="22"/>
        </w:rPr>
        <w:t xml:space="preserve"> decisiones vigentes al cierre del Sprint 3. Las de promociones y reportes ya están cerradas para el Sprint 4, pero todavía no están construidas.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Documentos relacionados: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Alcance-funcional.md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Requerimientos-funcionales.md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docs/sprints/Ficha-Sprint-4.md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El enunciado deja varias reglas al grupo. Esta lista es la que usa el sistema. Si una decisión cambia, se actualiza acá y en el alcance.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1. Producto y aplicaciones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08"/>
        <w:gridCol w:w="808"/>
        <w:gridCol w:w="8475"/>
      </w:tblGrid>
      <w:tr>
        <w:trPr>
          <w:tblHeader/>
        </w:trPr>
        <w:tc>
          <w:tcPr>
            <w:tcW w:type="dxa" w:w="80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80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Decisión</w:t>
            </w:r>
          </w:p>
        </w:tc>
        <w:tc>
          <w:tcPr>
            <w:tcW w:type="dxa" w:w="847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Valor vigente</w:t>
            </w:r>
          </w:p>
        </w:tc>
      </w:tr>
      <w:tr>
        <w:tc>
          <w:tcPr>
            <w:tcW w:type="dxa" w:w="80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D1</w:t>
            </w:r>
          </w:p>
        </w:tc>
        <w:tc>
          <w:tcPr>
            <w:tcW w:type="dxa" w:w="80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</w:t>
            </w:r>
          </w:p>
        </w:tc>
        <w:tc>
          <w:tcPr>
            <w:tcW w:type="dxa" w:w="847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Extensión 1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(stock, promociones, reportes extra). La Extensión 2 no es compromiso.</w:t>
            </w:r>
          </w:p>
        </w:tc>
      </w:tr>
      <w:tr>
        <w:tc>
          <w:tcPr>
            <w:tcW w:type="dxa" w:w="80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D2</w:t>
            </w:r>
          </w:p>
        </w:tc>
        <w:tc>
          <w:tcPr>
            <w:tcW w:type="dxa" w:w="80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Aplicaciones</w:t>
            </w:r>
          </w:p>
        </w:tc>
        <w:tc>
          <w:tcPr>
            <w:tcW w:type="dxa" w:w="847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Dos SPAs: cliente en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/frontend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y administración en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/backend/admin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. Misma API (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/backend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) y misma base PostgreSQL.</w:t>
            </w:r>
          </w:p>
        </w:tc>
      </w:tr>
      <w:tr>
        <w:tc>
          <w:tcPr>
            <w:tcW w:type="dxa" w:w="80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D3</w:t>
            </w:r>
          </w:p>
        </w:tc>
        <w:tc>
          <w:tcPr>
            <w:tcW w:type="dxa" w:w="80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Idioma</w:t>
            </w:r>
          </w:p>
        </w:tc>
        <w:tc>
          <w:tcPr>
            <w:tcW w:type="dxa" w:w="847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Documentación y textos de pantalla en español. Código, tablas, JSON y URLs en inglés.</w:t>
            </w:r>
          </w:p>
        </w:tc>
      </w:tr>
      <w:tr>
        <w:tc>
          <w:tcPr>
            <w:tcW w:type="dxa" w:w="80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D4</w:t>
            </w:r>
          </w:p>
        </w:tc>
        <w:tc>
          <w:tcPr>
            <w:tcW w:type="dxa" w:w="80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Moneda y zona</w:t>
            </w:r>
          </w:p>
        </w:tc>
        <w:tc>
          <w:tcPr>
            <w:tcW w:type="dxa" w:w="847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Precios en pesos (ARS), sin símbolo obligatorio en la API. Fechas en ISO-8601. El filtro de reportes del Sprint 4 va a usar el día de Argentina.</w:t>
            </w:r>
          </w:p>
        </w:tc>
      </w:tr>
      <w:tr>
        <w:tc>
          <w:tcPr>
            <w:tcW w:type="dxa" w:w="80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D5</w:t>
            </w:r>
          </w:p>
        </w:tc>
        <w:tc>
          <w:tcPr>
            <w:tcW w:type="dxa" w:w="80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Mapa</w:t>
            </w:r>
          </w:p>
        </w:tc>
        <w:tc>
          <w:tcPr>
            <w:tcW w:type="dxa" w:w="847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Fuera del producto. No hay recorrido ni navegación.</w:t>
            </w:r>
          </w:p>
        </w:tc>
      </w:tr>
    </w:tbl>
    <w:p/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2. Identidad y sesión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88"/>
        <w:gridCol w:w="788"/>
        <w:gridCol w:w="8515"/>
      </w:tblGrid>
      <w:tr>
        <w:trPr>
          <w:tblHeader/>
        </w:trPr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Decisión</w:t>
            </w:r>
          </w:p>
        </w:tc>
        <w:tc>
          <w:tcPr>
            <w:tcW w:type="dxa" w:w="851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Valor vigente</w:t>
            </w:r>
          </w:p>
        </w:tc>
      </w:tr>
      <w:tr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D6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Roles</w:t>
            </w:r>
          </w:p>
        </w:tc>
        <w:tc>
          <w:tcPr>
            <w:tcW w:type="dxa" w:w="85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customer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y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admin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. Un cliente no entra al admin ni a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/api/admin/*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D7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Sesión</w:t>
            </w:r>
          </w:p>
        </w:tc>
        <w:tc>
          <w:tcPr>
            <w:tcW w:type="dxa" w:w="851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JWT en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Authorization: Bearer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. Dura lo que diga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JWT_EXPIRES_IN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(7 días por defecto). Si falta, venció o el usuario ya no existe, la API responde 401. El rol se lee de la base, no del token.</w:t>
            </w:r>
          </w:p>
        </w:tc>
      </w:tr>
      <w:tr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D8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 inicial</w:t>
            </w:r>
          </w:p>
        </w:tc>
        <w:tc>
          <w:tcPr>
            <w:tcW w:type="dxa" w:w="85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Seed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admin@rapido.local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. No se puede borrar ni cambiarle el email. Sí se le puede cambiar la contraseña.</w:t>
            </w:r>
          </w:p>
        </w:tc>
      </w:tr>
      <w:tr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D9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Más administradores</w:t>
            </w:r>
          </w:p>
        </w:tc>
        <w:tc>
          <w:tcPr>
            <w:tcW w:type="dxa" w:w="851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Un admin puede crear, editar y borrar otros. El email no se repite entre clientes y admins.</w:t>
            </w:r>
          </w:p>
        </w:tc>
      </w:tr>
      <w:tr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D10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Datos del cliente</w:t>
            </w:r>
          </w:p>
        </w:tc>
        <w:tc>
          <w:tcPr>
            <w:tcW w:type="dxa" w:w="85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nombre se edita. El email es de solo lectura. La contraseña se cambia con la actual y la nueva.</w:t>
            </w:r>
          </w:p>
        </w:tc>
      </w:tr>
      <w:tr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D11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Recuperar contraseña</w:t>
            </w:r>
          </w:p>
        </w:tc>
        <w:tc>
          <w:tcPr>
            <w:tcW w:type="dxa" w:w="851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Solo clientes. Token de 30 minutos, de un solo uso; se guarda el hash. Pedir otro invalida el anterior. Sin SMTP: en modo demo la API devuelve el token. Un email inexistente o de admin recibe la misma respuesta genérica. El correo real queda como mejora.</w:t>
            </w:r>
          </w:p>
        </w:tc>
      </w:tr>
      <w:tr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D12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Visitante</w:t>
            </w:r>
          </w:p>
        </w:tc>
        <w:tc>
          <w:tcPr>
            <w:tcW w:type="dxa" w:w="85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Puede ver el catálogo, armar un carrito en el navegador y confirmar un pedido invitado. Eso no reemplaza registro, sesión ni direcciones de cuenta. Al iniciar sesión o registrarse, el carrito invitado se pasa a la cuenta. Los pedidos de invitado no aparecen en el historial.</w:t>
            </w:r>
          </w:p>
        </w:tc>
      </w:tr>
    </w:tbl>
    <w:p/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3. Catálogo, carrito y configuraciones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94"/>
        <w:gridCol w:w="8503"/>
      </w:tblGrid>
      <w:tr>
        <w:trPr>
          <w:tblHeader/>
        </w:trPr>
        <w:tc>
          <w:tcPr>
            <w:tcW w:type="dxa" w:w="79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79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Decisión</w:t>
            </w:r>
          </w:p>
        </w:tc>
        <w:tc>
          <w:tcPr>
            <w:tcW w:type="dxa" w:w="850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Valor vigente</w:t>
            </w:r>
          </w:p>
        </w:tc>
      </w:tr>
      <w:tr>
        <w:tc>
          <w:tcPr>
            <w:tcW w:type="dxa" w:w="7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D13</w:t>
            </w:r>
          </w:p>
        </w:tc>
        <w:tc>
          <w:tcPr>
            <w:tcW w:type="dxa" w:w="7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Producto no disponible</w:t>
            </w:r>
          </w:p>
        </w:tc>
        <w:tc>
          <w:tcPr>
            <w:tcW w:type="dxa" w:w="85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available = false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no se lista ni se puede pedir. Tampoco un adicional que dejó de estar disponible.</w:t>
            </w:r>
          </w:p>
        </w:tc>
      </w:tr>
      <w:tr>
        <w:tc>
          <w:tcPr>
            <w:tcW w:type="dxa" w:w="79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D14</w:t>
            </w:r>
          </w:p>
        </w:tc>
        <w:tc>
          <w:tcPr>
            <w:tcW w:type="dxa" w:w="79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Categoría con productos</w:t>
            </w:r>
          </w:p>
        </w:tc>
        <w:tc>
          <w:tcPr>
            <w:tcW w:type="dxa" w:w="850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 se borra (409).</w:t>
            </w:r>
          </w:p>
        </w:tc>
      </w:tr>
      <w:tr>
        <w:tc>
          <w:tcPr>
            <w:tcW w:type="dxa" w:w="7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D15</w:t>
            </w:r>
          </w:p>
        </w:tc>
        <w:tc>
          <w:tcPr>
            <w:tcW w:type="dxa" w:w="7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Imagen</w:t>
            </w:r>
          </w:p>
        </w:tc>
        <w:tc>
          <w:tcPr>
            <w:tcW w:type="dxa" w:w="85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URL o archivo subido por el admin (jpeg, png, webp, gif).</w:t>
            </w:r>
          </w:p>
        </w:tc>
      </w:tr>
      <w:tr>
        <w:tc>
          <w:tcPr>
            <w:tcW w:type="dxa" w:w="79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D16</w:t>
            </w:r>
          </w:p>
        </w:tc>
        <w:tc>
          <w:tcPr>
            <w:tcW w:type="dxa" w:w="79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Configuraciones</w:t>
            </w:r>
          </w:p>
        </w:tc>
        <w:tc>
          <w:tcPr>
            <w:tcW w:type="dxa" w:w="850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Solo </w:t>
            </w:r>
            <w:r>
              <w:rPr>
                <w:rFonts w:ascii="Calibri" w:hAnsi="Calibri" w:cs="Calibri"/>
                <w:b/>
                <w:i w:val="0"/>
                <w:sz w:val="18"/>
              </w:rPr>
              <w:t>adicionales de hamburguesa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. Un adicional es un producto de la categoría Adicional y se ofrece en los de Hamburguesas, por slug de categoría. No hay tamaños, sabores ni “quitar ingredientes”. Las observaciones de texto siguen existiendo y no son un adicional.</w:t>
            </w:r>
          </w:p>
        </w:tc>
      </w:tr>
      <w:tr>
        <w:tc>
          <w:tcPr>
            <w:tcW w:type="dxa" w:w="7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D17</w:t>
            </w:r>
          </w:p>
        </w:tc>
        <w:tc>
          <w:tcPr>
            <w:tcW w:type="dxa" w:w="7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Línea del carrito</w:t>
            </w:r>
          </w:p>
        </w:tc>
        <w:tc>
          <w:tcPr>
            <w:tcW w:type="dxa" w:w="85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Única por producto + adicionales. La misma hamburguesa con otros adicionales es otra línea. Los adicionales de una línea no se editan: se quita y se vuelve a agregar.</w:t>
            </w:r>
          </w:p>
        </w:tc>
      </w:tr>
      <w:tr>
        <w:tc>
          <w:tcPr>
            <w:tcW w:type="dxa" w:w="79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D18</w:t>
            </w:r>
          </w:p>
        </w:tc>
        <w:tc>
          <w:tcPr>
            <w:tcW w:type="dxa" w:w="79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Importe</w:t>
            </w:r>
          </w:p>
        </w:tc>
        <w:tc>
          <w:tcPr>
            <w:tcW w:type="dxa" w:w="850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(precio del producto + suma de adicionales) × cantidad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. Al confirmar se congelan el precio del producto y el nombre y precio de cada adicional.</w:t>
            </w:r>
          </w:p>
        </w:tc>
      </w:tr>
      <w:tr>
        <w:tc>
          <w:tcPr>
            <w:tcW w:type="dxa" w:w="7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D19</w:t>
            </w:r>
          </w:p>
        </w:tc>
        <w:tc>
          <w:tcPr>
            <w:tcW w:type="dxa" w:w="7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Carrito autenticado</w:t>
            </w:r>
          </w:p>
        </w:tc>
        <w:tc>
          <w:tcPr>
            <w:tcW w:type="dxa" w:w="85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Uno por cliente, en el backend. Sobrevive recargar.</w:t>
            </w:r>
          </w:p>
        </w:tc>
      </w:tr>
    </w:tbl>
    <w:p/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4. Sucursales, cobertura y direcciones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06"/>
        <w:gridCol w:w="1021"/>
        <w:gridCol w:w="8265"/>
      </w:tblGrid>
      <w:tr>
        <w:trPr>
          <w:tblHeader/>
        </w:trPr>
        <w:tc>
          <w:tcPr>
            <w:tcW w:type="dxa" w:w="80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021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Decisión</w:t>
            </w:r>
          </w:p>
        </w:tc>
        <w:tc>
          <w:tcPr>
            <w:tcW w:type="dxa" w:w="826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Valor vigente</w:t>
            </w:r>
          </w:p>
        </w:tc>
      </w:tr>
      <w:tr>
        <w:tc>
          <w:tcPr>
            <w:tcW w:type="dxa" w:w="8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D20</w:t>
            </w:r>
          </w:p>
        </w:tc>
        <w:tc>
          <w:tcPr>
            <w:tcW w:type="dxa" w:w="10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Datos de la sucursal</w:t>
            </w:r>
          </w:p>
        </w:tc>
        <w:tc>
          <w:tcPr>
            <w:tcW w:type="dxa" w:w="82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Nombre, dirección, latitud, longitud, horario, teléfono y activa/inactiva.</w:t>
            </w:r>
          </w:p>
        </w:tc>
      </w:tr>
      <w:tr>
        <w:tc>
          <w:tcPr>
            <w:tcW w:type="dxa" w:w="80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D21</w:t>
            </w:r>
          </w:p>
        </w:tc>
        <w:tc>
          <w:tcPr>
            <w:tcW w:type="dxa" w:w="102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Asignación</w:t>
            </w:r>
          </w:p>
        </w:tc>
        <w:tc>
          <w:tcPr>
            <w:tcW w:type="dxa" w:w="826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Sucursal </w:t>
            </w:r>
            <w:r>
              <w:rPr>
                <w:rFonts w:ascii="Calibri" w:hAnsi="Calibri" w:cs="Calibri"/>
                <w:b/>
                <w:i w:val="0"/>
                <w:sz w:val="18"/>
              </w:rPr>
              <w:t>activa más cercana dentro del radio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de cobertura. Distancia Haversine. Si ninguna llega, no se crea el pedido (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OUT_OF_COVERAGE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).</w:t>
            </w:r>
          </w:p>
        </w:tc>
      </w:tr>
      <w:tr>
        <w:tc>
          <w:tcPr>
            <w:tcW w:type="dxa" w:w="8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D22</w:t>
            </w:r>
          </w:p>
        </w:tc>
        <w:tc>
          <w:tcPr>
            <w:tcW w:type="dxa" w:w="10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Radio</w:t>
            </w:r>
          </w:p>
        </w:tc>
        <w:tc>
          <w:tcPr>
            <w:tcW w:type="dxa" w:w="82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Parámetro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coverage_radius_km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, 5 km por defecto, editable entre 0,1 y 100. Cambiarlo no mueve pedidos ya confirmados.</w:t>
            </w:r>
          </w:p>
        </w:tc>
      </w:tr>
      <w:tr>
        <w:tc>
          <w:tcPr>
            <w:tcW w:type="dxa" w:w="80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D23</w:t>
            </w:r>
          </w:p>
        </w:tc>
        <w:tc>
          <w:tcPr>
            <w:tcW w:type="dxa" w:w="102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Horario</w:t>
            </w:r>
          </w:p>
        </w:tc>
        <w:tc>
          <w:tcPr>
            <w:tcW w:type="dxa" w:w="826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Se guarda y se muestra. </w:t>
            </w:r>
            <w:r>
              <w:rPr>
                <w:rFonts w:ascii="Calibri" w:hAnsi="Calibri" w:cs="Calibri"/>
                <w:b/>
                <w:i w:val="0"/>
                <w:sz w:val="18"/>
              </w:rPr>
              <w:t>No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se usa para asignar ni para impedir el pedido.</w:t>
            </w:r>
          </w:p>
        </w:tc>
      </w:tr>
      <w:tr>
        <w:tc>
          <w:tcPr>
            <w:tcW w:type="dxa" w:w="8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D24</w:t>
            </w:r>
          </w:p>
        </w:tc>
        <w:tc>
          <w:tcPr>
            <w:tcW w:type="dxa" w:w="10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Desempate</w:t>
            </w:r>
          </w:p>
        </w:tc>
        <w:tc>
          <w:tcPr>
            <w:tcW w:type="dxa" w:w="82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 hay. Si dos sucursales quedaran a la misma distancia, gana la que el cálculo devuelva primero. No se mira la cantidad de pedidos pendientes.</w:t>
            </w:r>
          </w:p>
        </w:tc>
      </w:tr>
      <w:tr>
        <w:tc>
          <w:tcPr>
            <w:tcW w:type="dxa" w:w="80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D25</w:t>
            </w:r>
          </w:p>
        </w:tc>
        <w:tc>
          <w:tcPr>
            <w:tcW w:type="dxa" w:w="102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Sucursal inactiva</w:t>
            </w:r>
          </w:p>
        </w:tc>
        <w:tc>
          <w:tcPr>
            <w:tcW w:type="dxa" w:w="826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 se asigna y no aparece en “sucursales disponibles”.</w:t>
            </w:r>
          </w:p>
        </w:tc>
      </w:tr>
      <w:tr>
        <w:tc>
          <w:tcPr>
            <w:tcW w:type="dxa" w:w="8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D26</w:t>
            </w:r>
          </w:p>
        </w:tc>
        <w:tc>
          <w:tcPr>
            <w:tcW w:type="dxa" w:w="10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Sucursales disponibles</w:t>
            </w:r>
          </w:p>
        </w:tc>
        <w:tc>
          <w:tcPr>
            <w:tcW w:type="dxa" w:w="82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El cliente las ve en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/branches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, de la más cercana a la más lejana, para una dirección guardada o para lat/lng (también sin sesión). La primera es la que se asigna al confirmar.</w:t>
            </w:r>
          </w:p>
        </w:tc>
      </w:tr>
      <w:tr>
        <w:tc>
          <w:tcPr>
            <w:tcW w:type="dxa" w:w="80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D27</w:t>
            </w:r>
          </w:p>
        </w:tc>
        <w:tc>
          <w:tcPr>
            <w:tcW w:type="dxa" w:w="102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Dirección del cliente</w:t>
            </w:r>
          </w:p>
        </w:tc>
        <w:tc>
          <w:tcPr>
            <w:tcW w:type="dxa" w:w="826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Texto, alias opcional, latitud y longitud. La ubicación puede salir del dispositivo o cargarse a mano. Cada cliente solo ve las suyas.</w:t>
            </w:r>
          </w:p>
        </w:tc>
      </w:tr>
      <w:tr>
        <w:tc>
          <w:tcPr>
            <w:tcW w:type="dxa" w:w="8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D28</w:t>
            </w:r>
          </w:p>
        </w:tc>
        <w:tc>
          <w:tcPr>
            <w:tcW w:type="dxa" w:w="10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Dirección de sucursal</w:t>
            </w:r>
          </w:p>
        </w:tc>
        <w:tc>
          <w:tcPr>
            <w:tcW w:type="dxa" w:w="82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admin puede geocodificar el texto con Nominatim (OpenStreetMap), limitado a Argentina. Si no hay resultado, carga lat/lng a mano. No es Google Places ni un mapa.</w:t>
            </w:r>
          </w:p>
        </w:tc>
      </w:tr>
    </w:tbl>
    <w:p/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5. Pedido, estados y tiempo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06"/>
        <w:gridCol w:w="1037"/>
        <w:gridCol w:w="8249"/>
      </w:tblGrid>
      <w:tr>
        <w:trPr>
          <w:tblHeader/>
        </w:trPr>
        <w:tc>
          <w:tcPr>
            <w:tcW w:type="dxa" w:w="80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037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Decisión</w:t>
            </w:r>
          </w:p>
        </w:tc>
        <w:tc>
          <w:tcPr>
            <w:tcW w:type="dxa" w:w="824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Valor vigente</w:t>
            </w:r>
          </w:p>
        </w:tc>
      </w:tr>
      <w:tr>
        <w:tc>
          <w:tcPr>
            <w:tcW w:type="dxa" w:w="8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D29</w:t>
            </w:r>
          </w:p>
        </w:tc>
        <w:tc>
          <w:tcPr>
            <w:tcW w:type="dxa" w:w="103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Estado inicial</w:t>
            </w:r>
          </w:p>
        </w:tc>
        <w:tc>
          <w:tcPr>
            <w:tcW w:type="dxa" w:w="824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pending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al confirmar.</w:t>
            </w:r>
          </w:p>
        </w:tc>
      </w:tr>
      <w:tr>
        <w:tc>
          <w:tcPr>
            <w:tcW w:type="dxa" w:w="80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D30</w:t>
            </w:r>
          </w:p>
        </w:tc>
        <w:tc>
          <w:tcPr>
            <w:tcW w:type="dxa" w:w="103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Máquina</w:t>
            </w:r>
          </w:p>
        </w:tc>
        <w:tc>
          <w:tcPr>
            <w:tcW w:type="dxa" w:w="824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pending → confirmed → preparing → ready → on_the_way → delivered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.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cancelled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solo desde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pending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o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confirmed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. No se salta estados.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delivered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y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cancelled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son finales.</w:t>
            </w:r>
          </w:p>
        </w:tc>
      </w:tr>
      <w:tr>
        <w:tc>
          <w:tcPr>
            <w:tcW w:type="dxa" w:w="8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D31</w:t>
            </w:r>
          </w:p>
        </w:tc>
        <w:tc>
          <w:tcPr>
            <w:tcW w:type="dxa" w:w="103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Quién cambia el estado</w:t>
            </w:r>
          </w:p>
        </w:tc>
        <w:tc>
          <w:tcPr>
            <w:tcW w:type="dxa" w:w="824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administrador avanza la máquina. El cliente y el administrador pueden cancelar en los estados permitidos.</w:t>
            </w:r>
          </w:p>
        </w:tc>
      </w:tr>
      <w:tr>
        <w:tc>
          <w:tcPr>
            <w:tcW w:type="dxa" w:w="80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D32</w:t>
            </w:r>
          </w:p>
        </w:tc>
        <w:tc>
          <w:tcPr>
            <w:tcW w:type="dxa" w:w="103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Historial de estados</w:t>
            </w:r>
          </w:p>
        </w:tc>
        <w:tc>
          <w:tcPr>
            <w:tcW w:type="dxa" w:w="824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Cada cambio guarda estado, fecha y hora, y quién lo hizo cuando hay un usuario.</w:t>
            </w:r>
          </w:p>
        </w:tc>
      </w:tr>
      <w:tr>
        <w:tc>
          <w:tcPr>
            <w:tcW w:type="dxa" w:w="8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D33</w:t>
            </w:r>
          </w:p>
        </w:tc>
        <w:tc>
          <w:tcPr>
            <w:tcW w:type="dxa" w:w="103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Hora estimada</w:t>
            </w:r>
          </w:p>
        </w:tc>
        <w:tc>
          <w:tcPr>
            <w:tcW w:type="dxa" w:w="824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Se calcula </w:t>
            </w:r>
            <w:r>
              <w:rPr>
                <w:rFonts w:ascii="Calibri" w:hAnsi="Calibri" w:cs="Calibri"/>
                <w:b/>
                <w:i w:val="0"/>
                <w:sz w:val="18"/>
              </w:rPr>
              <w:t>una vez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al confirmar y se guarda. No se recalcula en cada consulta ni si después cambian los parámetros.</w:t>
            </w:r>
          </w:p>
        </w:tc>
      </w:tr>
      <w:tr>
        <w:tc>
          <w:tcPr>
            <w:tcW w:type="dxa" w:w="80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D34</w:t>
            </w:r>
          </w:p>
        </w:tc>
        <w:tc>
          <w:tcPr>
            <w:tcW w:type="dxa" w:w="103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Fórmula</w:t>
            </w:r>
          </w:p>
        </w:tc>
        <w:tc>
          <w:tcPr>
            <w:tcW w:type="dxa" w:w="824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preparación base + (unidades × minutos por ítem) + ceil(distancia km / km por minuto)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. Valores por defecto: 15 min, 3 min, 0,5 km/min (unos 30 km/h).</w:t>
            </w:r>
          </w:p>
        </w:tc>
      </w:tr>
      <w:tr>
        <w:tc>
          <w:tcPr>
            <w:tcW w:type="dxa" w:w="8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D35</w:t>
            </w:r>
          </w:p>
        </w:tc>
        <w:tc>
          <w:tcPr>
            <w:tcW w:type="dxa" w:w="103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Demora</w:t>
            </w:r>
          </w:p>
        </w:tc>
        <w:tc>
          <w:tcPr>
            <w:tcW w:type="dxa" w:w="824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Si el pedido sigue abierto y ya pasó la hora: minutos de atraso. Si se entregó tarde: diferencia entre la entrega y la hora estimada. Si se canceló, no hay demora.</w:t>
            </w:r>
          </w:p>
        </w:tc>
      </w:tr>
      <w:tr>
        <w:tc>
          <w:tcPr>
            <w:tcW w:type="dxa" w:w="80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D36</w:t>
            </w:r>
          </w:p>
        </w:tc>
        <w:tc>
          <w:tcPr>
            <w:tcW w:type="dxa" w:w="103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Repetir</w:t>
            </w:r>
          </w:p>
        </w:tc>
        <w:tc>
          <w:tcPr>
            <w:tcW w:type="dxa" w:w="824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Copia los ítems al carrito. No clona el pedido ni reserva stock. Si el carrito ya tiene productos, se </w:t>
            </w:r>
            <w:r>
              <w:rPr>
                <w:rFonts w:ascii="Calibri" w:hAnsi="Calibri" w:cs="Calibri"/>
                <w:b/>
                <w:i w:val="0"/>
                <w:sz w:val="18"/>
              </w:rPr>
              <w:t>suman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. Un producto que ya no está disponible se omite.</w:t>
            </w:r>
          </w:p>
        </w:tc>
      </w:tr>
      <w:tr>
        <w:tc>
          <w:tcPr>
            <w:tcW w:type="dxa" w:w="8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D37</w:t>
            </w:r>
          </w:p>
        </w:tc>
        <w:tc>
          <w:tcPr>
            <w:tcW w:type="dxa" w:w="103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Tiempo real</w:t>
            </w:r>
          </w:p>
        </w:tc>
        <w:tc>
          <w:tcPr>
            <w:tcW w:type="dxa" w:w="824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seguimiento puede refrescarse con Pusher cuando cambia el estado. No es la notificación por correo de la Extensión 2.</w:t>
            </w:r>
          </w:p>
        </w:tc>
      </w:tr>
    </w:tbl>
    <w:p/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6. Stock (Extensión 1, ya en uso)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09"/>
        <w:gridCol w:w="1465"/>
        <w:gridCol w:w="7817"/>
      </w:tblGrid>
      <w:tr>
        <w:trPr>
          <w:tblHeader/>
        </w:trPr>
        <w:tc>
          <w:tcPr>
            <w:tcW w:type="dxa" w:w="810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46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Decisión</w:t>
            </w:r>
          </w:p>
        </w:tc>
        <w:tc>
          <w:tcPr>
            <w:tcW w:type="dxa" w:w="781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Valor vigente</w:t>
            </w:r>
          </w:p>
        </w:tc>
      </w:tr>
      <w:tr>
        <w:tc>
          <w:tcPr>
            <w:tcW w:type="dxa" w:w="8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D38</w:t>
            </w:r>
          </w:p>
        </w:tc>
        <w:tc>
          <w:tcPr>
            <w:tcW w:type="dxa" w:w="146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Unidad</w:t>
            </w:r>
          </w:p>
        </w:tc>
        <w:tc>
          <w:tcPr>
            <w:tcW w:type="dxa" w:w="78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Cantidad entera por sucursal y producto. El admin edita solo lo disponible (0 a 1.000.000). Lo reservado lo mueve el sistema.</w:t>
            </w:r>
          </w:p>
        </w:tc>
      </w:tr>
      <w:tr>
        <w:tc>
          <w:tcPr>
            <w:tcW w:type="dxa" w:w="81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D39</w:t>
            </w:r>
          </w:p>
        </w:tc>
        <w:tc>
          <w:tcPr>
            <w:tcW w:type="dxa" w:w="146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Sin fila</w:t>
            </w:r>
          </w:p>
        </w:tc>
        <w:tc>
          <w:tcPr>
            <w:tcW w:type="dxa" w:w="781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Cuenta como 0 en esa sucursal. Un producto puede tener stock en un local y nada en otro.</w:t>
            </w:r>
          </w:p>
        </w:tc>
      </w:tr>
      <w:tr>
        <w:tc>
          <w:tcPr>
            <w:tcW w:type="dxa" w:w="8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D40</w:t>
            </w:r>
          </w:p>
        </w:tc>
        <w:tc>
          <w:tcPr>
            <w:tcW w:type="dxa" w:w="146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Al confirmar</w:t>
            </w:r>
          </w:p>
        </w:tc>
        <w:tc>
          <w:tcPr>
            <w:tcW w:type="dxa" w:w="78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Si no alcanza (producto o adicional), 409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OUT_OF_STOCK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, no se crea el pedido y el carrito queda. Si alcanza: disponible baja y reservado sube.</w:t>
            </w:r>
          </w:p>
        </w:tc>
      </w:tr>
      <w:tr>
        <w:tc>
          <w:tcPr>
            <w:tcW w:type="dxa" w:w="81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D41</w:t>
            </w:r>
          </w:p>
        </w:tc>
        <w:tc>
          <w:tcPr>
            <w:tcW w:type="dxa" w:w="146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Al cancelar</w:t>
            </w:r>
          </w:p>
        </w:tc>
        <w:tc>
          <w:tcPr>
            <w:tcW w:type="dxa" w:w="781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En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pending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o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confirmed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, la reserva vuelve a disponible.</w:t>
            </w:r>
          </w:p>
        </w:tc>
      </w:tr>
      <w:tr>
        <w:tc>
          <w:tcPr>
            <w:tcW w:type="dxa" w:w="8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D42</w:t>
            </w:r>
          </w:p>
        </w:tc>
        <w:tc>
          <w:tcPr>
            <w:tcW w:type="dxa" w:w="146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Al entregar</w:t>
            </w:r>
          </w:p>
        </w:tc>
        <w:tc>
          <w:tcPr>
            <w:tcW w:type="dxa" w:w="78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La reserva se descuenta y no vuelve a disponible.</w:t>
            </w:r>
          </w:p>
        </w:tc>
      </w:tr>
      <w:tr>
        <w:tc>
          <w:tcPr>
            <w:tcW w:type="dxa" w:w="81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D43</w:t>
            </w:r>
          </w:p>
        </w:tc>
        <w:tc>
          <w:tcPr>
            <w:tcW w:type="dxa" w:w="146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Pedidos anteriores al stock</w:t>
            </w:r>
          </w:p>
        </w:tc>
        <w:tc>
          <w:tcPr>
            <w:tcW w:type="dxa" w:w="781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 reservaron. Cancelarlos o entregarlos no toca el stock.</w:t>
            </w:r>
          </w:p>
        </w:tc>
      </w:tr>
      <w:tr>
        <w:tc>
          <w:tcPr>
            <w:tcW w:type="dxa" w:w="8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D44</w:t>
            </w:r>
          </w:p>
        </w:tc>
        <w:tc>
          <w:tcPr>
            <w:tcW w:type="dxa" w:w="146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Concurrencia</w:t>
            </w:r>
          </w:p>
        </w:tc>
        <w:tc>
          <w:tcPr>
            <w:tcW w:type="dxa" w:w="78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Si dos clientes piden la última unidad, uno confirma y el otro recibe 409.</w:t>
            </w:r>
          </w:p>
        </w:tc>
      </w:tr>
      <w:tr>
        <w:tc>
          <w:tcPr>
            <w:tcW w:type="dxa" w:w="81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D45</w:t>
            </w:r>
          </w:p>
        </w:tc>
        <w:tc>
          <w:tcPr>
            <w:tcW w:type="dxa" w:w="146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Alerta de mínimo</w:t>
            </w:r>
          </w:p>
        </w:tc>
        <w:tc>
          <w:tcPr>
            <w:tcW w:type="dxa" w:w="781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 está. Queda para el Sprint 5 si hay tiempo.</w:t>
            </w:r>
          </w:p>
        </w:tc>
      </w:tr>
    </w:tbl>
    <w:p/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7. Promociones y reportes (cerradas, todavía no construidas)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El Sprint 4 las va a implementar así. Hoy el importe del pedido es solo el subtotal.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7"/>
        <w:gridCol w:w="797"/>
        <w:gridCol w:w="8498"/>
      </w:tblGrid>
      <w:tr>
        <w:trPr>
          <w:tblHeader/>
        </w:trPr>
        <w:tc>
          <w:tcPr>
            <w:tcW w:type="dxa" w:w="797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797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Decisión</w:t>
            </w:r>
          </w:p>
        </w:tc>
        <w:tc>
          <w:tcPr>
            <w:tcW w:type="dxa" w:w="8497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Valor para el Sprint 4</w:t>
            </w:r>
          </w:p>
        </w:tc>
      </w:tr>
      <w:tr>
        <w:tc>
          <w:tcPr>
            <w:tcW w:type="dxa" w:w="7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D46</w:t>
            </w:r>
          </w:p>
        </w:tc>
        <w:tc>
          <w:tcPr>
            <w:tcW w:type="dxa" w:w="7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Aplicación</w:t>
            </w:r>
          </w:p>
        </w:tc>
        <w:tc>
          <w:tcPr>
            <w:tcW w:type="dxa" w:w="84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ABM no alcanza: una promoción vigente se aplica al confirmar y queda en el importe.</w:t>
            </w:r>
          </w:p>
        </w:tc>
      </w:tr>
      <w:tr>
        <w:tc>
          <w:tcPr>
            <w:tcW w:type="dxa" w:w="79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D47</w:t>
            </w:r>
          </w:p>
        </w:tc>
        <w:tc>
          <w:tcPr>
            <w:tcW w:type="dxa" w:w="79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Tipos</w:t>
            </w:r>
          </w:p>
        </w:tc>
        <w:tc>
          <w:tcPr>
            <w:tcW w:type="dxa" w:w="849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Porcentual, monto fijo o 2x1 de un producto. Sin combos y sin envío gratis (el pedido no tiene costo de envío).</w:t>
            </w:r>
          </w:p>
        </w:tc>
      </w:tr>
      <w:tr>
        <w:tc>
          <w:tcPr>
            <w:tcW w:type="dxa" w:w="7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D48</w:t>
            </w:r>
          </w:p>
        </w:tc>
        <w:tc>
          <w:tcPr>
            <w:tcW w:type="dxa" w:w="7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Cupón</w:t>
            </w:r>
          </w:p>
        </w:tc>
        <w:tc>
          <w:tcPr>
            <w:tcW w:type="dxa" w:w="84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Código reutilizable mientras esté vigente. No es de un solo uso.</w:t>
            </w:r>
          </w:p>
        </w:tc>
      </w:tr>
      <w:tr>
        <w:tc>
          <w:tcPr>
            <w:tcW w:type="dxa" w:w="79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D49</w:t>
            </w:r>
          </w:p>
        </w:tc>
        <w:tc>
          <w:tcPr>
            <w:tcW w:type="dxa" w:w="79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Cuántas</w:t>
            </w:r>
          </w:p>
        </w:tc>
        <w:tc>
          <w:tcPr>
            <w:tcW w:type="dxa" w:w="849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Una por pedido. Si el cliente manda un cupón válido, gana ese. Si no, gana la automática que más descuenta.</w:t>
            </w:r>
          </w:p>
        </w:tc>
      </w:tr>
      <w:tr>
        <w:tc>
          <w:tcPr>
            <w:tcW w:type="dxa" w:w="7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D50</w:t>
            </w:r>
          </w:p>
        </w:tc>
        <w:tc>
          <w:tcPr>
            <w:tcW w:type="dxa" w:w="7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Congelada</w:t>
            </w:r>
          </w:p>
        </w:tc>
        <w:tc>
          <w:tcPr>
            <w:tcW w:type="dxa" w:w="84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pedido guarda subtotal, descuento y el nombre de la promo. Editarla después no recalcula. Repetir no arrastra la promo vieja.</w:t>
            </w:r>
          </w:p>
        </w:tc>
      </w:tr>
      <w:tr>
        <w:tc>
          <w:tcPr>
            <w:tcW w:type="dxa" w:w="79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D51</w:t>
            </w:r>
          </w:p>
        </w:tc>
        <w:tc>
          <w:tcPr>
            <w:tcW w:type="dxa" w:w="79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2x1 y stock</w:t>
            </w:r>
          </w:p>
        </w:tc>
        <w:tc>
          <w:tcPr>
            <w:tcW w:type="dxa" w:w="849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Se reservan todas las unidades pedidas, también la que sale gratis. Los adicionales de esas unidades se cobran.</w:t>
            </w:r>
          </w:p>
        </w:tc>
      </w:tr>
      <w:tr>
        <w:tc>
          <w:tcPr>
            <w:tcW w:type="dxa" w:w="7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D52</w:t>
            </w:r>
          </w:p>
        </w:tc>
        <w:tc>
          <w:tcPr>
            <w:tcW w:type="dxa" w:w="7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Reportes base</w:t>
            </w:r>
          </w:p>
        </w:tc>
        <w:tc>
          <w:tcPr>
            <w:tcW w:type="dxa" w:w="84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Más vendidos, menos vendidos, sin stock y mayor facturación. Cuentan los pedidos no cancelados, incluidos los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pending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. Los adicionales no entran en esos listados de productos.</w:t>
            </w:r>
          </w:p>
        </w:tc>
      </w:tr>
      <w:tr>
        <w:tc>
          <w:tcPr>
            <w:tcW w:type="dxa" w:w="79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D53</w:t>
            </w:r>
          </w:p>
        </w:tc>
        <w:tc>
          <w:tcPr>
            <w:tcW w:type="dxa" w:w="79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Reportes extra</w:t>
            </w:r>
          </w:p>
        </w:tc>
        <w:tc>
          <w:tcPr>
            <w:tcW w:type="dxa" w:w="849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Pedidos, clientes, sucursales y promociones: Sprint 5.</w:t>
            </w:r>
          </w:p>
        </w:tc>
      </w:tr>
    </w:tbl>
    <w:p/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8. Qué se propuso al principio y no se hizo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En el análisis del 20/08 había variantes que el grupo descartó. Quedan escritas para no reabrirlas sin una decisión nueva.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055"/>
        <w:gridCol w:w="4037"/>
      </w:tblGrid>
      <w:tr>
        <w:trPr>
          <w:tblHeader/>
        </w:trPr>
        <w:tc>
          <w:tcPr>
            <w:tcW w:type="dxa" w:w="605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Propuesta inicial</w:t>
            </w:r>
          </w:p>
        </w:tc>
        <w:tc>
          <w:tcPr>
            <w:tcW w:type="dxa" w:w="4037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Qué quedó</w:t>
            </w:r>
          </w:p>
        </w:tc>
      </w:tr>
      <w:tr>
        <w:tc>
          <w:tcPr>
            <w:tcW w:type="dxa" w:w="605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Desempate de sucursal por menor cantidad de pedidos abiertos</w:t>
            </w:r>
          </w:p>
        </w:tc>
        <w:tc>
          <w:tcPr>
            <w:tcW w:type="dxa" w:w="403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 se usa (D24).</w:t>
            </w:r>
          </w:p>
        </w:tc>
      </w:tr>
      <w:tr>
        <w:tc>
          <w:tcPr>
            <w:tcW w:type="dxa" w:w="605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 dejar pedir si la sucursal está cerrada según el horario</w:t>
            </w:r>
          </w:p>
        </w:tc>
        <w:tc>
          <w:tcPr>
            <w:tcW w:type="dxa" w:w="403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horario solo se muestra (D23).</w:t>
            </w:r>
          </w:p>
        </w:tc>
      </w:tr>
      <w:tr>
        <w:tc>
          <w:tcPr>
            <w:tcW w:type="dxa" w:w="605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Quitar ingredientes, extras genéricos y tamaños</w:t>
            </w:r>
          </w:p>
        </w:tc>
        <w:tc>
          <w:tcPr>
            <w:tcW w:type="dxa" w:w="403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Solo adicionales de hamburguesa (D16).</w:t>
            </w:r>
          </w:p>
        </w:tc>
      </w:tr>
      <w:tr>
        <w:tc>
          <w:tcPr>
            <w:tcW w:type="dxa" w:w="605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Una sola SPA con rutas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/admin</w:t>
            </w:r>
          </w:p>
        </w:tc>
        <w:tc>
          <w:tcPr>
            <w:tcW w:type="dxa" w:w="403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Dos aplicaciones (D2).</w:t>
            </w:r>
          </w:p>
        </w:tc>
      </w:tr>
      <w:tr>
        <w:tc>
          <w:tcPr>
            <w:tcW w:type="dxa" w:w="605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Correo real para recuperar la contraseña</w:t>
            </w:r>
          </w:p>
        </w:tc>
        <w:tc>
          <w:tcPr>
            <w:tcW w:type="dxa" w:w="403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Token demostrable (D11).</w:t>
            </w:r>
          </w:p>
        </w:tc>
      </w:tr>
      <w:tr>
        <w:tc>
          <w:tcPr>
            <w:tcW w:type="dxa" w:w="605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Estados editables desde el admin</w:t>
            </w:r>
          </w:p>
        </w:tc>
        <w:tc>
          <w:tcPr>
            <w:tcW w:type="dxa" w:w="403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Se listan; la máquina no se edita (D30).</w:t>
            </w:r>
          </w:p>
        </w:tc>
      </w:tr>
    </w:tbl>
    <w:p/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Historial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12"/>
        <w:gridCol w:w="812"/>
        <w:gridCol w:w="8466"/>
      </w:tblGrid>
      <w:tr>
        <w:trPr>
          <w:tblHeader/>
        </w:trPr>
        <w:tc>
          <w:tcPr>
            <w:tcW w:type="dxa" w:w="81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81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846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Qué cambió</w:t>
            </w:r>
          </w:p>
        </w:tc>
      </w:tr>
      <w:tr>
        <w:tc>
          <w:tcPr>
            <w:tcW w:type="dxa" w:w="81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81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07/10/2026</w:t>
            </w:r>
          </w:p>
        </w:tc>
        <w:tc>
          <w:tcPr>
            <w:tcW w:type="dxa" w:w="846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Primera versión de carpeta, con las reglas en uso al cierre del Sprint 3 y las de promociones ya cerradas para el Sprint 4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907" w:left="907" w:header="283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cs="Calibri"/>
        <w:b w:val="0"/>
        <w:i w:val="0"/>
        <w:color w:val="555555"/>
        <w:sz w:val="18"/>
      </w:rPr>
      <w:t xml:space="preserve">Supuestos y decisiones de negocio   ·   </w:t>
    </w:r>
    <w:r>
      <w:rPr>
        <w:rFonts w:ascii="Calibri" w:hAnsi="Calibri" w:cs="Calibri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/>
        <w:b w:val="0"/>
        <w:i w:val="0"/>
        <w:color w:val="555555"/>
        <w:sz w:val="18"/>
      </w:rPr>
      <w:t>Mordi  ·  Desarrollo de aplicaciones  ·  2.º cuatrimestre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59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Supuestos y decisiones de negocio</dc:title>
  <dc:subject>Carpeta de entregables — Mordi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Desarrollo de aplicaciones</cp:category>
</cp:coreProperties>
</file>