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56C13" w14:textId="77777777" w:rsidR="00ED2DEB" w:rsidRPr="00ED2DEB" w:rsidRDefault="00ED2DEB" w:rsidP="00ED2DEB">
      <w:pPr>
        <w:rPr>
          <w:b/>
          <w:bCs/>
        </w:rPr>
      </w:pPr>
      <w:r w:rsidRPr="00ED2DEB">
        <w:rPr>
          <w:b/>
          <w:bCs/>
        </w:rPr>
        <w:t>Relatório Técnico de Projeto: Sistema Inteligente para Geração de Vale Refeição (VR)</w:t>
      </w:r>
    </w:p>
    <w:p w14:paraId="4CF66666" w14:textId="77777777" w:rsidR="008D39B4" w:rsidRPr="008D39B4" w:rsidRDefault="008D39B4" w:rsidP="008D39B4">
      <w:pPr>
        <w:rPr>
          <w:b/>
          <w:bCs/>
        </w:rPr>
      </w:pPr>
      <w:r w:rsidRPr="008D39B4">
        <w:rPr>
          <w:b/>
          <w:bCs/>
        </w:rPr>
        <w:t>Relatório Técnico de Projeto: Sistema Inteligente para Geração de Vale Refeição (VR)</w:t>
      </w:r>
    </w:p>
    <w:p w14:paraId="0C6B0A94" w14:textId="43D348EF" w:rsidR="008D39B4" w:rsidRDefault="008D39B4" w:rsidP="008D39B4">
      <w:r w:rsidRPr="008D39B4">
        <w:rPr>
          <w:b/>
          <w:bCs/>
        </w:rPr>
        <w:t>Autor</w:t>
      </w:r>
      <w:r>
        <w:rPr>
          <w:b/>
          <w:bCs/>
        </w:rPr>
        <w:t>es</w:t>
      </w:r>
      <w:r w:rsidRPr="008D39B4">
        <w:rPr>
          <w:b/>
          <w:bCs/>
        </w:rPr>
        <w:t>:</w:t>
      </w:r>
      <w:r w:rsidRPr="008D39B4">
        <w:t xml:space="preserve"> Ellen Heidi </w:t>
      </w:r>
    </w:p>
    <w:p w14:paraId="2B2CA925" w14:textId="77777777" w:rsidR="008D39B4" w:rsidRDefault="008D39B4" w:rsidP="008D39B4">
      <w:r w:rsidRPr="008D39B4">
        <w:rPr>
          <w:b/>
          <w:bCs/>
        </w:rPr>
        <w:t>Data:</w:t>
      </w:r>
      <w:r w:rsidRPr="008D39B4">
        <w:t xml:space="preserve"> 9 de </w:t>
      </w:r>
      <w:proofErr w:type="gramStart"/>
      <w:r w:rsidRPr="008D39B4">
        <w:t>Setembro</w:t>
      </w:r>
      <w:proofErr w:type="gramEnd"/>
      <w:r w:rsidRPr="008D39B4">
        <w:t xml:space="preserve"> de 2025 </w:t>
      </w:r>
    </w:p>
    <w:p w14:paraId="205AEC2F" w14:textId="44B3EC6C" w:rsidR="008D39B4" w:rsidRDefault="008D39B4" w:rsidP="008D39B4">
      <w:r>
        <w:rPr>
          <w:b/>
          <w:bCs/>
        </w:rPr>
        <w:t>Curso Agentes Autônomos com redes Generativas</w:t>
      </w:r>
      <w:r w:rsidRPr="008D39B4">
        <w:t xml:space="preserve"> </w:t>
      </w:r>
    </w:p>
    <w:p w14:paraId="23C33F22" w14:textId="65C31871" w:rsidR="008D39B4" w:rsidRPr="008D39B4" w:rsidRDefault="008D39B4" w:rsidP="008D39B4">
      <w:r w:rsidRPr="008D39B4">
        <w:rPr>
          <w:b/>
          <w:bCs/>
        </w:rPr>
        <w:t>Professor:</w:t>
      </w:r>
      <w:r w:rsidRPr="008D39B4">
        <w:t xml:space="preserve"> </w:t>
      </w:r>
      <w:r>
        <w:t>Celso Azevedo</w:t>
      </w:r>
    </w:p>
    <w:p w14:paraId="1459BA4B" w14:textId="77777777" w:rsidR="008D39B4" w:rsidRPr="008D39B4" w:rsidRDefault="008D39B4" w:rsidP="008D39B4">
      <w:pPr>
        <w:rPr>
          <w:b/>
          <w:bCs/>
        </w:rPr>
      </w:pPr>
      <w:r w:rsidRPr="008D39B4">
        <w:rPr>
          <w:b/>
          <w:bCs/>
        </w:rPr>
        <w:t>1. Introdução e Objetivo do Projeto</w:t>
      </w:r>
    </w:p>
    <w:p w14:paraId="514C98E6" w14:textId="77777777" w:rsidR="008D39B4" w:rsidRPr="008D39B4" w:rsidRDefault="008D39B4" w:rsidP="008D39B4">
      <w:r w:rsidRPr="008D39B4">
        <w:t>O presente projeto teve como objetivo o desenvolvimento de uma solução tecnológica avançada para automatizar, consolidar e otimizar o complexo processo de cálculo e geração da folha de pagamento do Vale Refeição (VR). O desafio consistiu em evoluir de um script inicial para uma aplicação web robusta, capaz de interpretar múltiplas fontes de dados e aplicar um conjunto detalhado de regras de negócio, em conformidade com a legislação trabalhista e acordos sindicais.</w:t>
      </w:r>
    </w:p>
    <w:p w14:paraId="02929E9A" w14:textId="77777777" w:rsidR="008D39B4" w:rsidRPr="008D39B4" w:rsidRDefault="008D39B4" w:rsidP="008D39B4">
      <w:r w:rsidRPr="008D39B4">
        <w:t xml:space="preserve">A solução final é uma ferramenta inteligente e acessível, projetada para o departamento de Recursos Humanos, que utiliza a Inteligência Artificial do Google (Gemini) como um motor de </w:t>
      </w:r>
      <w:proofErr w:type="spellStart"/>
      <w:r w:rsidRPr="008D39B4">
        <w:t>pré-análise</w:t>
      </w:r>
      <w:proofErr w:type="spellEnd"/>
      <w:r w:rsidRPr="008D39B4">
        <w:t>, complementado por uma sólida lógica de cálculo em Python.</w:t>
      </w:r>
    </w:p>
    <w:p w14:paraId="4DDB34C3" w14:textId="77777777" w:rsidR="008D39B4" w:rsidRPr="008D39B4" w:rsidRDefault="008D39B4" w:rsidP="008D39B4">
      <w:pPr>
        <w:rPr>
          <w:b/>
          <w:bCs/>
        </w:rPr>
      </w:pPr>
      <w:r w:rsidRPr="008D39B4">
        <w:rPr>
          <w:b/>
          <w:bCs/>
        </w:rPr>
        <w:t>2. O Problema: Requisitos de Negócio Detalhados</w:t>
      </w:r>
    </w:p>
    <w:p w14:paraId="6D840D3B" w14:textId="77777777" w:rsidR="008D39B4" w:rsidRPr="008D39B4" w:rsidRDefault="008D39B4" w:rsidP="008D39B4">
      <w:r w:rsidRPr="008D39B4">
        <w:t>O desafio central era substituir um processo manual propenso a erros por um sistema automatizado que atendesse aos seguintes requisitos:</w:t>
      </w:r>
    </w:p>
    <w:p w14:paraId="7DFC92F5" w14:textId="77777777" w:rsidR="008D39B4" w:rsidRPr="008D39B4" w:rsidRDefault="008D39B4" w:rsidP="008D39B4">
      <w:pPr>
        <w:numPr>
          <w:ilvl w:val="0"/>
          <w:numId w:val="3"/>
        </w:numPr>
      </w:pPr>
      <w:r w:rsidRPr="008D39B4">
        <w:rPr>
          <w:b/>
          <w:bCs/>
        </w:rPr>
        <w:t>Consolidação de Múltiplas Bases:</w:t>
      </w:r>
      <w:r w:rsidRPr="008D39B4">
        <w:t xml:space="preserve"> O sistema precisava unificar dados de diversas folhas de cálculo (ATIVOS, FÉRIAS, DESLIGADOS, ADMISSÃO </w:t>
      </w:r>
      <w:proofErr w:type="gramStart"/>
      <w:r w:rsidRPr="008D39B4">
        <w:t>ABRIL, etc.</w:t>
      </w:r>
      <w:proofErr w:type="gramEnd"/>
      <w:r w:rsidRPr="008D39B4">
        <w:t>), garantindo que nenhum funcionário fosse omitido e que as informações mais recentes (como datas de admissão e desligamento) tivessem prioridade.</w:t>
      </w:r>
    </w:p>
    <w:p w14:paraId="5D9EAB07" w14:textId="77777777" w:rsidR="008D39B4" w:rsidRPr="008D39B4" w:rsidRDefault="008D39B4" w:rsidP="008D39B4">
      <w:pPr>
        <w:numPr>
          <w:ilvl w:val="0"/>
          <w:numId w:val="3"/>
        </w:numPr>
      </w:pPr>
      <w:r w:rsidRPr="008D39B4">
        <w:rPr>
          <w:b/>
          <w:bCs/>
        </w:rPr>
        <w:t>Tratamento de Exclusões:</w:t>
      </w:r>
      <w:r w:rsidRPr="008D39B4">
        <w:t xml:space="preserve"> A aplicação deveria identificar e excluir do pagamento final todos os profissionais inelegíveis, como diretores, estagiários, aprendizes, funcionários em férias, afastados (exceto casos especiais como licença-maternidade, dependente de acordo coletivo) e aqueles que atuam no exterior.</w:t>
      </w:r>
    </w:p>
    <w:p w14:paraId="2B140648" w14:textId="77777777" w:rsidR="008D39B4" w:rsidRPr="008D39B4" w:rsidRDefault="008D39B4" w:rsidP="008D39B4">
      <w:pPr>
        <w:numPr>
          <w:ilvl w:val="0"/>
          <w:numId w:val="3"/>
        </w:numPr>
      </w:pPr>
      <w:r w:rsidRPr="008D39B4">
        <w:rPr>
          <w:b/>
          <w:bCs/>
        </w:rPr>
        <w:t>Cálculo Automatizado e Proporcional:</w:t>
      </w:r>
      <w:r w:rsidRPr="008D39B4">
        <w:t xml:space="preserve"> O cálculo do benefício não é fixo. Era mandatório que o sistema calculasse a quantidade de dias úteis a pagar de forma dinâmica, considerando:</w:t>
      </w:r>
    </w:p>
    <w:p w14:paraId="3A41D0B9" w14:textId="77777777" w:rsidR="008D39B4" w:rsidRPr="008D39B4" w:rsidRDefault="008D39B4" w:rsidP="008D39B4">
      <w:pPr>
        <w:numPr>
          <w:ilvl w:val="1"/>
          <w:numId w:val="3"/>
        </w:numPr>
      </w:pPr>
      <w:r w:rsidRPr="008D39B4">
        <w:rPr>
          <w:b/>
          <w:bCs/>
        </w:rPr>
        <w:t>Admissões no Mês:</w:t>
      </w:r>
      <w:r w:rsidRPr="008D39B4">
        <w:t xml:space="preserve"> Pagamento proporcional a partir da data de admissão.</w:t>
      </w:r>
    </w:p>
    <w:p w14:paraId="09F11783" w14:textId="77777777" w:rsidR="008D39B4" w:rsidRPr="008D39B4" w:rsidRDefault="008D39B4" w:rsidP="008D39B4">
      <w:pPr>
        <w:numPr>
          <w:ilvl w:val="1"/>
          <w:numId w:val="3"/>
        </w:numPr>
      </w:pPr>
      <w:r w:rsidRPr="008D39B4">
        <w:rPr>
          <w:b/>
          <w:bCs/>
        </w:rPr>
        <w:t>Desligamentos no Mês:</w:t>
      </w:r>
      <w:r w:rsidRPr="008D39B4">
        <w:t xml:space="preserve"> Pagamento proporcional até à data de desligamento.</w:t>
      </w:r>
    </w:p>
    <w:p w14:paraId="011FA8F4" w14:textId="77777777" w:rsidR="008D39B4" w:rsidRPr="008D39B4" w:rsidRDefault="008D39B4" w:rsidP="008D39B4">
      <w:pPr>
        <w:numPr>
          <w:ilvl w:val="0"/>
          <w:numId w:val="3"/>
        </w:numPr>
      </w:pPr>
      <w:r w:rsidRPr="008D39B4">
        <w:rPr>
          <w:b/>
          <w:bCs/>
        </w:rPr>
        <w:t>Regras de Negócio Específicas:</w:t>
      </w:r>
      <w:r w:rsidRPr="008D39B4">
        <w:t xml:space="preserve"> Uma regra crítica de negócio precisava ser implementada: para funcionários desligados, se o desligamento ocorresse </w:t>
      </w:r>
      <w:r w:rsidRPr="008D39B4">
        <w:rPr>
          <w:b/>
          <w:bCs/>
        </w:rPr>
        <w:t>até</w:t>
      </w:r>
      <w:r w:rsidRPr="008D39B4">
        <w:t xml:space="preserve"> ao</w:t>
      </w:r>
      <w:r w:rsidRPr="008D39B4">
        <w:rPr>
          <w:b/>
          <w:bCs/>
        </w:rPr>
        <w:t xml:space="preserve"> dia 15</w:t>
      </w:r>
      <w:r w:rsidRPr="008D39B4">
        <w:t xml:space="preserve"> do mês, o benefício não deveria ser pago. Se ocorresse após o dia 15, o pagamento proporcional seria devido.</w:t>
      </w:r>
    </w:p>
    <w:p w14:paraId="36A13A22" w14:textId="77777777" w:rsidR="008D39B4" w:rsidRPr="008D39B4" w:rsidRDefault="008D39B4" w:rsidP="008D39B4">
      <w:pPr>
        <w:numPr>
          <w:ilvl w:val="0"/>
          <w:numId w:val="3"/>
        </w:numPr>
      </w:pPr>
      <w:r w:rsidRPr="008D39B4">
        <w:rPr>
          <w:b/>
          <w:bCs/>
        </w:rPr>
        <w:lastRenderedPageBreak/>
        <w:t>Variações Sindicais:</w:t>
      </w:r>
      <w:r w:rsidRPr="008D39B4">
        <w:t xml:space="preserve"> O sistema deveria aplicar o valor diário do VR e o número de dias úteis base de cada sindicato de forma individual para cada funcionário.</w:t>
      </w:r>
    </w:p>
    <w:p w14:paraId="62400B9C" w14:textId="77777777" w:rsidR="008D39B4" w:rsidRPr="008D39B4" w:rsidRDefault="008D39B4" w:rsidP="008D39B4">
      <w:pPr>
        <w:numPr>
          <w:ilvl w:val="0"/>
          <w:numId w:val="3"/>
        </w:numPr>
      </w:pPr>
      <w:r w:rsidRPr="008D39B4">
        <w:rPr>
          <w:b/>
          <w:bCs/>
        </w:rPr>
        <w:t>Entrega Final:</w:t>
      </w:r>
      <w:r w:rsidRPr="008D39B4">
        <w:t xml:space="preserve"> A aplicação deveria gerar uma folha de cálculo no formato exato exigido pela operadora, incluindo colunas para matrícula, admissão, sindicato, competência, dias, valores e a divisão de custos (80% empresa, 20% profissional), além de uma aba de validação para auditoria.</w:t>
      </w:r>
    </w:p>
    <w:p w14:paraId="4E0A3C22" w14:textId="77777777" w:rsidR="008D39B4" w:rsidRPr="008D39B4" w:rsidRDefault="008D39B4" w:rsidP="008D39B4">
      <w:pPr>
        <w:rPr>
          <w:b/>
          <w:bCs/>
        </w:rPr>
      </w:pPr>
      <w:r w:rsidRPr="008D39B4">
        <w:rPr>
          <w:b/>
          <w:bCs/>
        </w:rPr>
        <w:t>3. A Solução Proposta: Uma Arquitetura Híbrida</w:t>
      </w:r>
    </w:p>
    <w:p w14:paraId="79B1C3BB" w14:textId="77777777" w:rsidR="008D39B4" w:rsidRPr="008D39B4" w:rsidRDefault="008D39B4" w:rsidP="008D39B4">
      <w:r w:rsidRPr="008D39B4">
        <w:t>A solução implementada utiliza uma arquitetura híbrida, onde a Inteligência Artificial e a lógica de programação tradicional trabalham em conjunto, cada uma na sua área de especialidade.</w:t>
      </w:r>
    </w:p>
    <w:p w14:paraId="33AEE5E7" w14:textId="77777777" w:rsidR="008D39B4" w:rsidRPr="008D39B4" w:rsidRDefault="008D39B4" w:rsidP="008D39B4">
      <w:pPr>
        <w:rPr>
          <w:b/>
          <w:bCs/>
        </w:rPr>
      </w:pPr>
      <w:r w:rsidRPr="008D39B4">
        <w:rPr>
          <w:b/>
          <w:bCs/>
        </w:rPr>
        <w:t>3.1. Lógica de Negócio (</w:t>
      </w:r>
      <w:proofErr w:type="spellStart"/>
      <w:r w:rsidRPr="008D39B4">
        <w:rPr>
          <w:b/>
          <w:bCs/>
        </w:rPr>
        <w:t>Backend</w:t>
      </w:r>
      <w:proofErr w:type="spellEnd"/>
      <w:r w:rsidRPr="008D39B4">
        <w:rPr>
          <w:b/>
          <w:bCs/>
        </w:rPr>
        <w:t>)</w:t>
      </w:r>
    </w:p>
    <w:p w14:paraId="57B6AA41" w14:textId="77777777" w:rsidR="008D39B4" w:rsidRPr="008D39B4" w:rsidRDefault="008D39B4" w:rsidP="008D39B4">
      <w:r w:rsidRPr="008D39B4">
        <w:t xml:space="preserve">A classe </w:t>
      </w:r>
      <w:proofErr w:type="spellStart"/>
      <w:r w:rsidRPr="008D39B4">
        <w:t>SistemaVRComGemini</w:t>
      </w:r>
      <w:proofErr w:type="spellEnd"/>
      <w:r w:rsidRPr="008D39B4">
        <w:t xml:space="preserve"> foi o núcleo do desenvolvimento, com os seguintes componentes-chave:</w:t>
      </w:r>
    </w:p>
    <w:p w14:paraId="15AE6991" w14:textId="77777777" w:rsidR="008D39B4" w:rsidRPr="008D39B4" w:rsidRDefault="008D39B4" w:rsidP="008D39B4">
      <w:pPr>
        <w:numPr>
          <w:ilvl w:val="0"/>
          <w:numId w:val="4"/>
        </w:numPr>
      </w:pPr>
      <w:r w:rsidRPr="008D39B4">
        <w:rPr>
          <w:b/>
          <w:bCs/>
        </w:rPr>
        <w:t>Consolidação de Dados Robusta (</w:t>
      </w:r>
      <w:proofErr w:type="spellStart"/>
      <w:r w:rsidRPr="008D39B4">
        <w:rPr>
          <w:b/>
          <w:bCs/>
        </w:rPr>
        <w:t>carregar_dados</w:t>
      </w:r>
      <w:proofErr w:type="spellEnd"/>
      <w:r w:rsidRPr="008D39B4">
        <w:rPr>
          <w:b/>
          <w:bCs/>
        </w:rPr>
        <w:t>):</w:t>
      </w:r>
      <w:r w:rsidRPr="008D39B4">
        <w:t xml:space="preserve"> Esta função foi reescrita para ser mais inteligente. Ela </w:t>
      </w:r>
      <w:proofErr w:type="gramStart"/>
      <w:r w:rsidRPr="008D39B4">
        <w:t>primeiro cria</w:t>
      </w:r>
      <w:proofErr w:type="gramEnd"/>
      <w:r w:rsidRPr="008D39B4">
        <w:t xml:space="preserve"> uma base com todos os funcionários da folha "ATIVOS". Em seguida, ela itera sobre as outras folhas de cálculo (DESLIGADOS, ADMISSÃO </w:t>
      </w:r>
      <w:proofErr w:type="gramStart"/>
      <w:r w:rsidRPr="008D39B4">
        <w:t>ABRIL, etc.</w:t>
      </w:r>
      <w:proofErr w:type="gramEnd"/>
      <w:r w:rsidRPr="008D39B4">
        <w:t xml:space="preserve">) e não apenas adiciona novos funcionários, mas </w:t>
      </w:r>
      <w:r w:rsidRPr="008D39B4">
        <w:rPr>
          <w:b/>
          <w:bCs/>
        </w:rPr>
        <w:t>atualiza os registos existentes</w:t>
      </w:r>
      <w:r w:rsidRPr="008D39B4">
        <w:t>. Por exemplo, se uma matrícula já existe, a data de desligamento da folha "DESLIGADOS" substitui a informação anterior, garantindo a precisão dos dados.</w:t>
      </w:r>
    </w:p>
    <w:p w14:paraId="5F148D01" w14:textId="5278A813" w:rsidR="008D39B4" w:rsidRPr="008D39B4" w:rsidRDefault="008D39B4" w:rsidP="008D39B4">
      <w:pPr>
        <w:numPr>
          <w:ilvl w:val="0"/>
          <w:numId w:val="4"/>
        </w:numPr>
      </w:pPr>
      <w:r w:rsidRPr="008D39B4">
        <w:rPr>
          <w:b/>
          <w:bCs/>
        </w:rPr>
        <w:t xml:space="preserve">Motor de </w:t>
      </w:r>
      <w:proofErr w:type="spellStart"/>
      <w:r w:rsidRPr="008D39B4">
        <w:rPr>
          <w:b/>
          <w:bCs/>
        </w:rPr>
        <w:t>Pré-Análise</w:t>
      </w:r>
      <w:proofErr w:type="spellEnd"/>
      <w:r w:rsidRPr="008D39B4">
        <w:rPr>
          <w:b/>
          <w:bCs/>
        </w:rPr>
        <w:t xml:space="preserve"> com IA (</w:t>
      </w:r>
      <w:proofErr w:type="spellStart"/>
      <w:r w:rsidRPr="008D39B4">
        <w:rPr>
          <w:b/>
          <w:bCs/>
        </w:rPr>
        <w:t>consultar_gemini_elegibilidade</w:t>
      </w:r>
      <w:proofErr w:type="spellEnd"/>
      <w:r w:rsidRPr="008D39B4">
        <w:rPr>
          <w:b/>
          <w:bCs/>
        </w:rPr>
        <w:t>):</w:t>
      </w:r>
      <w:r w:rsidRPr="008D39B4">
        <w:t xml:space="preserve"> A função da IA foi redefinida. Em vez de tomar a decisão final, o Gemini agora atua como um </w:t>
      </w:r>
      <w:proofErr w:type="spellStart"/>
      <w:r w:rsidRPr="008D39B4">
        <w:rPr>
          <w:b/>
          <w:bCs/>
        </w:rPr>
        <w:t>pré</w:t>
      </w:r>
      <w:proofErr w:type="spellEnd"/>
      <w:r w:rsidRPr="008D39B4">
        <w:rPr>
          <w:b/>
          <w:bCs/>
        </w:rPr>
        <w:t>-processador inteligente</w:t>
      </w:r>
      <w:r w:rsidRPr="008D39B4">
        <w:t xml:space="preserve">. O "prompt" </w:t>
      </w:r>
      <w:r>
        <w:t xml:space="preserve">solicita que </w:t>
      </w:r>
      <w:r w:rsidRPr="008D39B4">
        <w:t xml:space="preserve">a IA exclua apenas os casos inequivocamente inelegíveis (estagiários, </w:t>
      </w:r>
      <w:proofErr w:type="gramStart"/>
      <w:r w:rsidRPr="008D39B4">
        <w:t>diretores, etc.</w:t>
      </w:r>
      <w:proofErr w:type="gramEnd"/>
      <w:r w:rsidRPr="008D39B4">
        <w:t xml:space="preserve">). Crucialmente, casos complexos como </w:t>
      </w:r>
      <w:r w:rsidRPr="008D39B4">
        <w:rPr>
          <w:b/>
          <w:bCs/>
        </w:rPr>
        <w:t>funcionários desligados</w:t>
      </w:r>
      <w:r w:rsidRPr="008D39B4">
        <w:t xml:space="preserve"> são classificados como </w:t>
      </w:r>
      <w:r w:rsidRPr="008D39B4">
        <w:rPr>
          <w:b/>
          <w:bCs/>
        </w:rPr>
        <w:t>"elegíveis para o processo"</w:t>
      </w:r>
      <w:r w:rsidRPr="008D39B4">
        <w:t>, permitindo que a lógica de cálculo em Python tome a decisão final sobre o pagamento. Esta abordagem híbrida aproveita a capacidade da IA de interpretar texto (cargos, situações) e reserva os cálculos precisos para o código.</w:t>
      </w:r>
    </w:p>
    <w:p w14:paraId="32725B72" w14:textId="77777777" w:rsidR="008D39B4" w:rsidRPr="008D39B4" w:rsidRDefault="008D39B4" w:rsidP="008D39B4">
      <w:pPr>
        <w:numPr>
          <w:ilvl w:val="0"/>
          <w:numId w:val="4"/>
        </w:numPr>
      </w:pPr>
      <w:r w:rsidRPr="008D39B4">
        <w:rPr>
          <w:b/>
          <w:bCs/>
        </w:rPr>
        <w:t>Motor de Regras de Negócio (</w:t>
      </w:r>
      <w:proofErr w:type="spellStart"/>
      <w:r w:rsidRPr="008D39B4">
        <w:rPr>
          <w:b/>
          <w:bCs/>
        </w:rPr>
        <w:t>processar_</w:t>
      </w:r>
      <w:proofErr w:type="gramStart"/>
      <w:r w:rsidRPr="008D39B4">
        <w:rPr>
          <w:b/>
          <w:bCs/>
        </w:rPr>
        <w:t>beneficio</w:t>
      </w:r>
      <w:proofErr w:type="spellEnd"/>
      <w:proofErr w:type="gramEnd"/>
      <w:r w:rsidRPr="008D39B4">
        <w:rPr>
          <w:b/>
          <w:bCs/>
        </w:rPr>
        <w:t>):</w:t>
      </w:r>
      <w:r w:rsidRPr="008D39B4">
        <w:t xml:space="preserve"> Esta é a função mais crítica do sistema. Após a </w:t>
      </w:r>
      <w:proofErr w:type="spellStart"/>
      <w:r w:rsidRPr="008D39B4">
        <w:t>pré-análise</w:t>
      </w:r>
      <w:proofErr w:type="spellEnd"/>
      <w:r w:rsidRPr="008D39B4">
        <w:t xml:space="preserve"> da IA, ela executa as regras de negócio:</w:t>
      </w:r>
    </w:p>
    <w:p w14:paraId="682AF675" w14:textId="77777777" w:rsidR="008D39B4" w:rsidRPr="008D39B4" w:rsidRDefault="008D39B4" w:rsidP="008D39B4">
      <w:pPr>
        <w:numPr>
          <w:ilvl w:val="1"/>
          <w:numId w:val="4"/>
        </w:numPr>
      </w:pPr>
      <w:r w:rsidRPr="008D39B4">
        <w:rPr>
          <w:b/>
          <w:bCs/>
        </w:rPr>
        <w:t>Identifica o Sindicato:</w:t>
      </w:r>
      <w:r w:rsidRPr="008D39B4">
        <w:t xml:space="preserve"> Aplica as regras de dias e valores corretas para cada funcionário.</w:t>
      </w:r>
    </w:p>
    <w:p w14:paraId="533DE2BC" w14:textId="77777777" w:rsidR="008D39B4" w:rsidRPr="008D39B4" w:rsidRDefault="008D39B4" w:rsidP="008D39B4">
      <w:pPr>
        <w:numPr>
          <w:ilvl w:val="1"/>
          <w:numId w:val="4"/>
        </w:numPr>
      </w:pPr>
      <w:r w:rsidRPr="008D39B4">
        <w:rPr>
          <w:b/>
          <w:bCs/>
        </w:rPr>
        <w:t>Verifica a Situação:</w:t>
      </w:r>
      <w:r w:rsidRPr="008D39B4">
        <w:t xml:space="preserve"> Distingue entre funcionários de mês completo e aqueles com cálculo proporcional.</w:t>
      </w:r>
    </w:p>
    <w:p w14:paraId="08302649" w14:textId="77777777" w:rsidR="008D39B4" w:rsidRPr="008D39B4" w:rsidRDefault="008D39B4" w:rsidP="008D39B4">
      <w:pPr>
        <w:numPr>
          <w:ilvl w:val="1"/>
          <w:numId w:val="4"/>
        </w:numPr>
      </w:pPr>
      <w:r w:rsidRPr="008D39B4">
        <w:rPr>
          <w:b/>
          <w:bCs/>
        </w:rPr>
        <w:t>Aplica a Regra de Desligamento:</w:t>
      </w:r>
      <w:r w:rsidRPr="008D39B4">
        <w:t xml:space="preserve"> Verifica a data de desligamento. Se for até ao dia 15, o funcionário é marcado como inelegível para pagamento e movido para a folha de validação. Caso contrário, prossegue para o cálculo proporcional.</w:t>
      </w:r>
    </w:p>
    <w:p w14:paraId="3A3965C8" w14:textId="77777777" w:rsidR="008D39B4" w:rsidRPr="008D39B4" w:rsidRDefault="008D39B4" w:rsidP="008D39B4">
      <w:pPr>
        <w:numPr>
          <w:ilvl w:val="1"/>
          <w:numId w:val="4"/>
        </w:numPr>
      </w:pPr>
      <w:r w:rsidRPr="008D39B4">
        <w:rPr>
          <w:b/>
          <w:bCs/>
        </w:rPr>
        <w:t>Calcula os Dias:</w:t>
      </w:r>
      <w:r w:rsidRPr="008D39B4">
        <w:t xml:space="preserve"> Para funcionários de mês completo, utiliza os "dias base" do sindicato. Para admitidos e desligados, chama a função </w:t>
      </w:r>
      <w:proofErr w:type="spellStart"/>
      <w:r w:rsidRPr="008D39B4">
        <w:lastRenderedPageBreak/>
        <w:t>calcular_dias_uteis_proporcionais</w:t>
      </w:r>
      <w:proofErr w:type="spellEnd"/>
      <w:r w:rsidRPr="008D39B4">
        <w:t xml:space="preserve"> para obter o número exato de dias trabalhados.</w:t>
      </w:r>
    </w:p>
    <w:p w14:paraId="47028A63" w14:textId="77777777" w:rsidR="008D39B4" w:rsidRPr="008D39B4" w:rsidRDefault="008D39B4" w:rsidP="008D39B4">
      <w:pPr>
        <w:numPr>
          <w:ilvl w:val="1"/>
          <w:numId w:val="4"/>
        </w:numPr>
      </w:pPr>
      <w:r w:rsidRPr="008D39B4">
        <w:rPr>
          <w:b/>
          <w:bCs/>
        </w:rPr>
        <w:t>Trata a Licença-Maternidade:</w:t>
      </w:r>
      <w:r w:rsidRPr="008D39B4">
        <w:t xml:space="preserve"> Funcionárias nesta situação recebem o valor integral, assumindo que o acordo coletivo garante o benefício.</w:t>
      </w:r>
    </w:p>
    <w:p w14:paraId="4783E4E9" w14:textId="66686C10" w:rsidR="008D39B4" w:rsidRPr="008D39B4" w:rsidRDefault="008D39B4" w:rsidP="008D39B4">
      <w:pPr>
        <w:numPr>
          <w:ilvl w:val="0"/>
          <w:numId w:val="4"/>
        </w:numPr>
      </w:pPr>
      <w:r w:rsidRPr="008D39B4">
        <w:rPr>
          <w:b/>
          <w:bCs/>
        </w:rPr>
        <w:t>Geração da Folha de Cálculo Final (</w:t>
      </w:r>
      <w:proofErr w:type="spellStart"/>
      <w:r w:rsidRPr="008D39B4">
        <w:rPr>
          <w:b/>
          <w:bCs/>
        </w:rPr>
        <w:t>gerar_planilha_final</w:t>
      </w:r>
      <w:proofErr w:type="spellEnd"/>
      <w:r w:rsidRPr="008D39B4">
        <w:rPr>
          <w:b/>
          <w:bCs/>
        </w:rPr>
        <w:t>):</w:t>
      </w:r>
      <w:r w:rsidRPr="008D39B4">
        <w:t xml:space="preserve"> O método final </w:t>
      </w:r>
      <w:r>
        <w:t>gera uma planilha</w:t>
      </w:r>
      <w:r w:rsidRPr="008D39B4">
        <w:t xml:space="preserve"> Excel no formato solicitado, com todas as colunas na ordem correta e com os nomes exigidos, pronto para ser enviado à operadora.</w:t>
      </w:r>
    </w:p>
    <w:p w14:paraId="29F19C88" w14:textId="77777777" w:rsidR="008D39B4" w:rsidRPr="008D39B4" w:rsidRDefault="008D39B4" w:rsidP="008D39B4">
      <w:pPr>
        <w:rPr>
          <w:b/>
          <w:bCs/>
        </w:rPr>
      </w:pPr>
      <w:r w:rsidRPr="008D39B4">
        <w:rPr>
          <w:b/>
          <w:bCs/>
        </w:rPr>
        <w:t>3.2. Interface do Utilizador (</w:t>
      </w:r>
      <w:proofErr w:type="spellStart"/>
      <w:r w:rsidRPr="008D39B4">
        <w:rPr>
          <w:b/>
          <w:bCs/>
        </w:rPr>
        <w:t>Frontend</w:t>
      </w:r>
      <w:proofErr w:type="spellEnd"/>
      <w:r w:rsidRPr="008D39B4">
        <w:rPr>
          <w:b/>
          <w:bCs/>
        </w:rPr>
        <w:t>)</w:t>
      </w:r>
    </w:p>
    <w:p w14:paraId="350ED7BC" w14:textId="77777777" w:rsidR="008D39B4" w:rsidRPr="008D39B4" w:rsidRDefault="008D39B4" w:rsidP="008D39B4">
      <w:r w:rsidRPr="008D39B4">
        <w:t xml:space="preserve">Após dificuldades com outras bibliotecas no ambiente de nuvem, optou-se pelo </w:t>
      </w:r>
      <w:proofErr w:type="spellStart"/>
      <w:r w:rsidRPr="008D39B4">
        <w:rPr>
          <w:b/>
          <w:bCs/>
        </w:rPr>
        <w:t>Gradio</w:t>
      </w:r>
      <w:proofErr w:type="spellEnd"/>
      <w:r w:rsidRPr="008D39B4">
        <w:t>. Esta escolha demonstrou ser mais estável e permitiu a criação de uma interface limpa e funcional, focada na simplicidade para o utilizador final.</w:t>
      </w:r>
    </w:p>
    <w:p w14:paraId="15772855" w14:textId="77777777" w:rsidR="008D39B4" w:rsidRPr="008D39B4" w:rsidRDefault="008D39B4" w:rsidP="008D39B4">
      <w:pPr>
        <w:rPr>
          <w:b/>
          <w:bCs/>
        </w:rPr>
      </w:pPr>
      <w:r w:rsidRPr="008D39B4">
        <w:rPr>
          <w:b/>
          <w:bCs/>
        </w:rPr>
        <w:t>3.3. Publicação e Acessibilidade (Deployment)</w:t>
      </w:r>
    </w:p>
    <w:p w14:paraId="175300F9" w14:textId="5366CE3E" w:rsidR="008D39B4" w:rsidRPr="008D39B4" w:rsidRDefault="008D39B4" w:rsidP="008D39B4">
      <w:r w:rsidRPr="008D39B4">
        <w:t xml:space="preserve">A aplicação foi publicada na plataforma </w:t>
      </w:r>
      <w:proofErr w:type="spellStart"/>
      <w:r w:rsidRPr="008D39B4">
        <w:rPr>
          <w:b/>
          <w:bCs/>
        </w:rPr>
        <w:t>Hugging</w:t>
      </w:r>
      <w:proofErr w:type="spellEnd"/>
      <w:r w:rsidRPr="008D39B4">
        <w:rPr>
          <w:b/>
          <w:bCs/>
        </w:rPr>
        <w:t xml:space="preserve"> Face Spaces</w:t>
      </w:r>
      <w:r w:rsidRPr="008D39B4">
        <w:t xml:space="preserve">, utilizando o seu SDK nativo para o </w:t>
      </w:r>
      <w:proofErr w:type="spellStart"/>
      <w:r w:rsidRPr="008D39B4">
        <w:t>Gradio</w:t>
      </w:r>
      <w:proofErr w:type="spellEnd"/>
      <w:r w:rsidRPr="008D39B4">
        <w:t xml:space="preserve">. Esta abordagem eliminou a complexidade do Docker e provou ser a mais </w:t>
      </w:r>
      <w:r>
        <w:t>fácil implementação</w:t>
      </w:r>
      <w:r w:rsidRPr="008D39B4">
        <w:t>. A chave de API do Gemini foi armazenada de forma segura utilizando a funcionalidade "</w:t>
      </w:r>
      <w:proofErr w:type="spellStart"/>
      <w:r w:rsidRPr="008D39B4">
        <w:t>Repository</w:t>
      </w:r>
      <w:proofErr w:type="spellEnd"/>
      <w:r w:rsidRPr="008D39B4">
        <w:t xml:space="preserve"> </w:t>
      </w:r>
      <w:proofErr w:type="spellStart"/>
      <w:r w:rsidRPr="008D39B4">
        <w:t>secrets</w:t>
      </w:r>
      <w:proofErr w:type="spellEnd"/>
      <w:r w:rsidRPr="008D39B4">
        <w:t>".</w:t>
      </w:r>
    </w:p>
    <w:p w14:paraId="66591DDB" w14:textId="77777777" w:rsidR="008D39B4" w:rsidRPr="008D39B4" w:rsidRDefault="008D39B4" w:rsidP="008D39B4">
      <w:pPr>
        <w:rPr>
          <w:b/>
          <w:bCs/>
        </w:rPr>
      </w:pPr>
      <w:r w:rsidRPr="008D39B4">
        <w:rPr>
          <w:b/>
          <w:bCs/>
        </w:rPr>
        <w:t>4. Conclusão</w:t>
      </w:r>
    </w:p>
    <w:p w14:paraId="03DB4CC1" w14:textId="1E4C0AC3" w:rsidR="008D39B4" w:rsidRPr="008D39B4" w:rsidRDefault="008D39B4" w:rsidP="008D39B4">
      <w:r w:rsidRPr="008D39B4">
        <w:t xml:space="preserve">O projeto final é uma demonstração clara de como </w:t>
      </w:r>
      <w:r>
        <w:t>cursistas, com o auxílio da IA</w:t>
      </w:r>
      <w:r w:rsidRPr="008D39B4">
        <w:t xml:space="preserve"> resolver</w:t>
      </w:r>
      <w:r>
        <w:t>am</w:t>
      </w:r>
      <w:r w:rsidRPr="008D39B4">
        <w:t xml:space="preserve"> problemas de negócio complexos. Ao delegar a interpretação de texto à IA e a execução de regras numéricas estritas ao código Python, a aplicação alcança </w:t>
      </w:r>
      <w:proofErr w:type="gramStart"/>
      <w:r w:rsidRPr="008D39B4">
        <w:t>um alto grau de</w:t>
      </w:r>
      <w:proofErr w:type="gramEnd"/>
      <w:r w:rsidRPr="008D39B4">
        <w:t xml:space="preserve"> precisão e automação. O sistema cumpre todos os requisitos detalhados, transformando um processo manual</w:t>
      </w:r>
      <w:r>
        <w:t>, propenso a erros, numa solução automatizada e confiável.</w:t>
      </w:r>
    </w:p>
    <w:p w14:paraId="64700CF3" w14:textId="77777777" w:rsidR="005311CD" w:rsidRDefault="005311CD"/>
    <w:sectPr w:rsidR="00531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177E9"/>
    <w:multiLevelType w:val="multilevel"/>
    <w:tmpl w:val="CA66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33946"/>
    <w:multiLevelType w:val="multilevel"/>
    <w:tmpl w:val="BF1E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F5E6C"/>
    <w:multiLevelType w:val="multilevel"/>
    <w:tmpl w:val="3E70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12E13"/>
    <w:multiLevelType w:val="multilevel"/>
    <w:tmpl w:val="9274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72146">
    <w:abstractNumId w:val="0"/>
  </w:num>
  <w:num w:numId="2" w16cid:durableId="1198396752">
    <w:abstractNumId w:val="2"/>
  </w:num>
  <w:num w:numId="3" w16cid:durableId="1861162921">
    <w:abstractNumId w:val="1"/>
  </w:num>
  <w:num w:numId="4" w16cid:durableId="211432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EB"/>
    <w:rsid w:val="00065112"/>
    <w:rsid w:val="005311CD"/>
    <w:rsid w:val="005A6007"/>
    <w:rsid w:val="0075784C"/>
    <w:rsid w:val="008B2867"/>
    <w:rsid w:val="008D39B4"/>
    <w:rsid w:val="00AD3E5E"/>
    <w:rsid w:val="00ED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B143A"/>
  <w15:chartTrackingRefBased/>
  <w15:docId w15:val="{3E039E0F-9508-438E-A685-3D34A15A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2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2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2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2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2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2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2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2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2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2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2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2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2D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2D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2D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2D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2D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2D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2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2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2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2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2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2D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2D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2D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2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2D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2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0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1026</Words>
  <Characters>5542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HEIDI COSTA</dc:creator>
  <cp:keywords/>
  <dc:description/>
  <cp:lastModifiedBy>ELLEN HEIDI COSTA</cp:lastModifiedBy>
  <cp:revision>2</cp:revision>
  <dcterms:created xsi:type="dcterms:W3CDTF">2025-09-09T11:36:00Z</dcterms:created>
  <dcterms:modified xsi:type="dcterms:W3CDTF">2025-09-09T13:55:00Z</dcterms:modified>
</cp:coreProperties>
</file>