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Advance Excel 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How many types of conditions are available in conditional formatting on Excel?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3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builtins, standard and custom.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How to insert border in Excel with Format Cells dialog?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cell or a range of cells to which you want to add borders.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tab, in the Font group, click the down arrow next to the Borders button, and you will see a list of the most popular border types.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border you want to apply, and it will be immediately added to the selected cells.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How to Format Numbers as Currency in Excel?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cells that you want to format and then, in the Number group on the Home tab, click the down arrow in the Number Format box.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either Currency or Accounting.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What are the steps to format numbers in Excel with the Percent style?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cells to format, and then click the Percent Style (%) button in the Number group on the ribbon's Home tab.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What is a shortcut to merge two or more cells in excel?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H+M+M.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How do you use text commands in Excel?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column, or range where you'll be putting the values, then use CTRL+1 to bring up the Format &gt; Cells dialog and on the Number tab select Text.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