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89" w:rsidRDefault="0074341D">
      <w:pPr>
        <w:spacing w:after="200" w:line="360" w:lineRule="exact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  <w:sz w:val="24"/>
        </w:rPr>
        <w:t xml:space="preserve"> </w:t>
      </w:r>
    </w:p>
    <w:p w:rsidR="00CA4C89" w:rsidRDefault="00CA4C89">
      <w:pPr>
        <w:spacing w:after="200" w:line="360" w:lineRule="exact"/>
        <w:rPr>
          <w:rFonts w:ascii="Arial" w:eastAsia="Arial" w:hAnsi="Arial"/>
          <w:b/>
          <w:i/>
          <w:color w:val="000000"/>
          <w:sz w:val="24"/>
        </w:rPr>
      </w:pPr>
    </w:p>
    <w:p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i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i/>
          <w:color w:val="000000"/>
          <w:sz w:val="24"/>
          <w:shd w:val="clear" w:color="auto" w:fill="FFFFFF"/>
        </w:rPr>
        <w:t>Ficha del Documento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tbl>
      <w:tblPr>
        <w:tblW w:w="11745" w:type="dxa"/>
        <w:tblInd w:w="168" w:type="dxa"/>
        <w:tblLayout w:type="fixed"/>
        <w:tblLook w:val="04A0" w:firstRow="1" w:lastRow="0" w:firstColumn="1" w:lastColumn="0" w:noHBand="0" w:noVBand="1"/>
      </w:tblPr>
      <w:tblGrid>
        <w:gridCol w:w="2160"/>
        <w:gridCol w:w="2265"/>
        <w:gridCol w:w="3312"/>
        <w:gridCol w:w="1803"/>
        <w:gridCol w:w="2205"/>
      </w:tblGrid>
      <w:tr w:rsidR="0074341D" w:rsidTr="0074341D">
        <w:trPr>
          <w:trHeight w:val="97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Fecha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Revisión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Autor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Verificado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dep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. Calidad</w:t>
            </w:r>
          </w:p>
        </w:tc>
      </w:tr>
      <w:tr w:rsidR="0074341D" w:rsidTr="0074341D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Septiembre 2022</w:t>
            </w:r>
          </w:p>
        </w:tc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Noviembre 2022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Ayala Almada, Débora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57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Demaio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, Juliana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Devia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, Triana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46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Gómez, Jésica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Ramírez, Fernanda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Roble Cardozo, Ruth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 w:rsidP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Rojas Oviedo Marcelo Alberto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44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Matías, Pedraza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:rsidTr="0074341D">
        <w:trPr>
          <w:trHeight w:val="445"/>
        </w:trPr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341D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Velásquez, Celeste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41D" w:rsidRDefault="0074341D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u w:val="single"/>
          <w:shd w:val="clear" w:color="auto" w:fill="FFFFFF"/>
        </w:rPr>
      </w:pPr>
    </w:p>
    <w:p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1) INTRODUCCION: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Este documento es una Especificación de Requisitos Software (ERS) para el Sistema de información para la gestión de procesos y control de inventarios. Esta especificación se ha estructurado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basándose en las directrices dadas por el estándar IEEE Práctica Recomendada para Especificaciones de Requisitos Software ANSI/IEEE 830, 1998.</w:t>
      </w:r>
    </w:p>
    <w:p w:rsidR="00CA4C89" w:rsidRDefault="00CA4C89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numPr>
          <w:ilvl w:val="0"/>
          <w:numId w:val="1"/>
        </w:numPr>
        <w:spacing w:before="200" w:line="360" w:lineRule="exact"/>
        <w:ind w:left="390" w:hanging="390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Propósito: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El presente documento tiene como propósito definir las especificaciones funcionales, </w:t>
      </w:r>
      <w:r>
        <w:rPr>
          <w:rFonts w:ascii="Arial" w:eastAsia="Arial" w:hAnsi="Arial"/>
          <w:color w:val="000000"/>
          <w:sz w:val="24"/>
          <w:shd w:val="clear" w:color="auto" w:fill="FFFFFF"/>
        </w:rPr>
        <w:lastRenderedPageBreak/>
        <w:t>para el desarro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llo de un sistema de información web que permitirá a los usuarios registrados comprar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mercandansing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“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gamer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” (artículos y productos para amantes de los videojuegos). </w:t>
      </w: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1.2 Alcance: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Comercio electrónico (comercio por Internet o comercio en línea) que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consiste en la compra y venta de </w:t>
      </w:r>
      <w:hyperlink r:id="rId5">
        <w:r>
          <w:rPr>
            <w:rFonts w:ascii="Arial" w:eastAsia="Arial" w:hAnsi="Arial"/>
            <w:color w:val="000000"/>
            <w:sz w:val="24"/>
            <w:u w:val="single"/>
            <w:shd w:val="clear" w:color="auto" w:fill="FFFFFF"/>
          </w:rPr>
          <w:t>productos</w:t>
        </w:r>
      </w:hyperlink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 y artículos para los amantes de los videojuegos a través de la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 </w:t>
      </w:r>
      <w:hyperlink r:id="rId6">
        <w:r>
          <w:rPr>
            <w:rFonts w:ascii="Arial" w:eastAsia="Arial" w:hAnsi="Arial"/>
            <w:color w:val="0000FF"/>
            <w:sz w:val="24"/>
            <w:u w:val="single"/>
            <w:shd w:val="clear" w:color="auto" w:fill="FFFFFF"/>
          </w:rPr>
          <w:t>www.gamemate.com.ar</w:t>
        </w:r>
      </w:hyperlink>
      <w:r>
        <w:rPr>
          <w:rFonts w:ascii="Arial" w:eastAsia="Arial" w:hAnsi="Arial"/>
          <w:color w:val="000000"/>
          <w:sz w:val="24"/>
          <w:shd w:val="clear" w:color="auto" w:fill="FFFFFF"/>
        </w:rPr>
        <w:t>.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Los usuarios registrados, mayores de 18 años y con Documento Nacional de Identidad argentino podrán adquirir el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merchandansing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ofrecido por dicha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web. La misma no se responsabiliza por …</w:t>
      </w: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1.3 Personal Involucrado: (editar para cada miembro del equip</w:t>
      </w:r>
      <w:r>
        <w:rPr>
          <w:rFonts w:ascii="Arial" w:eastAsia="Arial" w:hAnsi="Arial"/>
          <w:b/>
          <w:color w:val="000000"/>
          <w:sz w:val="24"/>
        </w:rPr>
        <w:t>o)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Devia</w:t>
      </w:r>
      <w:proofErr w:type="spellEnd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 Triana</w:t>
      </w:r>
    </w:p>
    <w:p w:rsidR="00CA4C89" w:rsidRDefault="0074341D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Scrum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Master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Asegurar que los objetivos, el alcance y el dominio del producto sean entendidos por todos en el equipo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Scrum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 la mejor manera posible, facilitar los eventos de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Scrum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según se requiera o necesite, guiar al Equipo de Desarrollo en ser auto organizado y m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ultifuncional, eliminar impedimentos para el progreso del Equipo de Desarrollo.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</w:t>
      </w:r>
      <w:hyperlink r:id="rId7" w:history="1">
        <w:r w:rsidRPr="00B01AAB">
          <w:rPr>
            <w:rStyle w:val="Hipervnculo"/>
            <w:rFonts w:ascii="Arial" w:eastAsia="Arial" w:hAnsi="Arial"/>
            <w:sz w:val="24"/>
            <w:shd w:val="clear" w:color="auto" w:fill="FFFFFF"/>
          </w:rPr>
          <w:t>trianadevia@gmail.com</w:t>
        </w:r>
      </w:hyperlink>
    </w:p>
    <w:p w:rsidR="0074341D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bookmarkStart w:id="0" w:name="_GoBack"/>
      <w:bookmarkEnd w:id="0"/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Ayala Almada,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Deborat</w:t>
      </w:r>
      <w:proofErr w:type="spellEnd"/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Deboratayala@gmail.com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Demaio</w:t>
      </w:r>
      <w:proofErr w:type="spellEnd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, Juliana Denisse 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</w:t>
      </w: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demaiowho@gmail.com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lastRenderedPageBreak/>
        <w:t xml:space="preserve">Nombre: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Devia</w:t>
      </w:r>
      <w:proofErr w:type="spellEnd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, Triana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trianadevia@gmail.com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Gómez, Andrea Yanina 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andrugo1983@hotmail.com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Ramírez, Fernanda Daniela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ferchu101@gmail.com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Roble Cardozo, Ruth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ruthroble67@gmail.com</w:t>
      </w:r>
    </w:p>
    <w:p w:rsidR="00CA4C89" w:rsidRDefault="00CA4C89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Vázquez, Luciano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 Web, programador.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</w:t>
      </w:r>
      <w:hyperlink r:id="rId8" w:history="1">
        <w:r w:rsidRPr="00B01AAB">
          <w:rPr>
            <w:rStyle w:val="Hipervnculo"/>
            <w:rFonts w:ascii="Arial" w:eastAsia="Arial" w:hAnsi="Arial"/>
            <w:sz w:val="24"/>
            <w:shd w:val="clear" w:color="auto" w:fill="FFFFFF"/>
          </w:rPr>
          <w:t>luciano199808@gmail.com</w:t>
        </w:r>
      </w:hyperlink>
    </w:p>
    <w:p w:rsidR="0074341D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74341D" w:rsidRDefault="0074341D" w:rsidP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</w:t>
      </w: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Rojas Oviedo, Marcelo Alberto</w:t>
      </w:r>
    </w:p>
    <w:p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 Web, programador.</w:t>
      </w:r>
    </w:p>
    <w:p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chelolmesec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@gmail.com</w:t>
      </w:r>
    </w:p>
    <w:p w:rsidR="0074341D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Velásquez, Celeste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velasquez.celeste@hotmail.com</w:t>
      </w:r>
    </w:p>
    <w:p w:rsidR="00CA4C89" w:rsidRDefault="00CA4C89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Pedraza,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Matias</w:t>
      </w:r>
      <w:proofErr w:type="spellEnd"/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eación y mantenimiento del sitio web.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matiaspedraza023@gmail.com</w:t>
      </w:r>
    </w:p>
    <w:p w:rsidR="00CA4C89" w:rsidRDefault="00CA4C89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CA4C89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1.4 Definiciones, acrónimos y abreviaturas: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Usuario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Persona que usara el sistema para gestionar procesos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ERS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Especificación de Requisitos de </w:t>
            </w:r>
            <w:r>
              <w:rPr>
                <w:rFonts w:ascii="Arial" w:eastAsia="Arial" w:hAnsi="Arial"/>
                <w:color w:val="000000"/>
                <w:sz w:val="24"/>
              </w:rPr>
              <w:t>Software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SIS – I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Sistema de Información Web para la gestión de procesos Administrativos y académicos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IPC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Computadora Personal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RF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Requisito funcional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RNF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Requisito No funcional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rPr>
          <w:rFonts w:ascii="Arial" w:eastAsia="Arial" w:hAnsi="Arial"/>
          <w:b/>
          <w:i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i/>
          <w:color w:val="000000"/>
          <w:sz w:val="24"/>
          <w:shd w:val="clear" w:color="auto" w:fill="FFFFFF"/>
        </w:rPr>
        <w:t>(editar a medida que se usen más acrónimos, etc.)</w:t>
      </w:r>
    </w:p>
    <w:p w:rsidR="00CA4C89" w:rsidRDefault="00CA4C89">
      <w:pPr>
        <w:spacing w:line="360" w:lineRule="exact"/>
        <w:rPr>
          <w:rFonts w:ascii="Arial" w:eastAsia="Arial" w:hAnsi="Arial"/>
          <w:b/>
          <w:i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1.5 Referencias: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Título de Documento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Referencias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Estándar IEEE 830 -1998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IEEE</w:t>
            </w:r>
          </w:p>
        </w:tc>
      </w:tr>
    </w:tbl>
    <w:p w:rsidR="00CA4C89" w:rsidRDefault="00CA4C89">
      <w:pPr>
        <w:tabs>
          <w:tab w:val="left" w:pos="945"/>
        </w:tabs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1.6 Resumen: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En este documento se encuentra una Introducción general del sistema, sus objetivos y funcionamiento, que estará explicado en una forma sencilla de entender por el cliente.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Luego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continúa con la descripción de los usuarios a los que va dirigido el sistema y posibles limitaciones teniendo en cuenta las restricciones del mismo.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Finalmente se detallan los requisitos a partir de los cuales se desarrolló el sistema.</w:t>
      </w:r>
    </w:p>
    <w:p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 xml:space="preserve">2) DESCRIPCION </w:t>
      </w:r>
      <w:r>
        <w:rPr>
          <w:rFonts w:ascii="Arial" w:eastAsia="Arial" w:hAnsi="Arial"/>
          <w:b/>
          <w:color w:val="000000"/>
          <w:sz w:val="24"/>
        </w:rPr>
        <w:t>GENERAL: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sistema se enfocará en la relación entre usuarios para diferentes tipos de juegos online.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No tendrá dependencia con otras plataformas.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2.2 Características de los usuarios: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 destinada a mayores de 18 años, con Documento Nacional de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Identidad argentino, que deseen adquirir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merchandansing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“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gamer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”. No se requiere un gran conocimiento ni estudios avanzados para utilizar la misma, cualquier persona que cumpla con los requisitos previos podrá comprar los productos ofrecidos por la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r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espetando normas básicas establecidas.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2.3 Restricciones: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Será alojado en un servidor virtual, se contratará un hosting adecuado a los requerimientos y será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responsive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>, para su uso en cualquier dispositivo con acceso a internet.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 xml:space="preserve">2.4 Lenguajes y </w:t>
      </w:r>
      <w:r>
        <w:rPr>
          <w:rFonts w:ascii="Arial" w:eastAsia="Arial" w:hAnsi="Arial"/>
          <w:b/>
          <w:color w:val="000000"/>
          <w:sz w:val="24"/>
        </w:rPr>
        <w:t>tecnologías en uso:</w:t>
      </w:r>
    </w:p>
    <w:p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lastRenderedPageBreak/>
        <w:t>HTML, CSS, JavaScript, Python.</w:t>
      </w:r>
    </w:p>
    <w:p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sistema deberá tener un diseño intuitivo e implementación sencilla y ser adaptable a diferentes dispositivos.</w:t>
      </w:r>
    </w:p>
    <w:p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3) REQUISITOS ESPECÍFICOS</w:t>
      </w: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3.1 Requisitos comunes de las interfaces</w:t>
      </w: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ab/>
        <w:t>3.1.1 Interfaces de usu</w:t>
      </w:r>
      <w:r>
        <w:rPr>
          <w:rFonts w:ascii="Arial" w:eastAsia="Arial" w:hAnsi="Arial"/>
          <w:b/>
          <w:color w:val="000000"/>
          <w:sz w:val="24"/>
        </w:rPr>
        <w:t>ario</w:t>
      </w:r>
    </w:p>
    <w:p w:rsidR="00CA4C89" w:rsidRDefault="0074341D">
      <w:pPr>
        <w:spacing w:line="360" w:lineRule="exact"/>
        <w:ind w:left="708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La interfaz de usuario consistirá en un conjunto de ventanas con botones, listas y campos de texto que desplegaran información necesaria para llevar a cabo las tareas.</w:t>
      </w:r>
    </w:p>
    <w:p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ab/>
        <w:t>3.1.2 Interfaces de hardware</w:t>
      </w:r>
    </w:p>
    <w:p w:rsidR="00CA4C89" w:rsidRDefault="0074341D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ab/>
        <w:t xml:space="preserve">Sera necesario que los equipos dispongan de lo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siguiente:</w:t>
      </w:r>
    </w:p>
    <w:p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Tarjeta de red</w:t>
      </w:r>
    </w:p>
    <w:p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Procesador 1.2 GHz o superior</w:t>
      </w:r>
    </w:p>
    <w:p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Memoria interna de 1Gb mínimo</w:t>
      </w:r>
    </w:p>
    <w:p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512 de RAM o superior</w:t>
      </w:r>
    </w:p>
    <w:p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Teclado</w:t>
      </w:r>
    </w:p>
    <w:p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Ratón</w:t>
      </w:r>
    </w:p>
    <w:p w:rsidR="00CA4C89" w:rsidRDefault="00CA4C89">
      <w:pPr>
        <w:spacing w:line="360" w:lineRule="exact"/>
        <w:ind w:left="2140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numPr>
          <w:ilvl w:val="0"/>
          <w:numId w:val="3"/>
        </w:numPr>
        <w:spacing w:before="200" w:line="360" w:lineRule="exact"/>
        <w:ind w:left="1428" w:hanging="720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Interfaces de software</w:t>
      </w:r>
    </w:p>
    <w:p w:rsidR="00CA4C89" w:rsidRDefault="0074341D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Sistema operativo Windows 7 o superior</w:t>
      </w:r>
    </w:p>
    <w:p w:rsidR="00CA4C89" w:rsidRDefault="0074341D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MAC OS versión 10 o superior</w:t>
      </w:r>
    </w:p>
    <w:p w:rsidR="00CA4C89" w:rsidRDefault="0074341D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Navegador Chrome, Mozilla, Opera o simila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r</w:t>
      </w:r>
    </w:p>
    <w:p w:rsidR="00CA4C89" w:rsidRDefault="00CA4C89">
      <w:pPr>
        <w:spacing w:line="360" w:lineRule="exact"/>
        <w:ind w:left="2140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spacing w:before="200" w:line="360" w:lineRule="exact"/>
        <w:ind w:firstLine="708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3.1.4 Interfaces de comunicación</w:t>
      </w:r>
    </w:p>
    <w:p w:rsidR="00CA4C89" w:rsidRDefault="00CA4C89">
      <w:pPr>
        <w:spacing w:line="360" w:lineRule="exact"/>
        <w:ind w:left="1416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:rsidR="00CA4C89" w:rsidRDefault="0074341D">
      <w:pPr>
        <w:spacing w:line="360" w:lineRule="exact"/>
        <w:ind w:left="708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Los servidores, clientes y aplicaciones se comunicarán entre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si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mediante protocolos estándares en Internet, siempre que sea posible.</w:t>
      </w:r>
    </w:p>
    <w:p w:rsidR="00CA4C89" w:rsidRDefault="00CA4C89">
      <w:pPr>
        <w:spacing w:line="360" w:lineRule="exact"/>
        <w:ind w:left="1416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74341D">
      <w:pPr>
        <w:keepNext/>
        <w:keepLines/>
        <w:numPr>
          <w:ilvl w:val="0"/>
          <w:numId w:val="4"/>
        </w:numPr>
        <w:spacing w:before="200" w:line="360" w:lineRule="exact"/>
        <w:ind w:left="879" w:hanging="525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Requisitos funcionales</w:t>
      </w:r>
    </w:p>
    <w:p w:rsidR="00CA4C89" w:rsidRDefault="00CA4C89">
      <w:pPr>
        <w:spacing w:after="200" w:line="276" w:lineRule="exact"/>
        <w:ind w:left="879"/>
        <w:rPr>
          <w:rFonts w:ascii="Arial" w:eastAsia="Arial" w:hAnsi="Arial"/>
          <w:color w:val="000000"/>
          <w:sz w:val="24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69"/>
        <w:gridCol w:w="4509"/>
      </w:tblGrid>
      <w:tr w:rsidR="00CA4C89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RF01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Autentificación del Administrador.</w:t>
            </w:r>
          </w:p>
        </w:tc>
      </w:tr>
      <w:tr w:rsidR="00CA4C89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administrador deberá identificarse para acceder a cualquier parte del sistema.</w:t>
            </w:r>
          </w:p>
        </w:tc>
      </w:tr>
      <w:tr w:rsidR="00CA4C89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podrá ser consultado por el administrador con total nivel de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accesibilidad independientemente del módulo en el cual se encuentre.</w:t>
            </w:r>
          </w:p>
        </w:tc>
      </w:tr>
      <w:tr w:rsidR="00CA4C89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3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0"/>
        <w:gridCol w:w="4551"/>
      </w:tblGrid>
      <w:tr w:rsidR="00CA4C89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RF02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Registro de Administrador.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administrador deberá registrarse en el sistema para acceder a cualquier parte del sistema sin restricciones ni limitaciones.</w:t>
            </w:r>
          </w:p>
        </w:tc>
      </w:tr>
      <w:tr w:rsidR="00CA4C89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permitirá al administrador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registrarse. El administrador debe suministrar datos como: Nombre, Apellido, E-mail, Usuario y Contraseña.</w:t>
            </w:r>
          </w:p>
        </w:tc>
      </w:tr>
      <w:tr w:rsidR="00CA4C89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RFNF04</w:t>
            </w:r>
          </w:p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0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61"/>
        <w:gridCol w:w="4509"/>
      </w:tblGrid>
      <w:tr w:rsidR="00CA4C89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RF03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Identificación de usuarios</w:t>
            </w:r>
          </w:p>
        </w:tc>
      </w:tr>
      <w:tr w:rsidR="00CA4C89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after="200" w:line="276" w:lineRule="exact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Los usuarios deberán registrarse en el sistema para acceder al e-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</w:rPr>
              <w:t>commerce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</w:rPr>
              <w:t xml:space="preserve"> del sistema sin restricciones ni limitaciones.</w:t>
            </w:r>
          </w:p>
          <w:p w:rsidR="00CA4C89" w:rsidRDefault="00CA4C89">
            <w:pPr>
              <w:spacing w:line="240" w:lineRule="exact"/>
            </w:pPr>
          </w:p>
        </w:tc>
      </w:tr>
      <w:tr w:rsidR="00CA4C89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al usuario (cliente) identificarse. El usuario debe suministrar datos como: correo electrónico y contraseña.</w:t>
            </w:r>
          </w:p>
        </w:tc>
      </w:tr>
      <w:tr w:rsidR="00CA4C89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1"/>
        <w:gridCol w:w="4490"/>
      </w:tblGrid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RF04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Registrar Usuarios.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deberán registrarse en el sistema para acceder al e-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commerce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y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poder comprar.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permitirá al usuario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registrarse. El usuario debe suministrar datos como: Nombre, Apellido, E-mail, Usuario y Contraseña.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0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71"/>
        <w:gridCol w:w="4499"/>
      </w:tblGrid>
      <w:tr w:rsidR="00CA4C89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RF05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84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Crear Perfil de Usuario.</w:t>
            </w:r>
          </w:p>
        </w:tc>
      </w:tr>
      <w:tr w:rsidR="00CA4C89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crearse un perfil.</w:t>
            </w:r>
          </w:p>
        </w:tc>
      </w:tr>
      <w:tr w:rsidR="00CA4C89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usuario crearse un perfil. El usuario podrá agregar información adicional si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lo desea: Descripción, Imagen de perfil, Edad, Fecha de Nacimiento, Provincia, Genero, Signo Zodiacal, Dispositivos, Redes, Juegos favoritos, Jugadas, Galería de Imágenes y Géneros de Juegos.</w:t>
            </w:r>
          </w:p>
        </w:tc>
      </w:tr>
      <w:tr w:rsidR="00CA4C89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RFNF07</w:t>
            </w:r>
          </w:p>
        </w:tc>
      </w:tr>
      <w:tr w:rsidR="00CA4C89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1"/>
        <w:gridCol w:w="4490"/>
      </w:tblGrid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RF06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Consultar Perfil de Usuario.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consultar su perfil ilimitadamente.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consultar todos los aspectos que desee de su perfil ilimitadamente.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 RNF03</w:t>
            </w:r>
          </w:p>
          <w:p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1"/>
        <w:gridCol w:w="4490"/>
      </w:tblGrid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RF07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Modificar Perfil de Usuario.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modificar su perfil ilimitadamente.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ofrecerá al usuario la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posibilidad de modificar todos los aspectos que desee de su perfil ilimitadamente.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RNF01</w:t>
            </w:r>
          </w:p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RNF02</w:t>
            </w:r>
          </w:p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89"/>
        <w:gridCol w:w="4490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RF08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Eliminar Perfil de Usuario.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eliminar su perfil.</w:t>
            </w:r>
          </w:p>
        </w:tc>
      </w:tr>
      <w:tr w:rsidR="00CA4C89">
        <w:trPr>
          <w:trHeight w:val="88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eliminar su perfil.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  <w:p w:rsidR="00CA4C89" w:rsidRDefault="00CA4C89">
            <w:pPr>
              <w:spacing w:line="360" w:lineRule="exact"/>
            </w:pPr>
          </w:p>
        </w:tc>
      </w:tr>
    </w:tbl>
    <w:p w:rsidR="00CA4C89" w:rsidRDefault="00CA4C89">
      <w:pPr>
        <w:spacing w:after="140" w:line="276" w:lineRule="exact"/>
        <w:rPr>
          <w:rFonts w:ascii="Arial" w:eastAsia="Arial" w:hAnsi="Arial"/>
          <w:b/>
          <w:color w:val="000000"/>
          <w:sz w:val="24"/>
        </w:rPr>
      </w:pPr>
    </w:p>
    <w:p w:rsidR="00CA4C89" w:rsidRDefault="00CA4C89">
      <w:pPr>
        <w:spacing w:before="5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4237"/>
      </w:tblGrid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RF09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CA4C89">
        <w:trPr>
          <w:trHeight w:val="24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quitar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objetos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Durante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proceso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cliente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contar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capacidad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quitar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su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lastRenderedPageBreak/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:rsidR="00CA4C89" w:rsidRDefault="00CA4C89">
      <w:pPr>
        <w:spacing w:before="10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4237"/>
      </w:tblGrid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RF10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Cotización.</w:t>
            </w:r>
          </w:p>
        </w:tc>
      </w:tr>
      <w:tr w:rsidR="00CA4C89">
        <w:trPr>
          <w:trHeight w:val="24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generar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cotización.</w:t>
            </w:r>
          </w:p>
        </w:tc>
      </w:tr>
      <w:tr w:rsidR="00CA4C89">
        <w:trPr>
          <w:trHeight w:val="96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9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Durante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proporcionarle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al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cliente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posible</w:t>
            </w:r>
            <w:r>
              <w:rPr>
                <w:rFonts w:ascii="Arial" w:eastAsia="Arial" w:hAnsi="Arial"/>
                <w:color w:val="000000"/>
                <w:spacing w:val="-5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 xml:space="preserve">configuración </w:t>
            </w:r>
            <w:r>
              <w:rPr>
                <w:rFonts w:ascii="Arial" w:eastAsia="Arial" w:hAnsi="Arial"/>
                <w:color w:val="000000"/>
                <w:sz w:val="24"/>
              </w:rPr>
              <w:t>del sistema que este podría comprar utilizando las piezas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 basándose en el uso que se le dará y el presupuesto</w:t>
            </w:r>
            <w:r>
              <w:rPr>
                <w:rFonts w:ascii="Arial" w:eastAsia="Arial" w:hAnsi="Arial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disponible.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:rsidR="00CA4C89" w:rsidRDefault="00CA4C89">
      <w:pPr>
        <w:spacing w:before="8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4"/>
        <w:gridCol w:w="4646"/>
      </w:tblGrid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 xml:space="preserve">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RF11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Tienda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virtual.</w:t>
            </w:r>
          </w:p>
        </w:tc>
      </w:tr>
      <w:tr w:rsidR="00CA4C89">
        <w:trPr>
          <w:trHeight w:val="24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todos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contará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virtual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que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están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para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todos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proveedores.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:rsidR="00CA4C89" w:rsidRDefault="00CA4C89">
      <w:pPr>
        <w:spacing w:before="10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4"/>
        <w:gridCol w:w="4646"/>
      </w:tblGrid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RF12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</w:p>
        </w:tc>
      </w:tr>
      <w:tr w:rsidR="00CA4C89">
        <w:trPr>
          <w:trHeight w:val="24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Se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podrán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incluir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nuevos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 xml:space="preserve">Descripción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74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al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incluir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nuevos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su</w:t>
            </w:r>
            <w:r>
              <w:rPr>
                <w:rFonts w:ascii="Arial" w:eastAsia="Arial" w:hAnsi="Arial"/>
                <w:color w:val="000000"/>
                <w:spacing w:val="4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inventario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para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</w:t>
            </w:r>
          </w:p>
        </w:tc>
      </w:tr>
      <w:tr w:rsidR="00CA4C89">
        <w:trPr>
          <w:trHeight w:val="72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:rsidR="00CA4C89" w:rsidRDefault="00CA4C89">
      <w:pPr>
        <w:spacing w:after="200" w:line="360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4663"/>
      </w:tblGrid>
      <w:tr w:rsidR="00CA4C89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RF13</w:t>
            </w:r>
          </w:p>
        </w:tc>
      </w:tr>
      <w:tr w:rsidR="00CA4C89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Modificar.</w:t>
            </w:r>
          </w:p>
        </w:tc>
      </w:tr>
      <w:tr w:rsidR="00CA4C89">
        <w:trPr>
          <w:trHeight w:val="24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gestionar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información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perteneciente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venta.</w:t>
            </w:r>
          </w:p>
        </w:tc>
      </w:tr>
      <w:tr w:rsidR="00CA4C89">
        <w:trPr>
          <w:trHeight w:val="72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9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9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</w:t>
            </w:r>
            <w:r>
              <w:rPr>
                <w:rFonts w:ascii="Arial" w:eastAsia="Arial" w:hAnsi="Arial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distintos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proveedores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modificar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precios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disponibilidad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presentes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tienda.</w:t>
            </w:r>
          </w:p>
        </w:tc>
      </w:tr>
      <w:tr w:rsidR="00CA4C89">
        <w:trPr>
          <w:trHeight w:val="120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  <w:tr w:rsidR="00CA4C89">
        <w:trPr>
          <w:trHeight w:val="480"/>
        </w:trPr>
        <w:tc>
          <w:tcPr>
            <w:tcW w:w="863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CA4C89" w:rsidRDefault="00CA4C89">
            <w:pPr>
              <w:spacing w:before="7" w:line="240" w:lineRule="exact"/>
              <w:ind w:left="103"/>
              <w:rPr>
                <w:rFonts w:eastAsia="Calibri" w:cs="Calibri"/>
              </w:rPr>
            </w:pPr>
          </w:p>
        </w:tc>
      </w:tr>
      <w:tr w:rsidR="00CA4C89">
        <w:trPr>
          <w:trHeight w:val="480"/>
        </w:trPr>
        <w:tc>
          <w:tcPr>
            <w:tcW w:w="39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RF14</w:t>
            </w:r>
          </w:p>
        </w:tc>
      </w:tr>
      <w:tr w:rsidR="00CA4C89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</w:p>
        </w:tc>
      </w:tr>
      <w:tr w:rsidR="00CA4C89">
        <w:trPr>
          <w:trHeight w:val="24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tienda.</w:t>
            </w:r>
          </w:p>
        </w:tc>
      </w:tr>
      <w:tr w:rsidR="00CA4C89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puede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cualquier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ya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sea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por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motivos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disponibilidad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pocas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ventas.</w:t>
            </w:r>
          </w:p>
        </w:tc>
      </w:tr>
      <w:tr w:rsidR="00CA4C89">
        <w:trPr>
          <w:trHeight w:val="120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RNF07</w:t>
            </w:r>
          </w:p>
        </w:tc>
      </w:tr>
      <w:tr w:rsidR="00CA4C89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3.3 Requerimientos No Funcionales.</w:t>
      </w:r>
    </w:p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RNF01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Interfaz del sistema.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presentara una interfaz de usuario sencilla para que sea de fácil manejo a los usuarios del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sistema.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debe tener una interfaz de uso intuitiva y sencilla.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RNF02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Diseño de la interfaz a la característica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del sitio web.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deberá de tener una interfaz de usuario, teniendo en cuenta las características del sitio web.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La interfaz de usuario debe ajustarse a las características del sitio web para usua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rios no registrados.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RNF03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 xml:space="preserve">Adaptabilidad de representación de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contenido en diferentes dispositivos.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Garantizar la adaptación de la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representación del contenido a características del dispositivo como la resolución de pantalla. 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Adaptación de la representación del contenido a características del dispositivo como la resolución de pantalla mediante el uso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de Media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Queries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RNF04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Desempeño.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garantizara a los usuarios un desempeño en cuanto a los datos almacenado en el sistema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ofreciéndole una confiabilidad a esta misma.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el desempeño del sistema informático a los diferentes usuarios. En este sentido la información almacenada o registros realizados podrán ser consultados y actualizados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permanente y simultáneamente, sin que se afecte el tiempo de respuesta.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RNF05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Nivel de Usuario.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Garantizara al usuario el acceso de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información de acuerdo al nivel que posee.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Facilidades y controles para permitir el acceso a la información al personal autorizado a través de Internet, con la intención de consultar y subir información pertinente para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cada una de ellas.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p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RNF06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Confiabilidad continúa del sistema. Ya que es una página web diseñada para la carga de datos y comunicación entre usuarios.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Garantizara al usuario el acceso de información de acuerdo al nivel que posee.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La disponibilidad del sistema debe ser continua con un nivel de servicio para los usuarios de 7 días por 24 horas,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garantizando un esquema adecuado que permita la posible falla en cualquiera de sus componentes, contar con una contingencia, generación de alarmas.</w:t>
            </w:r>
          </w:p>
        </w:tc>
      </w:tr>
      <w:tr w:rsidR="00CA4C89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935"/>
        <w:gridCol w:w="5043"/>
      </w:tblGrid>
      <w:tr w:rsidR="00CA4C89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Identificación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RNF07</w:t>
            </w:r>
          </w:p>
          <w:p w:rsidR="00CA4C89" w:rsidRDefault="00CA4C89">
            <w:pPr>
              <w:spacing w:line="360" w:lineRule="exact"/>
            </w:pPr>
          </w:p>
        </w:tc>
      </w:tr>
      <w:tr w:rsidR="00CA4C89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Seguridad en información.</w:t>
            </w:r>
          </w:p>
        </w:tc>
      </w:tr>
      <w:tr w:rsidR="00CA4C89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garantizara a los usuarios una seguridad en cuanto a la información que se procede en el sistema.</w:t>
            </w:r>
          </w:p>
        </w:tc>
      </w:tr>
      <w:tr w:rsidR="00CA4C89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:rsidR="00CA4C89" w:rsidRDefault="00CA4C89">
            <w:pPr>
              <w:spacing w:line="360" w:lineRule="exact"/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la seguridad del sistema con respecto a la información y d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atos que se manejan tales sean documentos, archivos y contraseñas.</w:t>
            </w:r>
          </w:p>
        </w:tc>
      </w:tr>
      <w:tr w:rsidR="00CA4C89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:rsidR="00CA4C89" w:rsidRDefault="00CA4C89">
      <w:pPr>
        <w:spacing w:after="200" w:line="240" w:lineRule="exact"/>
        <w:rPr>
          <w:rFonts w:ascii="Arial" w:eastAsia="Arial" w:hAnsi="Arial"/>
          <w:color w:val="000000"/>
          <w:sz w:val="24"/>
        </w:rPr>
      </w:pPr>
    </w:p>
    <w:p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4) APÉNDICE</w:t>
      </w:r>
    </w:p>
    <w:p w:rsidR="00CA4C89" w:rsidRDefault="0074341D">
      <w:pPr>
        <w:keepNext/>
        <w:keepLines/>
        <w:spacing w:before="480" w:line="360" w:lineRule="exact"/>
        <w:ind w:firstLine="708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4.1 Casos de usos</w:t>
      </w:r>
    </w:p>
    <w:p w:rsidR="00CA4C89" w:rsidRDefault="00CA4C89">
      <w:pPr>
        <w:spacing w:after="200" w:line="360" w:lineRule="exact"/>
        <w:rPr>
          <w:rFonts w:ascii="Arial" w:eastAsia="Arial" w:hAnsi="Arial"/>
          <w:color w:val="000000"/>
          <w:spacing w:val="833"/>
          <w:sz w:val="24"/>
          <w:shd w:val="clear" w:color="auto" w:fill="FFFFFF"/>
        </w:rPr>
      </w:pPr>
    </w:p>
    <w:p w:rsidR="00CA4C89" w:rsidRDefault="0074341D">
      <w:pPr>
        <w:spacing w:after="200" w:line="360" w:lineRule="exact"/>
        <w:rPr>
          <w:rFonts w:ascii="Arial" w:eastAsia="Arial" w:hAnsi="Arial"/>
          <w:color w:val="000000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4" o:spid="_x0000_s1027" type="#_x0000_t75" style="position:absolute;margin-left:0;margin-top:0;width:50pt;height:50pt;z-index:251657728;visibility:hidden">
            <o:lock v:ext="edit" selection="t"/>
          </v:shape>
        </w:pict>
      </w:r>
      <w:r>
        <w:object w:dxaOrig="11750" w:dyaOrig="8502">
          <v:shape id="ole_rId4" o:spid="_x0000_i1025" type="#_x0000_t75" style="width:587.25pt;height:425.25pt;visibility:visible;mso-wrap-distance-right:0;mso-wrap-distance-bottom:10pt" o:ole="">
            <v:imagedata r:id="rId9" o:title=""/>
          </v:shape>
          <o:OLEObject Type="Embed" ProgID="StaticMetafile" ShapeID="ole_rId4" DrawAspect="Content" ObjectID="_1742937578" r:id="rId10"/>
        </w:object>
      </w:r>
    </w:p>
    <w:sectPr w:rsidR="00CA4C89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D1C"/>
    <w:multiLevelType w:val="multilevel"/>
    <w:tmpl w:val="79BEE92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B51804"/>
    <w:multiLevelType w:val="multilevel"/>
    <w:tmpl w:val="06F8DA5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FD4F56"/>
    <w:multiLevelType w:val="multilevel"/>
    <w:tmpl w:val="AD7C1AE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3D7554"/>
    <w:multiLevelType w:val="multilevel"/>
    <w:tmpl w:val="CF6E55E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5B0AF5"/>
    <w:multiLevelType w:val="multilevel"/>
    <w:tmpl w:val="F95A967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07C0E1C"/>
    <w:multiLevelType w:val="multilevel"/>
    <w:tmpl w:val="152EE7A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D23CD5"/>
    <w:multiLevelType w:val="multilevel"/>
    <w:tmpl w:val="E8B2A99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AA714B5"/>
    <w:multiLevelType w:val="multilevel"/>
    <w:tmpl w:val="2D7A03D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1901ABB"/>
    <w:multiLevelType w:val="multilevel"/>
    <w:tmpl w:val="6884FD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52C0F6F"/>
    <w:multiLevelType w:val="multilevel"/>
    <w:tmpl w:val="8C2607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8C655B5"/>
    <w:multiLevelType w:val="multilevel"/>
    <w:tmpl w:val="7630764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70679C1"/>
    <w:multiLevelType w:val="multilevel"/>
    <w:tmpl w:val="7FE03C1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833206A"/>
    <w:multiLevelType w:val="multilevel"/>
    <w:tmpl w:val="91282A2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9D70266"/>
    <w:multiLevelType w:val="multilevel"/>
    <w:tmpl w:val="58FC259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8C36D44"/>
    <w:multiLevelType w:val="multilevel"/>
    <w:tmpl w:val="42AAE21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D710F63"/>
    <w:multiLevelType w:val="multilevel"/>
    <w:tmpl w:val="0F8A97F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B13104B"/>
    <w:multiLevelType w:val="multilevel"/>
    <w:tmpl w:val="76FAC04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A636A08"/>
    <w:multiLevelType w:val="multilevel"/>
    <w:tmpl w:val="1D12A5F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D492D59"/>
    <w:multiLevelType w:val="multilevel"/>
    <w:tmpl w:val="FA5E69D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2"/>
  </w:num>
  <w:num w:numId="5">
    <w:abstractNumId w:val="18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1"/>
  </w:num>
  <w:num w:numId="11">
    <w:abstractNumId w:val="11"/>
  </w:num>
  <w:num w:numId="12">
    <w:abstractNumId w:val="14"/>
  </w:num>
  <w:num w:numId="13">
    <w:abstractNumId w:val="4"/>
  </w:num>
  <w:num w:numId="14">
    <w:abstractNumId w:val="5"/>
  </w:num>
  <w:num w:numId="15">
    <w:abstractNumId w:val="6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CA4C89"/>
    <w:rsid w:val="0074341D"/>
    <w:rsid w:val="00CA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70E6A3"/>
  <w15:docId w15:val="{FB6960A4-6282-493B-B4B7-9137AE8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o1998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anadevi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emate.com.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m.wikipedia.org/wiki/Producto_(marketing)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Marcelo Rojas</cp:lastModifiedBy>
  <cp:revision>2</cp:revision>
  <dcterms:created xsi:type="dcterms:W3CDTF">2023-04-14T03:28:00Z</dcterms:created>
  <dcterms:modified xsi:type="dcterms:W3CDTF">2023-04-14T03:33:00Z</dcterms:modified>
  <dc:language>es-AR</dc:language>
</cp:coreProperties>
</file>