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769610" cy="952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1195" y="3775238"/>
                          <a:ext cx="5769610" cy="9525"/>
                          <a:chOff x="2461195" y="3775238"/>
                          <a:chExt cx="5769600" cy="9525"/>
                        </a:xfrm>
                      </wpg:grpSpPr>
                      <wpg:grpSp>
                        <wpg:cNvGrpSpPr/>
                        <wpg:grpSpPr>
                          <a:xfrm>
                            <a:off x="2461195" y="3775238"/>
                            <a:ext cx="5769600" cy="9525"/>
                            <a:chOff x="0" y="0"/>
                            <a:chExt cx="5769600" cy="95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76960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4445"/>
                              <a:ext cx="576897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69610" cy="952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961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88" w:lineRule="auto"/>
        <w:ind w:right="655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VillaFarm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-698499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7055420" y="3972405"/>
                          <a:ext cx="5768974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-698499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81" w:lineRule="auto"/>
        <w:ind w:left="3206" w:right="848" w:firstLine="436.0000000000002"/>
        <w:jc w:val="right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Módulo de Mensajería Especificación de Caso de Uso: Mandar nuevo mensaje a una conexión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" w:lineRule="auto"/>
        <w:ind w:right="847"/>
        <w:jc w:val="right"/>
        <w:rPr>
          <w:rFonts w:ascii="Times New Roman" w:cs="Times New Roman" w:eastAsia="Times New Roman" w:hAnsi="Times New Roman"/>
          <w:b w:val="1"/>
          <w:sz w:val="44"/>
          <w:szCs w:val="44"/>
        </w:rPr>
        <w:sectPr>
          <w:pgSz w:h="16850" w:w="11910" w:orient="portrait"/>
          <w:pgMar w:bottom="280" w:top="1000" w:left="1280" w:right="78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Versión 1.0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pacing w:before="90" w:lineRule="auto"/>
        <w:ind w:left="1798" w:right="2488" w:firstLine="0"/>
        <w:jc w:val="center"/>
        <w:rPr/>
      </w:pPr>
      <w:r w:rsidDel="00000000" w:rsidR="00000000" w:rsidRPr="00000000">
        <w:rPr>
          <w:rtl w:val="0"/>
        </w:rPr>
        <w:t xml:space="preserve">Historial de Revisión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04.999999999998" w:type="dxa"/>
        <w:jc w:val="left"/>
        <w:tblInd w:w="17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5"/>
        <w:gridCol w:w="1152"/>
        <w:gridCol w:w="3744"/>
        <w:gridCol w:w="2304"/>
        <w:tblGridChange w:id="0">
          <w:tblGrid>
            <w:gridCol w:w="2305"/>
            <w:gridCol w:w="1152"/>
            <w:gridCol w:w="3744"/>
            <w:gridCol w:w="2304"/>
          </w:tblGrid>
        </w:tblGridChange>
      </w:tblGrid>
      <w:tr>
        <w:trPr>
          <w:trHeight w:val="397" w:hRule="atLeast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23" w:right="813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7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242" w:right="1233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24" w:right="81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trHeight w:val="671" w:hRule="atLeast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1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1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 inicial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1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Grupo de Desarrollo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VillaFarm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  <w:sectPr>
          <w:headerReference r:id="rId8" w:type="default"/>
          <w:footerReference r:id="rId9" w:type="default"/>
          <w:type w:val="nextPage"/>
          <w:pgSz w:h="16850" w:w="11910" w:orient="portrait"/>
          <w:pgMar w:bottom="1200" w:top="1660" w:left="1280" w:right="780" w:header="1044" w:footer="1015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85" w:lineRule="auto"/>
        <w:ind w:left="1797" w:right="2488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Tabla de Contenido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38.0" w:type="dxa"/>
        <w:jc w:val="left"/>
        <w:tblInd w:w="117.0" w:type="dxa"/>
        <w:tblLayout w:type="fixed"/>
        <w:tblLook w:val="0000"/>
      </w:tblPr>
      <w:tblGrid>
        <w:gridCol w:w="4956"/>
        <w:gridCol w:w="3982"/>
        <w:tblGridChange w:id="0">
          <w:tblGrid>
            <w:gridCol w:w="4956"/>
            <w:gridCol w:w="3982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5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hyperlink w:anchor="_gjdgxs">
              <w:r w:rsidDel="00000000" w:rsidR="00000000" w:rsidRPr="00000000">
                <w:rPr>
                  <w:b w:val="1"/>
                  <w:i w:val="0"/>
                  <w:smallCaps w:val="0"/>
                  <w:strike w:val="0"/>
                  <w:color w:val="000000"/>
                  <w:u w:val="none"/>
                  <w:shd w:fill="auto" w:val="clear"/>
                  <w:vertAlign w:val="baseline"/>
                  <w:rtl w:val="0"/>
                </w:rPr>
                <w:t xml:space="preserve">Cliente </w:t>
              </w:r>
            </w:hyperlink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solicita su registro en el sistema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0" w:right="47" w:firstLine="0"/>
              <w:jc w:val="righ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trHeight w:val="335" w:hRule="atLeast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410" w:right="0" w:firstLine="0"/>
              <w:jc w:val="left"/>
              <w:rPr>
                <w:i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hyperlink w:anchor="_30j0zll">
              <w:r w:rsidDel="00000000" w:rsidR="00000000" w:rsidRPr="00000000">
                <w:rPr>
                  <w:i w:val="1"/>
                  <w:smallCaps w:val="0"/>
                  <w:strike w:val="0"/>
                  <w:color w:val="000000"/>
                  <w:u w:val="none"/>
                  <w:shd w:fill="auto" w:val="clear"/>
                  <w:vertAlign w:val="baseline"/>
                  <w:rtl w:val="0"/>
                </w:rPr>
                <w:t xml:space="preserve">Breve Descripción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47" w:firstLine="0"/>
              <w:jc w:val="righ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trHeight w:val="405" w:hRule="atLeast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410" w:right="0" w:firstLine="0"/>
              <w:jc w:val="left"/>
              <w:rPr>
                <w:i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hyperlink w:anchor="_1fob9te">
              <w:r w:rsidDel="00000000" w:rsidR="00000000" w:rsidRPr="00000000">
                <w:rPr>
                  <w:i w:val="1"/>
                  <w:smallCaps w:val="0"/>
                  <w:strike w:val="0"/>
                  <w:color w:val="000000"/>
                  <w:u w:val="none"/>
                  <w:shd w:fill="auto" w:val="clear"/>
                  <w:vertAlign w:val="baseline"/>
                  <w:rtl w:val="0"/>
                </w:rPr>
                <w:t xml:space="preserve">Precondiciones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47" w:firstLine="0"/>
              <w:jc w:val="righ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trHeight w:val="406" w:hRule="atLeast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5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hyperlink w:anchor="_3znysh7">
              <w:r w:rsidDel="00000000" w:rsidR="00000000" w:rsidRPr="00000000">
                <w:rPr>
                  <w:b w:val="1"/>
                  <w:i w:val="0"/>
                  <w:smallCaps w:val="0"/>
                  <w:strike w:val="0"/>
                  <w:color w:val="000000"/>
                  <w:u w:val="none"/>
                  <w:shd w:fill="auto" w:val="clear"/>
                  <w:vertAlign w:val="baseline"/>
                  <w:rtl w:val="0"/>
                </w:rPr>
                <w:t xml:space="preserve">Flujo de Eventos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0" w:right="47" w:firstLine="0"/>
              <w:jc w:val="righ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trHeight w:val="337" w:hRule="atLeast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40" w:lineRule="auto"/>
              <w:ind w:left="410" w:right="0" w:firstLine="0"/>
              <w:jc w:val="left"/>
              <w:rPr>
                <w:i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hyperlink w:anchor="_2et92p0">
              <w:r w:rsidDel="00000000" w:rsidR="00000000" w:rsidRPr="00000000">
                <w:rPr>
                  <w:i w:val="1"/>
                  <w:smallCaps w:val="0"/>
                  <w:strike w:val="0"/>
                  <w:color w:val="000000"/>
                  <w:u w:val="none"/>
                  <w:shd w:fill="auto" w:val="clear"/>
                  <w:vertAlign w:val="baseline"/>
                  <w:rtl w:val="0"/>
                </w:rPr>
                <w:t xml:space="preserve">Flujo Básico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0" w:right="47" w:firstLine="0"/>
              <w:jc w:val="righ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trHeight w:val="405" w:hRule="atLeast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410" w:right="0" w:firstLine="0"/>
              <w:jc w:val="left"/>
              <w:rPr>
                <w:i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hyperlink w:anchor="_tyjcwt">
              <w:r w:rsidDel="00000000" w:rsidR="00000000" w:rsidRPr="00000000">
                <w:rPr>
                  <w:i w:val="1"/>
                  <w:smallCaps w:val="0"/>
                  <w:strike w:val="0"/>
                  <w:color w:val="000000"/>
                  <w:u w:val="none"/>
                  <w:shd w:fill="auto" w:val="clear"/>
                  <w:vertAlign w:val="baseline"/>
                  <w:rtl w:val="0"/>
                </w:rPr>
                <w:t xml:space="preserve">Flujos Alternativos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47" w:firstLine="0"/>
              <w:jc w:val="righ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trHeight w:val="405" w:hRule="atLeast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5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hyperlink w:anchor="_3dy6vkm">
              <w:r w:rsidDel="00000000" w:rsidR="00000000" w:rsidRPr="00000000">
                <w:rPr>
                  <w:b w:val="1"/>
                  <w:i w:val="0"/>
                  <w:smallCaps w:val="0"/>
                  <w:strike w:val="0"/>
                  <w:color w:val="000000"/>
                  <w:u w:val="none"/>
                  <w:shd w:fill="auto" w:val="clear"/>
                  <w:vertAlign w:val="baseline"/>
                  <w:rtl w:val="0"/>
                </w:rPr>
                <w:t xml:space="preserve">Post condiciones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0" w:right="47" w:firstLine="0"/>
              <w:jc w:val="righ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trHeight w:val="405" w:hRule="atLeast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4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4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1" w:hRule="atLeast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56" w:lineRule="auto"/>
              <w:ind w:left="0" w:right="4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line="256" w:lineRule="auto"/>
        <w:jc w:val="right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50" w:w="11910" w:orient="portrait"/>
          <w:pgMar w:bottom="1200" w:top="1660" w:left="1280" w:right="780" w:header="1044" w:footer="101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85" w:lineRule="auto"/>
        <w:ind w:left="1801" w:right="2488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Caso de uso: Mandar nuevo mensaje a una conexión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  <w:tab w:val="left" w:pos="881"/>
        </w:tabs>
        <w:spacing w:after="0" w:before="0" w:line="240" w:lineRule="auto"/>
        <w:ind w:left="880" w:right="0" w:hanging="72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Los proveedores/distribuidores envían mensajes a sus conexiones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  <w:tab w:val="left" w:pos="881"/>
        </w:tabs>
        <w:spacing w:after="0" w:before="120" w:line="240" w:lineRule="auto"/>
        <w:ind w:left="880" w:right="0" w:hanging="72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Breve Descripción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76" w:lineRule="auto"/>
        <w:ind w:left="868" w:right="85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Permite a</w:t>
      </w:r>
      <w:r w:rsidDel="00000000" w:rsidR="00000000" w:rsidRPr="00000000">
        <w:rPr>
          <w:rtl w:val="0"/>
        </w:rPr>
        <w:t xml:space="preserve"> los usuarios del aplicativo web mandar mensajes a sus conexiones para facilitar la interacción.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1"/>
        </w:numPr>
        <w:tabs>
          <w:tab w:val="left" w:pos="880"/>
          <w:tab w:val="left" w:pos="881"/>
        </w:tabs>
        <w:ind w:left="880" w:hanging="72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Precondiciones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  <w:tab w:val="left" w:pos="881"/>
        </w:tabs>
        <w:spacing w:after="0" w:before="61" w:line="240" w:lineRule="auto"/>
        <w:ind w:left="880" w:right="0" w:hanging="36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habilitado.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  <w:tab w:val="left" w:pos="881"/>
        </w:tabs>
        <w:spacing w:after="0" w:before="40" w:line="240" w:lineRule="auto"/>
        <w:ind w:left="880" w:right="0" w:hanging="36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usuario </w:t>
      </w:r>
      <w:r w:rsidDel="00000000" w:rsidR="00000000" w:rsidRPr="00000000">
        <w:rPr>
          <w:rtl w:val="0"/>
        </w:rPr>
        <w:t xml:space="preserve">está logueado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  <w:tab w:val="left" w:pos="881"/>
        </w:tabs>
        <w:spacing w:after="0" w:before="38" w:line="240" w:lineRule="auto"/>
        <w:ind w:left="880" w:right="0" w:hanging="36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usuario está en la interfaz de la página web</w:t>
      </w:r>
      <w:r w:rsidDel="00000000" w:rsidR="00000000" w:rsidRPr="00000000">
        <w:rPr>
          <w:rtl w:val="0"/>
        </w:rPr>
        <w:t xml:space="preserve"> con la barra de mensajería abierta.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numPr>
          <w:ilvl w:val="0"/>
          <w:numId w:val="1"/>
        </w:numPr>
        <w:tabs>
          <w:tab w:val="left" w:pos="880"/>
          <w:tab w:val="left" w:pos="881"/>
        </w:tabs>
        <w:ind w:left="880" w:hanging="72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Flujo de Eventos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76" w:lineRule="auto"/>
        <w:ind w:left="868" w:right="173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caso de uso es inicializado cuando el </w:t>
      </w:r>
      <w:r w:rsidDel="00000000" w:rsidR="00000000" w:rsidRPr="00000000">
        <w:rPr>
          <w:rtl w:val="0"/>
        </w:rPr>
        <w:t xml:space="preserve">usuario decide mandar un mensaje a alguna de sus conexiones.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1"/>
        </w:numPr>
        <w:tabs>
          <w:tab w:val="left" w:pos="880"/>
          <w:tab w:val="left" w:pos="881"/>
        </w:tabs>
        <w:ind w:left="880" w:hanging="72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Flujo Básico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05.0" w:type="dxa"/>
        <w:jc w:val="left"/>
        <w:tblInd w:w="9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55"/>
        <w:gridCol w:w="4750"/>
        <w:tblGridChange w:id="0">
          <w:tblGrid>
            <w:gridCol w:w="4155"/>
            <w:gridCol w:w="4750"/>
          </w:tblGrid>
        </w:tblGridChange>
      </w:tblGrid>
      <w:tr>
        <w:trPr>
          <w:trHeight w:val="275" w:hRule="atLeast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671" w:right="166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956" w:right="1944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522" w:hRule="atLeast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52.00000000000003" w:lineRule="auto"/>
              <w:ind w:left="1149" w:right="145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actor invoca el caso de uso.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1" w:hRule="atLeast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1181" w:right="38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El sistema </w:t>
            </w:r>
            <w:r w:rsidDel="00000000" w:rsidR="00000000" w:rsidRPr="00000000">
              <w:rPr>
                <w:rtl w:val="0"/>
              </w:rPr>
              <w:t xml:space="preserve">despliega la interfaz de mensajería, con una serie de opciones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1" w:hRule="atLeast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49" w:right="1044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El actor selecciona la opción de mensaje nuevo.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35" w:lineRule="auto"/>
              <w:ind w:left="1150" w:right="38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</w:t>
            </w:r>
            <w:r w:rsidDel="00000000" w:rsidR="00000000" w:rsidRPr="00000000">
              <w:rPr>
                <w:rtl w:val="0"/>
              </w:rPr>
              <w:t xml:space="preserve">muestra todas las conexiones del usuario.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6" w:hRule="atLeast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2.125984251968" w:right="0" w:hanging="283.46456692913335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5. El actor selecciona una conexión.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7" w:lineRule="auto"/>
              <w:ind w:left="1150" w:right="427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El sistema despliega la interfaz de mensaje nuevo.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6.416259765625" w:hRule="atLeast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35" w:lineRule="auto"/>
              <w:ind w:left="1149" w:right="145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7. El usuario escribe el mensaje y lo envía.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50"/>
              </w:tabs>
              <w:spacing w:after="0" w:before="5" w:line="237" w:lineRule="auto"/>
              <w:ind w:left="720" w:right="3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Termina el caso de uso</w:t>
            </w:r>
          </w:p>
        </w:tc>
      </w:tr>
    </w:tbl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  <w:sectPr>
          <w:type w:val="nextPage"/>
          <w:pgSz w:h="16850" w:w="11910" w:orient="portrait"/>
          <w:pgMar w:bottom="1200" w:top="1660" w:left="1280" w:right="780" w:header="1044" w:footer="101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55"/>
          <w:tab w:val="left" w:pos="1656"/>
        </w:tabs>
        <w:spacing w:after="0" w:before="0" w:line="266" w:lineRule="auto"/>
        <w:ind w:left="0" w:right="165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numPr>
          <w:ilvl w:val="0"/>
          <w:numId w:val="1"/>
        </w:numPr>
        <w:tabs>
          <w:tab w:val="left" w:pos="880"/>
          <w:tab w:val="left" w:pos="881"/>
        </w:tabs>
        <w:ind w:left="880" w:hanging="721"/>
        <w:rPr/>
      </w:pPr>
      <w:bookmarkStart w:colFirst="0" w:colLast="0" w:name="_3dy6vkm" w:id="5"/>
      <w:bookmarkEnd w:id="5"/>
      <w:r w:rsidDel="00000000" w:rsidR="00000000" w:rsidRPr="00000000">
        <w:rPr>
          <w:rtl w:val="0"/>
        </w:rPr>
        <w:t xml:space="preserve">Post condiciones</w:t>
      </w:r>
    </w:p>
    <w:p w:rsidR="00000000" w:rsidDel="00000000" w:rsidP="00000000" w:rsidRDefault="00000000" w:rsidRPr="00000000" w14:paraId="0000004C">
      <w:pPr>
        <w:pStyle w:val="Heading2"/>
        <w:tabs>
          <w:tab w:val="left" w:pos="880"/>
          <w:tab w:val="left" w:pos="881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1"/>
        </w:numPr>
        <w:tabs>
          <w:tab w:val="left" w:pos="880"/>
          <w:tab w:val="left" w:pos="881"/>
        </w:tabs>
        <w:ind w:left="1583" w:hanging="732"/>
        <w:rPr/>
      </w:pPr>
      <w:r w:rsidDel="00000000" w:rsidR="00000000" w:rsidRPr="00000000">
        <w:rPr>
          <w:b w:val="0"/>
          <w:rtl w:val="0"/>
        </w:rPr>
        <w:t xml:space="preserve">Todos los mensajes enviados quedan guardados hasta por 1 año. 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tabs>
          <w:tab w:val="left" w:pos="880"/>
          <w:tab w:val="left" w:pos="881"/>
        </w:tabs>
        <w:ind w:left="1583" w:hanging="732"/>
        <w:sectPr>
          <w:type w:val="nextPage"/>
          <w:pgSz w:h="16850" w:w="11910" w:orient="portrait"/>
          <w:pgMar w:bottom="1200" w:top="1660" w:left="1280" w:right="780" w:header="1044" w:footer="1015"/>
        </w:sectPr>
      </w:pPr>
      <w:r w:rsidDel="00000000" w:rsidR="00000000" w:rsidRPr="00000000">
        <w:rPr>
          <w:rtl w:val="0"/>
        </w:rPr>
        <w:t xml:space="preserve">El usuario puede ver todos los mensajes enviados con anterioridad y sus remitentes.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50" w:w="11910" w:orient="portrait"/>
      <w:pgMar w:bottom="1200" w:top="1660" w:left="1280" w:right="780" w:header="1044" w:footer="101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80" w:hanging="72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1"/>
      <w:numFmt w:val="decimal"/>
      <w:lvlText w:val="%1.%2"/>
      <w:lvlJc w:val="left"/>
      <w:pPr>
        <w:ind w:left="1583" w:hanging="731.9999999999999"/>
      </w:pPr>
      <w:rPr>
        <w:b w:val="1"/>
      </w:rPr>
    </w:lvl>
    <w:lvl w:ilvl="2">
      <w:start w:val="1"/>
      <w:numFmt w:val="bullet"/>
      <w:lvlText w:val="●"/>
      <w:lvlJc w:val="left"/>
      <w:pPr>
        <w:ind w:left="880" w:hanging="732"/>
      </w:pPr>
      <w:rPr>
        <w:rFonts w:ascii="Arial" w:cs="Arial" w:eastAsia="Arial" w:hAnsi="Arial"/>
        <w:sz w:val="22"/>
        <w:szCs w:val="22"/>
      </w:rPr>
    </w:lvl>
    <w:lvl w:ilvl="3">
      <w:start w:val="1"/>
      <w:numFmt w:val="bullet"/>
      <w:lvlText w:val="•"/>
      <w:lvlJc w:val="left"/>
      <w:pPr>
        <w:ind w:left="3432" w:hanging="732"/>
      </w:pPr>
      <w:rPr/>
    </w:lvl>
    <w:lvl w:ilvl="4">
      <w:start w:val="1"/>
      <w:numFmt w:val="bullet"/>
      <w:lvlText w:val="•"/>
      <w:lvlJc w:val="left"/>
      <w:pPr>
        <w:ind w:left="4348" w:hanging="732"/>
      </w:pPr>
      <w:rPr/>
    </w:lvl>
    <w:lvl w:ilvl="5">
      <w:start w:val="1"/>
      <w:numFmt w:val="bullet"/>
      <w:lvlText w:val="•"/>
      <w:lvlJc w:val="left"/>
      <w:pPr>
        <w:ind w:left="5265" w:hanging="732"/>
      </w:pPr>
      <w:rPr/>
    </w:lvl>
    <w:lvl w:ilvl="6">
      <w:start w:val="1"/>
      <w:numFmt w:val="bullet"/>
      <w:lvlText w:val="•"/>
      <w:lvlJc w:val="left"/>
      <w:pPr>
        <w:ind w:left="6181" w:hanging="732"/>
      </w:pPr>
      <w:rPr/>
    </w:lvl>
    <w:lvl w:ilvl="7">
      <w:start w:val="1"/>
      <w:numFmt w:val="bullet"/>
      <w:lvlText w:val="•"/>
      <w:lvlJc w:val="left"/>
      <w:pPr>
        <w:ind w:left="7097" w:hanging="732"/>
      </w:pPr>
      <w:rPr/>
    </w:lvl>
    <w:lvl w:ilvl="8">
      <w:start w:val="1"/>
      <w:numFmt w:val="bullet"/>
      <w:lvlText w:val="•"/>
      <w:lvlJc w:val="left"/>
      <w:pPr>
        <w:ind w:left="8013" w:hanging="732.0000000000009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5" w:lineRule="auto"/>
      <w:ind w:right="2488"/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ind w:left="880" w:hanging="721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