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4"/>
        </w:rPr>
        <w:t>ACTIVIDAD 3: PRUEBAS DE SOFTWARE</w:t>
      </w:r>
    </w:p>
    <w:p>
      <w:pPr>
        <w:spacing w:before="0" w:after="40"/>
        <w:jc w:val="center"/>
      </w:pPr>
      <w:r>
        <w:rPr>
          <w:rFonts w:ascii="Calibri" w:hAnsi="Calibri"/>
          <w:b/>
          <w:color w:val="2B6CB0"/>
          <w:sz w:val="28"/>
        </w:rPr>
        <w:t>Fase 2 — Documento de Propuesta de Pruebas y Diseño de Casos</w:t>
      </w:r>
    </w:p>
    <w:p>
      <w:pPr>
        <w:spacing w:before="0" w:after="360"/>
        <w:jc w:val="center"/>
      </w:pPr>
      <w:r>
        <w:rPr>
          <w:rFonts w:ascii="Calibri" w:hAnsi="Calibri"/>
          <w:i/>
          <w:color w:val="4A5568"/>
          <w:sz w:val="22"/>
        </w:rPr>
        <w:t>(Equipo 6: Caja Negra + Integración + Usabilidad)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Nombre de la App Web: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Helarate (Sistema de Control de Inventario y Ventas para Neverías)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Equipo de Trabajo: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Equipo 6</w:t>
            </w:r>
            <w:r>
              <w:br/>
            </w:r>
            <w:r>
              <w:rPr>
                <w:b w:val="0"/>
              </w:rPr>
              <w:t>Hernández Diaz Brayan Leonel</w:t>
            </w:r>
            <w:r>
              <w:br/>
            </w:r>
            <w:r>
              <w:rPr>
                <w:b w:val="0"/>
              </w:rPr>
              <w:t>Mendiola Gutiérrez Brayan Daniel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Tipos de Prueba Asignados: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1. Caja Negra | 2. Integración | 3. Usabilidad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Alcance de Casos: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9 casos de Prueba Diseñados (3 por cada tipo de prueba)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1. Descripción General de la Aplicación Web</w:t>
      </w:r>
    </w:p>
    <w:p>
      <w:pPr>
        <w:spacing w:before="0" w:after="120" w:line="276" w:lineRule="auto"/>
      </w:pPr>
      <w:r>
        <w:t>Helarate es una aplicación web y móvil desarrollada en Flutter Web para el cliente frontend y Supabase (PostgreSQL) como Backend-as-a-Service (BaaS). El sistema administra las operaciones diarias de neverías tradicionales: registro rápido de ventas, control de inventario de insumos (vasos, conos, cucharas) y sabores de nieve, autenticación basada en roles (RBAC) con Row Level Security (RLS) y reportes de rendimiento financiero.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2. Fundamentación Teórica de los Tipos de Prueba Seleccionados</w:t>
      </w:r>
    </w:p>
    <w:p>
      <w:pPr>
        <w:spacing w:before="0" w:after="120" w:line="276" w:lineRule="auto"/>
      </w:pPr>
      <w:r>
        <w:t>A continuación se describen las características, el objetivo y el método aplicado para cada uno de los tres tipos de prueba asignados al Equipo 6, justificando su pertinencia frente a los componentes de Helarate.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2.1 Pruebas de Caja Negra (Black-box Testing)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Características: </w:t>
      </w:r>
      <w:r>
        <w:t>Técnica de prueba funcional que evalúa el software sin conocimiento de su estructura interna ni del código fuente, basándose únicamente en las especificaciones de entrada y salida. Trata al sistema como una "caja opaca": se ingresan datos y se contrasta la salida obtenida contra la esperada.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Objetivo: </w:t>
      </w:r>
      <w:r>
        <w:t>Validar que las funcionalidades visibles para el usuario final (formularios de venta, control de inventario, login) cumplan los requisitos funcionales especificados, detectando errores de lógica de negocio, validaciones de datos y comportamiento de la interfaz ante entradas válidas e inválidas.</w:t>
      </w:r>
    </w:p>
    <w:p>
      <w:pPr>
        <w:spacing w:before="0" w:after="120" w:line="276" w:lineRule="auto"/>
      </w:pPr>
      <w:r>
        <w:t>Método aplicado: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Partición de Equivalencia: </w:t>
      </w:r>
      <w:r>
        <w:t>agrupa las entradas posibles en clases válidas e inválidas representativas (p. ej. credenciales correctas vs. incorrectas).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Análisis de Valores Límite: </w:t>
      </w:r>
      <w:r>
        <w:t>evalúa los extremos de los rangos aceptados (p. ej. cantidad de venta igual o superior al stock disponible).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Tabla de Decisión: </w:t>
      </w:r>
      <w:r>
        <w:t>combina condiciones de entrada para verificar reglas de negocio (autenticación).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Herramienta: </w:t>
      </w:r>
      <w:r>
        <w:t>Selenium WebDriver / Cypress, para la automatización de pruebas E2E sobre el frontend Flutter Web.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2.2 Pruebas de Integración (Integration Testing)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Características: </w:t>
      </w:r>
      <w:r>
        <w:t>Evalúan la interacción y el flujo de datos entre módulos o componentes previamente probados de forma individual; en Helarate, entre el cliente Flutter y los servicios BaaS de Supabase (Auth, API REST y motor PostgreSQL).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Objetivo: </w:t>
      </w:r>
      <w:r>
        <w:t>Verificar que los subsistemas trabajen correctamente en conjunto: emisión y transporte de tokens JWT en las cabeceras HTTP, ejecución de triggers de base de datos al insertar registros de venta, y cumplimiento de las políticas de seguridad (RLS) entre capas cliente-servidor.</w:t>
      </w:r>
    </w:p>
    <w:p>
      <w:pPr>
        <w:spacing w:before="0" w:after="120" w:line="276" w:lineRule="auto"/>
      </w:pPr>
      <w:r>
        <w:t>Método aplicado: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Integración incremental: </w:t>
      </w:r>
      <w:r>
        <w:t>basada en peticiones-respuesta HTTP (petición al endpoint, verificación de código de estado y estructura del payload JSON).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Verificación de efectos colaterales: </w:t>
      </w:r>
      <w:r>
        <w:t>en base de datos (cobertura de las rutas críticas: trigger de descuento de stock, restricción por rol).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Herramienta: </w:t>
      </w:r>
      <w:r>
        <w:t>Postman / Newman, para la construcción y ejecución automatizada de colecciones de pruebas de API REST.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2.3 Pruebas de Usabilidad (Usability Testing)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Características: </w:t>
      </w:r>
      <w:r>
        <w:t>Evalúan la facilidad de uso, eficiencia, accesibilidad y satisfacción del usuario final al interactuar con la interfaz, sin enfocarse en la lógica interna del sistema, sino en la experiencia de uso real.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Objetivo: </w:t>
      </w:r>
      <w:r>
        <w:t>Garantizar que los operarios de la nevería, con un perfil técnico limitado, puedan operar el sistema de forma intuitiva, rápida y sin errores, cumpliendo estándares de accesibilidad web y logrando un nivel de satisfacción aceptable.</w:t>
      </w:r>
    </w:p>
    <w:p>
      <w:pPr>
        <w:spacing w:before="0" w:after="120" w:line="276" w:lineRule="auto"/>
      </w:pPr>
      <w:r>
        <w:t>Método aplicado: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Auditoría automatizada: </w:t>
      </w:r>
      <w:r>
        <w:t>de accesibilidad y rendimiento con Google Lighthouse, bajo los lineamientos WCAG 2.1.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Evaluación heurística: </w:t>
      </w:r>
      <w:r>
        <w:t>de Jakob Nielsen (10 heurísticas), con énfasis en consistencia (#4) y eficiencia de uso (#7).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Cuestionario SUS: </w:t>
      </w:r>
      <w:r>
        <w:t>(System Usability Scale, 10 ítems Likert 1-5) aplicado a usuarios reales, para obtener una puntuación cuantitativa de la usabilidad percibida.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3. Diseño de Casos de Prueba (3 por cada Tipo de Prueba)</w:t>
      </w:r>
    </w:p>
    <w:p>
      <w:pPr>
        <w:spacing w:before="0" w:after="120" w:line="276" w:lineRule="auto"/>
      </w:pPr>
      <w:r>
        <w:t>A continuación se presenta el diseño formal de 9 casos de prueba especificando identificador, objetivo, técnica aplicada, datos de entrada, pasos de ejecución y resultado esperado.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3.1 Entorno de Pruebas (Contenerización)</w:t>
      </w:r>
    </w:p>
    <w:p>
      <w:pPr>
        <w:spacing w:before="0" w:after="120" w:line="276" w:lineRule="auto"/>
      </w:pPr>
      <w:r>
        <w:t>Los 9 casos de prueba se ejecutan sobre un entorno de Staging estandarizado mediante un Dockerfile Multi-Stage: la aplicación se compila con flutter build web y se sirve mediante un contenedor Nginx (Alpine), levantado vía docker-compose.yml y expuesto en http://localhost:8080. Este contenedor garantiza que las pruebas de Caja Negra (Cypress/Selenium), Integración (Postman/Newman) y Usabilidad (Lighthouse) se ejecuten bajo las mismas condiciones controladas, equivalentes al entorno de producción, evitando falsos positivos/negativos por diferencias de configuración local.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3.2 Bloque 1: Pruebas de Caja Negra (Black-box)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CN-01 — Registro Exitoso de Venta con Stock Suficiente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CN-01 │ Caja Negra (Funcional / E2E)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Partición de Equivalencia (Clase Válida) │ Herramienta: Selenium WebDriver / Cypress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 (Staging):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Servicio Web Vercel flutter build web, expuesto en https://helarate-origin.vercel.app/.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Validar que una venta de producto existente con cantidad válida se registre correctamente en el punto de venta y actualice el inventario visual.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Producto: 'Helado de Vainilla 1/2 Litro', Cantidad: 2, Precio Unitario: $45.00, Método de Pago: Efectivo ($100.00).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Iniciar sesión como cajero.</w:t>
              <w:br/>
              <w:t>2. Navegar a la pantalla 'Registrar Venta'.</w:t>
              <w:br/>
              <w:t>3. Seleccionar 'Helado de Vainilla 1/2 Litro' y fijar cantidad = 2.</w:t>
              <w:br/>
              <w:t>4. Ingresar pago con $100.00 en efectivo y presionar 'Confirmar Venta'.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El sistema procesa la venta, despliega mensaje 'Venta registrada con éxito', muestra cambio de $10.00 y el contador de stock visual disminuye en 2 unidades.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CN-02 — Intento de Venta con Cantidad Superior al Stock Disponible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CN-02 │ Caja Negra (Funcional / Frontera)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Análisis de Valores Límite (Boundary Value Analysis) │ Herramienta: Selenium WebDriver / Cypress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 (Staging):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Servicio Web Vercel flutter build web, expuesto en https://helarate-origin.vercel.app/.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Verificar que el formulario de ventas impida procesar una transacción si la cantidad solicitada excede el límite de insumos en inventario.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Producto: 'Paleta de Mango', Stock Actual: 5 unidades, Cantidad Ingresada: 6 unidades.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Acceder al panel de ventas.</w:t>
              <w:br/>
              <w:t>2. Seleccionar 'Paleta de Mango' (stock = 5).</w:t>
              <w:br/>
              <w:t>3. Modificar manualmente el campo cantidad a 6.</w:t>
              <w:br/>
              <w:t>4. Hacer clic en el botón 'Confirmar Venta'.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El sistema bloquea la acción, no genera registro de venta y muestra una alerta roja en pantalla: 'Cantidad excede el stock disponible (Máximo: 5)'.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CN-03 — Validación de Inicio de Sesión con Credenciales Inválidas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CN-03 │ Caja Negra (Seguridad / Autenticación UI)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Tabla de Decisión / Entradas Inválidas │ Herramienta: Selenium WebDriver / Cypress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Servicio Web Vercel flutter build web, expuesto en https://helarate-origin.vercel.app/. Servidor de despliegue en Vercel (Edge &amp; Serverless Runtime).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Comprobar que el formulario de autenticación rechace accesos con correo o contraseña incorrectos y muestre retroalimentación clara sin exponer detalles internos.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Correo: 'empleado_falso@helarate.com', Contraseña: 'password_erronea123'.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Abrir la página principal de Login (/login).</w:t>
              <w:br/>
              <w:t>2. Ingresar el correo y la contraseña erróneos.</w:t>
              <w:br/>
              <w:t>3. Presionar el botón 'Iniciar Sesión'.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El sistema permanece en la pantalla de login, no otorga token de sesión y muestra el mensaje de error: 'Credenciales inválidas. Verifique correo y contraseña'.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3.3 Bloque 2: Pruebas de Integración (Integration Testing)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INT-01 — Autenticación vía Supabase Auth API y Verificación de JWT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INT-01 │ Pruebas de Integración (API / Autenticación)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Prueba de Integración Cliente-API (Endpoint HTTP POST), automatizada con Postman/Newman y orquestada mediante GitHub Actions (.github/workflows/int01-auth.yml)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Instancia Supabase (Auth + PostgreSQL) real del proyecto; mismo backend que consume la app desplegada en Vercel (https://helarate-origin.vercel.app/)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Validar la integración sincrónica entre la capa de auth de Flutter y el servicio Supabase Auth (POST /auth/v1/token?grant_type=password), verificando la recepción de cabeceras y estructura de token JWT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Body JSON: {"email": "cajero@helarate.com", "password": "Secreta123!"}.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Se dispara el workflow int01-auth.yml (push/PR a tests/integracion/, manualmente, o diario a las 08:00 UTC).</w:t>
              <w:br/>
              <w:t>2. El runner instala Newman y arma el environment con los secretos.</w:t>
              <w:br/>
              <w:t>3. Newman envía el POST a /auth/v1/token?grant_type=password y corre 5 aserciones automáticas (pm.test) sin intervención manual.</w:t>
              <w:br/>
              <w:t>4. Se publica un reporte JUnit como artefacto de la corrida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Código de estado HTTP 200 OK. La respuesta JSON contiene las claves access_token, refresh_token y user con datos de perfil válidos.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INT-02 — Inserción de Venta vía REST API y Activación de Trigger PostgreSQL de Inventario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INT-02 │ Pruebas de Integración (API REST + Trigger BD)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Prueba de Integración End-to-End API a Base de Datos │ Herramienta: Postman / Newman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 (Staging):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Instancia Supabase (API REST + PostgreSQL) del proyecto; mismo backend que consume el frontend Servidor Vercel.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Verificar que al enviar una nueva venta a /rest/v1/ventas, el backend procese el registro y ejecute automáticamente el Trigger PostgreSQL para decrementar los registros en la tabla insumos.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Header: Authorization: Bearer &lt;JWT_TOKEN_CAJERO&gt;.</w:t>
              <w:br/>
              <w:t>Body JSON: {"producto_id": "UUID-123", "cantidad": 3, "total": 135.00}.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Consultar el stock del producto 'UUID-123' vía GET /rest/v1/insumos (ej. stock inicial = 20).</w:t>
              <w:br/>
              <w:t>2. Enviar petición POST /rest/v1/ventas con cantidad = 3.</w:t>
              <w:br/>
              <w:t>3. Ejecutar nuevamente GET /rest/v1/insumos para verificar el nuevo stock.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El POST retorna HTTP 201 Created. La consulta posterior a insumos confirma que el stock se redujo automáticamente a 17 unidades gracias al Trigger PostgreSQL.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INT-03 — Verificación de Políticas Row Level Security (RLS) para Rol Empleado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INT-03 │ Pruebas de Integración (Seguridad / RLS PostgreSQL)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Prueba de Integración de Control de Acceso (RBAC) │ Herramienta: Postman / Newman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Instancia Supabase (PostgreSQL con políticas RLS) del proyecto; mismo backend que consume el frontend Servidor de despliegue en Vercel (Edge &amp; Serverless Runtime).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Comprobar que las políticas Row Level Security (RLS) en PostgreSQL impidan a un usuario con rol 'Empleado' consultar o modificar la tabla restringida gastos_operativos.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Header: Authorization: Bearer &lt;JWT_TOKEN_EMPLEADO&gt;.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Obtener JWT válido para un usuario con rol 'Empleado'.</w:t>
              <w:br/>
              <w:t>2. Realizar petición GET /rest/v1/gastos_operativos.</w:t>
              <w:br/>
              <w:t>3. Intentar realizar petición POST /rest/v1/gastos_operativos con un nuevo gasto.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Supabase/PostgreSQL retorna HTTP 403 Forbidden o respuesta JSON vacía [] debido a las políticas de seguridad RLS configuradas a nivel de base de datos.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3.4 Bloque 3: Pruebas de Usabilidad (Usability Testing)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US-01 — Auditoría Automática de Accesibilidad y Contraste con Lighthouse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US-01 │ Pruebas de Usabilidad (Accesibilidad Web)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Auditoría Automatizada de Estándares WCAG 2.1 │ Herramienta: Google Lighthouse (Chrome DevTools)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Servidor de despliegue en Vercel (Edge &amp; Serverless Runtime).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Evaluar la accesibilidad visual de la interfaz de ventas de Helarate, garantizando contraste adecuado de colores, etiquetas ARIA y legibilidad para el usuario.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URL de la aplicación web en ejecución (http://localhost:8080/#/ventas). Mode: Navigation, Device: Desktop.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Abrir la app web Helarate en Chrome.</w:t>
              <w:br/>
              <w:t>2. Abrir DevTools -&gt; pestaña Lighthouse.</w:t>
              <w:br/>
              <w:t>3. Seleccionar categoría 'Accesibilidad' y presionar 'Analizar carga de página'.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Puntuación de Accesibilidad &gt;= 90/100. Cero alertas críticas de contraste de color en botones de acción ni campos de texto sin etiquetas asociadas.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US-02 — Evaluación Heurística de Nielsen en Navegación y Adaptabilidad Responsiva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US-02 │ Pruebas de Usabilidad (Heurísticas / UX)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Evaluación Heurística de Jakob Nielsen (#4, #7 y #8) │ Herramienta: Matriz de Evaluación Heurística / Inspección UX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Servidor de despliegue en Vercel (Edge &amp; Serverless Runtime).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Verificar que el layout responsivo se adapte óptimamente de Sidebar (Escritorio) a Menú de Navegación Inferior (Móvil/Tablet) sin solapamiento de elementos ni pérdida de contexto visual.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Resoluciones de pantalla: 1920x1080 (Desktop) y 375x812 (Móvil).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Cargar el dashboard principal en navegador a 1920x1080.</w:t>
              <w:br/>
              <w:t>2. Redimensionar el viewport a 375px de ancho (modo móvil).</w:t>
              <w:br/>
              <w:t>3. Comprobar la transición del Sidebar a Drawer/BottomNav y registrar una venta completa.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Cero solapamiento de texto o botones. La navegación mantiene consistencia de estándares (Heurística #4) y eficiencia de uso (Heurística #7). Tiempo de registro de venta &lt; 15 segundos.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A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Caso de Prueba: US-03 — Medición de la Satisfacción de Usuario mediante Escala SUS (System Usability Scale)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US-03 │ Pruebas de Usabilidad (Satisfacción del Usuario)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Técnica / Método &amp; Herramienta: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Cuestionario Estándar SUS (10 Ítems Likert 1-5) │ Herramienta: Cuestionario SUS / Formulario de Pruebas con Usuarios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Servidor de despliegue en Vercel (Edge &amp; Serverless Runtime).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Medir cuantitativamente la usabilidad percibida y facilidad de aprendizaje del sistema por parte de 3 operarios reales de nevería tras completar tareas clave.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Tareas de prueba: (1) Iniciar sesión, (2) Registrar 3 ventas de helados, (3) Consultar stock de conos.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Pasos de Ejecución: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1. Presentar la aplicación Helarate a los operarios sin capacitación previa extensiva.</w:t>
              <w:br/>
              <w:t>2. Solicitar la ejecución de las 3 tareas clave.</w:t>
              <w:br/>
              <w:t>3. Aplicar el cuestionario de 10 preguntas de la escala SUS al finalizar las tareas.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</w:pPr>
            <w:r>
              <w:t>Puntuación promedio de la escala SUS &gt;= 75/100 (Calificación 'Aceptable / Bueno - Grado B/A'), demostrando un sistema intuitivo y fácil de aprender.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