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endnotes.xml" ContentType="application/vnd.openxmlformats-officedocument.wordprocessingml.endnotes+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4F7F" w14:textId="77777777" w:rsidR="00CA2DE0" w:rsidRDefault="00204C9B">
      <w:pPr>
        <w:numPr>
          <w:ilvl w:val="0"/>
          <w:numId w:val="3"/>
        </w:numPr>
        <w:pBdr>
          <w:top w:val="nil"/>
          <w:left w:val="nil"/>
          <w:bottom w:val="nil"/>
          <w:right w:val="nil"/>
          <w:between w:val="nil"/>
        </w:pBdr>
        <w:spacing w:before="91"/>
        <w:ind w:left="709" w:right="121" w:hanging="425"/>
        <w:jc w:val="both"/>
        <w:rPr>
          <w:rFonts w:ascii="Arial" w:eastAsia="Arial" w:hAnsi="Arial" w:cs="Arial"/>
          <w:b/>
          <w:color w:val="000000"/>
        </w:rPr>
      </w:pPr>
      <w:r>
        <w:rPr>
          <w:rFonts w:ascii="Arial" w:eastAsia="Arial" w:hAnsi="Arial" w:cs="Arial"/>
          <w:b/>
          <w:color w:val="000000"/>
        </w:rPr>
        <w:t>INFORMACIÓN GENERAL</w:t>
      </w:r>
    </w:p>
    <w:p w14:paraId="2B84D194" w14:textId="77777777" w:rsidR="00091E97" w:rsidRDefault="00091E97" w:rsidP="00091E97">
      <w:pPr>
        <w:pBdr>
          <w:top w:val="nil"/>
          <w:left w:val="nil"/>
          <w:bottom w:val="nil"/>
          <w:right w:val="nil"/>
          <w:between w:val="nil"/>
        </w:pBdr>
        <w:spacing w:before="91"/>
        <w:ind w:right="121"/>
        <w:jc w:val="both"/>
        <w:rPr>
          <w:rFonts w:ascii="Arial" w:eastAsia="Arial" w:hAnsi="Arial" w:cs="Arial"/>
          <w:b/>
          <w:color w:val="000000"/>
        </w:rPr>
      </w:pPr>
    </w:p>
    <w:tbl>
      <w:tblPr>
        <w:tblStyle w:val="aff3"/>
        <w:tblW w:w="10207" w:type="dxa"/>
        <w:tblInd w:w="-431" w:type="dxa"/>
        <w:tblBorders>
          <w:top w:val="single" w:sz="4" w:space="0" w:color="00682D"/>
          <w:left w:val="single" w:sz="4" w:space="0" w:color="00682D"/>
          <w:bottom w:val="single" w:sz="4" w:space="0" w:color="00682D"/>
          <w:right w:val="single" w:sz="4" w:space="0" w:color="00682D"/>
          <w:insideH w:val="single" w:sz="4" w:space="0" w:color="00682D"/>
          <w:insideV w:val="single" w:sz="4" w:space="0" w:color="00682D"/>
        </w:tblBorders>
        <w:tblLayout w:type="fixed"/>
        <w:tblLook w:val="0000" w:firstRow="0" w:lastRow="0" w:firstColumn="0" w:lastColumn="0" w:noHBand="0" w:noVBand="0"/>
      </w:tblPr>
      <w:tblGrid>
        <w:gridCol w:w="3310"/>
        <w:gridCol w:w="1722"/>
        <w:gridCol w:w="2195"/>
        <w:gridCol w:w="2980"/>
      </w:tblGrid>
      <w:tr w:rsidR="00091E97" w14:paraId="5266FB1A" w14:textId="77777777" w:rsidTr="00091E97">
        <w:trPr>
          <w:trHeight w:val="425"/>
        </w:trPr>
        <w:tc>
          <w:tcPr>
            <w:tcW w:w="3310" w:type="dxa"/>
            <w:shd w:val="clear" w:color="auto" w:fill="ABDB77"/>
            <w:vAlign w:val="center"/>
          </w:tcPr>
          <w:p w14:paraId="0CFB966E" w14:textId="77777777" w:rsidR="00091E97" w:rsidRDefault="00091E97" w:rsidP="002E0DAF">
            <w:pPr>
              <w:pBdr>
                <w:top w:val="nil"/>
                <w:left w:val="nil"/>
                <w:bottom w:val="nil"/>
                <w:right w:val="nil"/>
                <w:between w:val="nil"/>
              </w:pBdr>
              <w:spacing w:line="232" w:lineRule="auto"/>
              <w:ind w:left="107"/>
              <w:rPr>
                <w:rFonts w:ascii="Arial" w:eastAsia="Arial" w:hAnsi="Arial" w:cs="Arial"/>
                <w:b/>
                <w:color w:val="404040"/>
                <w:sz w:val="20"/>
                <w:szCs w:val="20"/>
              </w:rPr>
            </w:pPr>
            <w:r>
              <w:rPr>
                <w:rFonts w:ascii="Arial" w:eastAsia="Arial" w:hAnsi="Arial" w:cs="Arial"/>
                <w:b/>
                <w:color w:val="FFFFFF"/>
                <w:sz w:val="20"/>
                <w:szCs w:val="20"/>
              </w:rPr>
              <w:t xml:space="preserve">Fecha de modificación y ajuste curricular </w:t>
            </w:r>
          </w:p>
        </w:tc>
        <w:tc>
          <w:tcPr>
            <w:tcW w:w="1722" w:type="dxa"/>
            <w:vAlign w:val="center"/>
          </w:tcPr>
          <w:p w14:paraId="2AC6A040" w14:textId="77777777" w:rsidR="00091E97" w:rsidRDefault="00091E97" w:rsidP="002E0DAF">
            <w:pPr>
              <w:pBdr>
                <w:top w:val="nil"/>
                <w:left w:val="nil"/>
                <w:bottom w:val="nil"/>
                <w:right w:val="nil"/>
                <w:between w:val="nil"/>
              </w:pBdr>
              <w:jc w:val="center"/>
              <w:rPr>
                <w:rFonts w:ascii="Arial" w:eastAsia="Arial" w:hAnsi="Arial" w:cs="Arial"/>
                <w:b/>
                <w:color w:val="404040"/>
                <w:sz w:val="20"/>
                <w:szCs w:val="20"/>
              </w:rPr>
            </w:pPr>
          </w:p>
        </w:tc>
        <w:tc>
          <w:tcPr>
            <w:tcW w:w="2195" w:type="dxa"/>
            <w:shd w:val="clear" w:color="auto" w:fill="ABDB77"/>
            <w:vAlign w:val="center"/>
          </w:tcPr>
          <w:p w14:paraId="20FE8A1F" w14:textId="77777777" w:rsidR="00091E97" w:rsidRDefault="00091E97" w:rsidP="002E0DAF">
            <w:pPr>
              <w:pBdr>
                <w:top w:val="nil"/>
                <w:left w:val="nil"/>
                <w:bottom w:val="nil"/>
                <w:right w:val="nil"/>
                <w:between w:val="nil"/>
              </w:pBdr>
              <w:spacing w:line="232" w:lineRule="auto"/>
              <w:ind w:left="107" w:right="139"/>
              <w:rPr>
                <w:rFonts w:ascii="Arial" w:eastAsia="Arial" w:hAnsi="Arial" w:cs="Arial"/>
                <w:b/>
                <w:color w:val="404040"/>
                <w:sz w:val="20"/>
                <w:szCs w:val="20"/>
              </w:rPr>
            </w:pPr>
            <w:r>
              <w:rPr>
                <w:rFonts w:ascii="Arial" w:eastAsia="Arial" w:hAnsi="Arial" w:cs="Arial"/>
                <w:b/>
                <w:color w:val="FFFFFF"/>
                <w:sz w:val="20"/>
                <w:szCs w:val="20"/>
              </w:rPr>
              <w:t>Fecha creación</w:t>
            </w:r>
          </w:p>
        </w:tc>
        <w:tc>
          <w:tcPr>
            <w:tcW w:w="2980" w:type="dxa"/>
            <w:vAlign w:val="center"/>
          </w:tcPr>
          <w:p w14:paraId="60059D0E" w14:textId="77777777" w:rsidR="00091E97" w:rsidRDefault="00091E97" w:rsidP="002E0DAF">
            <w:pPr>
              <w:pBdr>
                <w:top w:val="nil"/>
                <w:left w:val="nil"/>
                <w:bottom w:val="nil"/>
                <w:right w:val="nil"/>
                <w:between w:val="nil"/>
              </w:pBdr>
              <w:spacing w:before="103"/>
              <w:ind w:left="108"/>
              <w:jc w:val="center"/>
              <w:rPr>
                <w:rFonts w:ascii="Arial" w:eastAsia="Arial" w:hAnsi="Arial" w:cs="Arial"/>
                <w:b/>
                <w:color w:val="404040"/>
                <w:sz w:val="20"/>
                <w:szCs w:val="20"/>
              </w:rPr>
            </w:pPr>
          </w:p>
        </w:tc>
      </w:tr>
    </w:tbl>
    <w:p w14:paraId="7F4A6E3C" w14:textId="77777777" w:rsidR="00CA2DE0" w:rsidRDefault="00CA2DE0">
      <w:pPr>
        <w:pBdr>
          <w:top w:val="nil"/>
          <w:left w:val="nil"/>
          <w:bottom w:val="nil"/>
          <w:right w:val="nil"/>
          <w:between w:val="nil"/>
        </w:pBdr>
        <w:spacing w:before="1" w:after="1"/>
        <w:rPr>
          <w:rFonts w:ascii="Arial" w:eastAsia="Arial" w:hAnsi="Arial" w:cs="Arial"/>
          <w:b/>
          <w:color w:val="000000"/>
        </w:rPr>
      </w:pPr>
    </w:p>
    <w:tbl>
      <w:tblPr>
        <w:tblStyle w:val="aff4"/>
        <w:tblW w:w="10179" w:type="dxa"/>
        <w:tblInd w:w="-390" w:type="dxa"/>
        <w:tblBorders>
          <w:top w:val="nil"/>
          <w:left w:val="nil"/>
          <w:bottom w:val="nil"/>
          <w:right w:val="nil"/>
          <w:insideH w:val="nil"/>
          <w:insideV w:val="nil"/>
        </w:tblBorders>
        <w:tblLayout w:type="fixed"/>
        <w:tblLook w:val="0600" w:firstRow="0" w:lastRow="0" w:firstColumn="0" w:lastColumn="0" w:noHBand="1" w:noVBand="1"/>
      </w:tblPr>
      <w:tblGrid>
        <w:gridCol w:w="2422"/>
        <w:gridCol w:w="5926"/>
        <w:gridCol w:w="1831"/>
      </w:tblGrid>
      <w:tr w:rsidR="00CA2DE0" w14:paraId="0A4F5D17" w14:textId="77777777" w:rsidTr="00091E97">
        <w:trPr>
          <w:trHeight w:val="360"/>
        </w:trPr>
        <w:sdt>
          <w:sdtPr>
            <w:tag w:val="goog_rdk_0"/>
            <w:id w:val="848916278"/>
            <w:lock w:val="contentLocked"/>
          </w:sdtPr>
          <w:sdtContent>
            <w:tc>
              <w:tcPr>
                <w:tcW w:w="2422" w:type="dxa"/>
                <w:tcBorders>
                  <w:top w:val="single" w:sz="5" w:space="0" w:color="00682D"/>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bottom"/>
              </w:tcPr>
              <w:p w14:paraId="45546088" w14:textId="193E1C92" w:rsidR="00CA2DE0" w:rsidRDefault="00204C9B">
                <w:pPr>
                  <w:spacing w:line="276" w:lineRule="auto"/>
                  <w:rPr>
                    <w:rFonts w:ascii="Arial" w:eastAsia="Arial" w:hAnsi="Arial" w:cs="Arial"/>
                    <w:sz w:val="20"/>
                    <w:szCs w:val="20"/>
                  </w:rPr>
                </w:pPr>
                <w:r>
                  <w:rPr>
                    <w:rFonts w:ascii="Arial" w:eastAsia="Arial" w:hAnsi="Arial" w:cs="Arial"/>
                    <w:b/>
                    <w:color w:val="FFFFFF"/>
                    <w:sz w:val="20"/>
                    <w:szCs w:val="20"/>
                  </w:rPr>
                  <w:t>Escuela</w:t>
                </w:r>
              </w:p>
            </w:tc>
          </w:sdtContent>
        </w:sdt>
        <w:tc>
          <w:tcPr>
            <w:tcW w:w="5926" w:type="dxa"/>
            <w:tcBorders>
              <w:top w:val="single" w:sz="5" w:space="0" w:color="00682D"/>
              <w:left w:val="nil"/>
              <w:bottom w:val="single" w:sz="5" w:space="0" w:color="00682D"/>
              <w:right w:val="single" w:sz="5" w:space="0" w:color="00682D"/>
            </w:tcBorders>
            <w:tcMar>
              <w:top w:w="40" w:type="dxa"/>
              <w:left w:w="40" w:type="dxa"/>
              <w:bottom w:w="40" w:type="dxa"/>
              <w:right w:w="40" w:type="dxa"/>
            </w:tcMar>
            <w:vAlign w:val="bottom"/>
          </w:tcPr>
          <w:p w14:paraId="51081540" w14:textId="1C593DA4" w:rsidR="00CA2DE0" w:rsidRDefault="002D3093">
            <w:pPr>
              <w:spacing w:line="276" w:lineRule="auto"/>
              <w:rPr>
                <w:rFonts w:ascii="Arial" w:eastAsia="Arial" w:hAnsi="Arial" w:cs="Arial"/>
                <w:sz w:val="20"/>
                <w:szCs w:val="20"/>
              </w:rPr>
            </w:pPr>
            <w:r>
              <w:rPr>
                <w:rFonts w:ascii="Arial" w:eastAsia="Arial" w:hAnsi="Arial" w:cs="Arial"/>
                <w:sz w:val="20"/>
                <w:szCs w:val="20"/>
              </w:rPr>
              <w:t xml:space="preserve">ESCUELA DE </w:t>
            </w:r>
            <w:r w:rsidR="00C43DC8">
              <w:rPr>
                <w:rFonts w:ascii="Arial" w:eastAsia="Arial" w:hAnsi="Arial" w:cs="Arial"/>
                <w:sz w:val="20"/>
                <w:szCs w:val="20"/>
              </w:rPr>
              <w:t>INGENIERÍA</w:t>
            </w:r>
          </w:p>
        </w:tc>
        <w:sdt>
          <w:sdtPr>
            <w:tag w:val="goog_rdk_2"/>
            <w:id w:val="1009413969"/>
            <w:lock w:val="contentLocked"/>
          </w:sdtPr>
          <w:sdtContent>
            <w:tc>
              <w:tcPr>
                <w:tcW w:w="1831" w:type="dxa"/>
                <w:tcBorders>
                  <w:top w:val="nil"/>
                  <w:left w:val="nil"/>
                  <w:bottom w:val="nil"/>
                  <w:right w:val="nil"/>
                </w:tcBorders>
                <w:tcMar>
                  <w:top w:w="40" w:type="dxa"/>
                  <w:left w:w="40" w:type="dxa"/>
                  <w:bottom w:w="40" w:type="dxa"/>
                  <w:right w:w="40" w:type="dxa"/>
                </w:tcMar>
                <w:vAlign w:val="bottom"/>
              </w:tcPr>
              <w:p w14:paraId="3E241BE8" w14:textId="77777777" w:rsidR="00CA2DE0" w:rsidRDefault="00CA2DE0">
                <w:pPr>
                  <w:spacing w:line="276" w:lineRule="auto"/>
                  <w:rPr>
                    <w:rFonts w:ascii="Arial" w:eastAsia="Arial" w:hAnsi="Arial" w:cs="Arial"/>
                    <w:sz w:val="20"/>
                    <w:szCs w:val="20"/>
                  </w:rPr>
                </w:pPr>
              </w:p>
            </w:tc>
          </w:sdtContent>
        </w:sdt>
      </w:tr>
      <w:tr w:rsidR="00CA2DE0" w14:paraId="10FFD50B" w14:textId="77777777" w:rsidTr="00091E97">
        <w:trPr>
          <w:trHeight w:val="345"/>
        </w:trPr>
        <w:sdt>
          <w:sdtPr>
            <w:tag w:val="goog_rdk_3"/>
            <w:id w:val="-959954468"/>
            <w:lock w:val="contentLocked"/>
          </w:sdtPr>
          <w:sdtContent>
            <w:tc>
              <w:tcPr>
                <w:tcW w:w="2422" w:type="dxa"/>
                <w:tcBorders>
                  <w:top w:val="nil"/>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bottom"/>
              </w:tcPr>
              <w:p w14:paraId="21B2EB9D" w14:textId="77777777" w:rsidR="00CA2DE0" w:rsidRDefault="00204C9B">
                <w:pPr>
                  <w:spacing w:line="276" w:lineRule="auto"/>
                  <w:rPr>
                    <w:rFonts w:ascii="Arial" w:eastAsia="Arial" w:hAnsi="Arial" w:cs="Arial"/>
                    <w:sz w:val="20"/>
                    <w:szCs w:val="20"/>
                  </w:rPr>
                </w:pPr>
                <w:r>
                  <w:rPr>
                    <w:rFonts w:ascii="Arial" w:eastAsia="Arial" w:hAnsi="Arial" w:cs="Arial"/>
                    <w:b/>
                    <w:color w:val="FFFFFF"/>
                    <w:sz w:val="20"/>
                    <w:szCs w:val="20"/>
                  </w:rPr>
                  <w:t>Programa</w:t>
                </w:r>
              </w:p>
            </w:tc>
          </w:sdtContent>
        </w:sdt>
        <w:tc>
          <w:tcPr>
            <w:tcW w:w="5926" w:type="dxa"/>
            <w:tcBorders>
              <w:top w:val="nil"/>
              <w:left w:val="nil"/>
              <w:bottom w:val="single" w:sz="5" w:space="0" w:color="00682D"/>
              <w:right w:val="single" w:sz="5" w:space="0" w:color="00682D"/>
            </w:tcBorders>
            <w:tcMar>
              <w:top w:w="40" w:type="dxa"/>
              <w:left w:w="40" w:type="dxa"/>
              <w:bottom w:w="40" w:type="dxa"/>
              <w:right w:w="40" w:type="dxa"/>
            </w:tcMar>
            <w:vAlign w:val="bottom"/>
          </w:tcPr>
          <w:p w14:paraId="6805989C" w14:textId="64B393C9" w:rsidR="00CA2DE0" w:rsidRDefault="001C3B34">
            <w:pPr>
              <w:spacing w:line="276" w:lineRule="auto"/>
              <w:rPr>
                <w:rFonts w:ascii="Arial" w:eastAsia="Arial" w:hAnsi="Arial" w:cs="Arial"/>
                <w:sz w:val="20"/>
                <w:szCs w:val="20"/>
              </w:rPr>
            </w:pPr>
            <w:r w:rsidRPr="001C3B34">
              <w:rPr>
                <w:rFonts w:ascii="Arial" w:eastAsia="Arial" w:hAnsi="Arial" w:cs="Arial"/>
                <w:sz w:val="20"/>
                <w:szCs w:val="20"/>
              </w:rPr>
              <w:t>TÉCNICA PROFESIONAL EN PROCESOS DE PRODUCCIÓN INDUSTRIAL</w:t>
            </w:r>
          </w:p>
        </w:tc>
        <w:sdt>
          <w:sdtPr>
            <w:tag w:val="goog_rdk_5"/>
            <w:id w:val="824700014"/>
            <w:lock w:val="contentLocked"/>
          </w:sdtPr>
          <w:sdtContent>
            <w:tc>
              <w:tcPr>
                <w:tcW w:w="1831" w:type="dxa"/>
                <w:tcBorders>
                  <w:top w:val="nil"/>
                  <w:left w:val="nil"/>
                  <w:bottom w:val="single" w:sz="5" w:space="0" w:color="00682D"/>
                  <w:right w:val="nil"/>
                </w:tcBorders>
                <w:tcMar>
                  <w:top w:w="40" w:type="dxa"/>
                  <w:left w:w="40" w:type="dxa"/>
                  <w:bottom w:w="40" w:type="dxa"/>
                  <w:right w:w="40" w:type="dxa"/>
                </w:tcMar>
                <w:vAlign w:val="bottom"/>
              </w:tcPr>
              <w:p w14:paraId="39BC89D0" w14:textId="77777777" w:rsidR="00CA2DE0" w:rsidRDefault="00CA2DE0">
                <w:pPr>
                  <w:spacing w:line="276" w:lineRule="auto"/>
                  <w:rPr>
                    <w:rFonts w:ascii="Arial" w:eastAsia="Arial" w:hAnsi="Arial" w:cs="Arial"/>
                    <w:sz w:val="20"/>
                    <w:szCs w:val="20"/>
                  </w:rPr>
                </w:pPr>
              </w:p>
            </w:tc>
          </w:sdtContent>
        </w:sdt>
      </w:tr>
      <w:tr w:rsidR="00CA2DE0" w14:paraId="412F742F" w14:textId="77777777" w:rsidTr="00091E97">
        <w:trPr>
          <w:trHeight w:val="329"/>
        </w:trPr>
        <w:sdt>
          <w:sdtPr>
            <w:tag w:val="goog_rdk_6"/>
            <w:id w:val="-1481369782"/>
            <w:lock w:val="contentLocked"/>
          </w:sdtPr>
          <w:sdtContent>
            <w:tc>
              <w:tcPr>
                <w:tcW w:w="2422" w:type="dxa"/>
                <w:vMerge w:val="restart"/>
                <w:tcBorders>
                  <w:top w:val="nil"/>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center"/>
              </w:tcPr>
              <w:p w14:paraId="419CD0BA" w14:textId="77777777" w:rsidR="00CA2DE0" w:rsidRDefault="00204C9B">
                <w:pPr>
                  <w:spacing w:line="276" w:lineRule="auto"/>
                  <w:rPr>
                    <w:rFonts w:ascii="Arial" w:eastAsia="Arial" w:hAnsi="Arial" w:cs="Arial"/>
                    <w:b/>
                    <w:color w:val="FFFFFF"/>
                    <w:sz w:val="20"/>
                    <w:szCs w:val="20"/>
                  </w:rPr>
                </w:pPr>
                <w:r>
                  <w:rPr>
                    <w:rFonts w:ascii="Arial" w:eastAsia="Arial" w:hAnsi="Arial" w:cs="Arial"/>
                    <w:b/>
                    <w:color w:val="FFFFFF"/>
                    <w:sz w:val="20"/>
                    <w:szCs w:val="20"/>
                  </w:rPr>
                  <w:t>Modalidad Del Programa</w:t>
                </w:r>
              </w:p>
            </w:tc>
          </w:sdtContent>
        </w:sdt>
        <w:sdt>
          <w:sdtPr>
            <w:tag w:val="goog_rdk_7"/>
            <w:id w:val="-1345316263"/>
            <w:lock w:val="contentLocked"/>
          </w:sdtPr>
          <w:sdtContent>
            <w:tc>
              <w:tcPr>
                <w:tcW w:w="5926" w:type="dxa"/>
                <w:tcBorders>
                  <w:top w:val="nil"/>
                  <w:left w:val="nil"/>
                  <w:bottom w:val="single" w:sz="5" w:space="0" w:color="00682D"/>
                  <w:right w:val="single" w:sz="5" w:space="0" w:color="00682D"/>
                </w:tcBorders>
                <w:tcMar>
                  <w:top w:w="40" w:type="dxa"/>
                  <w:left w:w="40" w:type="dxa"/>
                  <w:bottom w:w="40" w:type="dxa"/>
                  <w:right w:w="40" w:type="dxa"/>
                </w:tcMar>
                <w:vAlign w:val="bottom"/>
              </w:tcPr>
              <w:p w14:paraId="38003F38" w14:textId="77777777" w:rsidR="00CA2DE0" w:rsidRDefault="00204C9B">
                <w:pPr>
                  <w:spacing w:line="276" w:lineRule="auto"/>
                  <w:rPr>
                    <w:rFonts w:ascii="Arial" w:eastAsia="Arial" w:hAnsi="Arial" w:cs="Arial"/>
                    <w:sz w:val="20"/>
                    <w:szCs w:val="20"/>
                  </w:rPr>
                </w:pPr>
                <w:r>
                  <w:rPr>
                    <w:rFonts w:ascii="Arial" w:eastAsia="Arial" w:hAnsi="Arial" w:cs="Arial"/>
                    <w:sz w:val="20"/>
                    <w:szCs w:val="20"/>
                  </w:rPr>
                  <w:t>Presencial</w:t>
                </w:r>
              </w:p>
            </w:tc>
          </w:sdtContent>
        </w:sdt>
        <w:sdt>
          <w:sdtPr>
            <w:tag w:val="goog_rdk_8"/>
            <w:id w:val="221954573"/>
            <w:lock w:val="contentLocked"/>
            <w:placeholder>
              <w:docPart w:val="5D9006442D064900A3A0CC342A7EB378"/>
            </w:placeholder>
            <w:showingPlcHdr/>
          </w:sdtPr>
          <w:sdtContent>
            <w:tc>
              <w:tcPr>
                <w:tcW w:w="1831" w:type="dxa"/>
                <w:tcBorders>
                  <w:top w:val="nil"/>
                  <w:left w:val="nil"/>
                  <w:bottom w:val="single" w:sz="5" w:space="0" w:color="00682D"/>
                  <w:right w:val="single" w:sz="5" w:space="0" w:color="00682D"/>
                </w:tcBorders>
                <w:shd w:val="clear" w:color="auto" w:fill="F4FFE1"/>
                <w:tcMar>
                  <w:top w:w="40" w:type="dxa"/>
                  <w:left w:w="40" w:type="dxa"/>
                  <w:bottom w:w="40" w:type="dxa"/>
                  <w:right w:w="40" w:type="dxa"/>
                </w:tcMar>
              </w:tcPr>
              <w:p w14:paraId="7C862467" w14:textId="024E9665" w:rsidR="00CA2DE0" w:rsidRDefault="00091E97">
                <w:pPr>
                  <w:spacing w:line="276" w:lineRule="auto"/>
                  <w:rPr>
                    <w:rFonts w:ascii="Arial" w:eastAsia="Arial" w:hAnsi="Arial" w:cs="Arial"/>
                    <w:sz w:val="20"/>
                    <w:szCs w:val="20"/>
                  </w:rPr>
                </w:pPr>
                <w:r>
                  <w:t xml:space="preserve">     </w:t>
                </w:r>
              </w:p>
            </w:tc>
          </w:sdtContent>
        </w:sdt>
      </w:tr>
      <w:tr w:rsidR="00CA2DE0" w14:paraId="4F52BEB2" w14:textId="77777777" w:rsidTr="00091E97">
        <w:trPr>
          <w:trHeight w:val="329"/>
        </w:trPr>
        <w:sdt>
          <w:sdtPr>
            <w:tag w:val="goog_rdk_9"/>
            <w:id w:val="-528955598"/>
            <w:lock w:val="contentLocked"/>
          </w:sdtPr>
          <w:sdtContent>
            <w:tc>
              <w:tcPr>
                <w:tcW w:w="2422" w:type="dxa"/>
                <w:vMerge w:val="restart"/>
                <w:tcBorders>
                  <w:top w:val="nil"/>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center"/>
              </w:tcPr>
              <w:p w14:paraId="54891726" w14:textId="77777777" w:rsidR="00CA2DE0" w:rsidRDefault="00CA2DE0">
                <w:pPr>
                  <w:pBdr>
                    <w:top w:val="nil"/>
                    <w:left w:val="nil"/>
                    <w:bottom w:val="nil"/>
                    <w:right w:val="nil"/>
                    <w:between w:val="nil"/>
                  </w:pBdr>
                  <w:spacing w:line="276" w:lineRule="auto"/>
                  <w:rPr>
                    <w:rFonts w:ascii="Arial" w:eastAsia="Arial" w:hAnsi="Arial" w:cs="Arial"/>
                    <w:sz w:val="20"/>
                    <w:szCs w:val="20"/>
                  </w:rPr>
                </w:pPr>
              </w:p>
            </w:tc>
          </w:sdtContent>
        </w:sdt>
        <w:sdt>
          <w:sdtPr>
            <w:tag w:val="goog_rdk_10"/>
            <w:id w:val="1040869535"/>
            <w:lock w:val="contentLocked"/>
          </w:sdtPr>
          <w:sdtContent>
            <w:tc>
              <w:tcPr>
                <w:tcW w:w="5926" w:type="dxa"/>
                <w:tcBorders>
                  <w:top w:val="nil"/>
                  <w:left w:val="nil"/>
                  <w:bottom w:val="single" w:sz="5" w:space="0" w:color="00682D"/>
                  <w:right w:val="single" w:sz="5" w:space="0" w:color="00682D"/>
                </w:tcBorders>
                <w:tcMar>
                  <w:top w:w="40" w:type="dxa"/>
                  <w:left w:w="40" w:type="dxa"/>
                  <w:bottom w:w="40" w:type="dxa"/>
                  <w:right w:w="40" w:type="dxa"/>
                </w:tcMar>
                <w:vAlign w:val="bottom"/>
              </w:tcPr>
              <w:p w14:paraId="2A49F21C" w14:textId="77777777" w:rsidR="00CA2DE0" w:rsidRDefault="00204C9B">
                <w:pPr>
                  <w:spacing w:line="276" w:lineRule="auto"/>
                  <w:rPr>
                    <w:rFonts w:ascii="Arial" w:eastAsia="Arial" w:hAnsi="Arial" w:cs="Arial"/>
                    <w:sz w:val="20"/>
                    <w:szCs w:val="20"/>
                  </w:rPr>
                </w:pPr>
                <w:r>
                  <w:rPr>
                    <w:rFonts w:ascii="Arial" w:eastAsia="Arial" w:hAnsi="Arial" w:cs="Arial"/>
                    <w:sz w:val="20"/>
                    <w:szCs w:val="20"/>
                  </w:rPr>
                  <w:t>Distancia</w:t>
                </w:r>
              </w:p>
            </w:tc>
          </w:sdtContent>
        </w:sdt>
        <w:sdt>
          <w:sdtPr>
            <w:tag w:val="goog_rdk_11"/>
            <w:id w:val="-477072891"/>
            <w:lock w:val="contentLocked"/>
            <w:placeholder>
              <w:docPart w:val="4E85ED08A0C14EF798DBFD66DE0C3849"/>
            </w:placeholder>
            <w:showingPlcHdr/>
          </w:sdtPr>
          <w:sdtContent>
            <w:tc>
              <w:tcPr>
                <w:tcW w:w="1831" w:type="dxa"/>
                <w:tcBorders>
                  <w:top w:val="nil"/>
                  <w:left w:val="nil"/>
                  <w:bottom w:val="single" w:sz="5" w:space="0" w:color="00682D"/>
                  <w:right w:val="single" w:sz="5" w:space="0" w:color="00682D"/>
                </w:tcBorders>
                <w:shd w:val="clear" w:color="auto" w:fill="F4FFE1"/>
                <w:tcMar>
                  <w:top w:w="40" w:type="dxa"/>
                  <w:left w:w="40" w:type="dxa"/>
                  <w:bottom w:w="40" w:type="dxa"/>
                  <w:right w:w="40" w:type="dxa"/>
                </w:tcMar>
              </w:tcPr>
              <w:p w14:paraId="71D9E5D3" w14:textId="1BEC5B5D" w:rsidR="00CA2DE0" w:rsidRDefault="00091E97">
                <w:pPr>
                  <w:spacing w:line="276" w:lineRule="auto"/>
                  <w:rPr>
                    <w:rFonts w:ascii="Arial" w:eastAsia="Arial" w:hAnsi="Arial" w:cs="Arial"/>
                    <w:sz w:val="20"/>
                    <w:szCs w:val="20"/>
                  </w:rPr>
                </w:pPr>
                <w:r>
                  <w:t xml:space="preserve">     </w:t>
                </w:r>
              </w:p>
            </w:tc>
          </w:sdtContent>
        </w:sdt>
      </w:tr>
      <w:tr w:rsidR="00CA2DE0" w14:paraId="3E291679" w14:textId="77777777" w:rsidTr="00091E97">
        <w:trPr>
          <w:trHeight w:val="329"/>
        </w:trPr>
        <w:sdt>
          <w:sdtPr>
            <w:tag w:val="goog_rdk_12"/>
            <w:id w:val="-2007354959"/>
            <w:lock w:val="contentLocked"/>
          </w:sdtPr>
          <w:sdtContent>
            <w:tc>
              <w:tcPr>
                <w:tcW w:w="2422" w:type="dxa"/>
                <w:vMerge w:val="restart"/>
                <w:tcBorders>
                  <w:top w:val="nil"/>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center"/>
              </w:tcPr>
              <w:p w14:paraId="346A93FF" w14:textId="77777777" w:rsidR="00CA2DE0" w:rsidRDefault="00CA2DE0">
                <w:pPr>
                  <w:pBdr>
                    <w:top w:val="nil"/>
                    <w:left w:val="nil"/>
                    <w:bottom w:val="nil"/>
                    <w:right w:val="nil"/>
                    <w:between w:val="nil"/>
                  </w:pBdr>
                  <w:spacing w:line="276" w:lineRule="auto"/>
                  <w:rPr>
                    <w:rFonts w:ascii="Arial" w:eastAsia="Arial" w:hAnsi="Arial" w:cs="Arial"/>
                    <w:sz w:val="20"/>
                    <w:szCs w:val="20"/>
                  </w:rPr>
                </w:pPr>
              </w:p>
            </w:tc>
          </w:sdtContent>
        </w:sdt>
        <w:sdt>
          <w:sdtPr>
            <w:tag w:val="goog_rdk_13"/>
            <w:id w:val="-1720593196"/>
            <w:lock w:val="contentLocked"/>
          </w:sdtPr>
          <w:sdtContent>
            <w:tc>
              <w:tcPr>
                <w:tcW w:w="5926" w:type="dxa"/>
                <w:tcBorders>
                  <w:top w:val="nil"/>
                  <w:left w:val="nil"/>
                  <w:bottom w:val="single" w:sz="5" w:space="0" w:color="00682D"/>
                  <w:right w:val="single" w:sz="5" w:space="0" w:color="00682D"/>
                </w:tcBorders>
                <w:tcMar>
                  <w:top w:w="40" w:type="dxa"/>
                  <w:left w:w="40" w:type="dxa"/>
                  <w:bottom w:w="40" w:type="dxa"/>
                  <w:right w:w="40" w:type="dxa"/>
                </w:tcMar>
                <w:vAlign w:val="bottom"/>
              </w:tcPr>
              <w:p w14:paraId="77BC7599" w14:textId="77777777" w:rsidR="00CA2DE0" w:rsidRDefault="00204C9B">
                <w:pPr>
                  <w:spacing w:line="276" w:lineRule="auto"/>
                  <w:rPr>
                    <w:rFonts w:ascii="Arial" w:eastAsia="Arial" w:hAnsi="Arial" w:cs="Arial"/>
                    <w:sz w:val="20"/>
                    <w:szCs w:val="20"/>
                  </w:rPr>
                </w:pPr>
                <w:r>
                  <w:rPr>
                    <w:rFonts w:ascii="Arial" w:eastAsia="Arial" w:hAnsi="Arial" w:cs="Arial"/>
                    <w:sz w:val="20"/>
                    <w:szCs w:val="20"/>
                  </w:rPr>
                  <w:t>Virtual</w:t>
                </w:r>
              </w:p>
            </w:tc>
          </w:sdtContent>
        </w:sdt>
        <w:tc>
          <w:tcPr>
            <w:tcW w:w="1831" w:type="dxa"/>
            <w:tcBorders>
              <w:top w:val="nil"/>
              <w:left w:val="nil"/>
              <w:bottom w:val="single" w:sz="5" w:space="0" w:color="00682D"/>
              <w:right w:val="single" w:sz="5" w:space="0" w:color="00682D"/>
            </w:tcBorders>
            <w:shd w:val="clear" w:color="auto" w:fill="F4FFE1"/>
            <w:tcMar>
              <w:top w:w="40" w:type="dxa"/>
              <w:left w:w="40" w:type="dxa"/>
              <w:bottom w:w="40" w:type="dxa"/>
              <w:right w:w="40" w:type="dxa"/>
            </w:tcMar>
            <w:vAlign w:val="center"/>
          </w:tcPr>
          <w:p w14:paraId="13F8783A" w14:textId="74AA84D3" w:rsidR="00CA2DE0" w:rsidRDefault="00941565">
            <w:pPr>
              <w:spacing w:line="276" w:lineRule="auto"/>
              <w:jc w:val="center"/>
              <w:rPr>
                <w:rFonts w:ascii="Arial" w:eastAsia="Arial" w:hAnsi="Arial" w:cs="Arial"/>
                <w:sz w:val="20"/>
                <w:szCs w:val="20"/>
              </w:rPr>
            </w:pPr>
            <w:r>
              <w:rPr>
                <w:rFonts w:ascii="Arial" w:eastAsia="Arial" w:hAnsi="Arial" w:cs="Arial"/>
                <w:sz w:val="20"/>
                <w:szCs w:val="20"/>
              </w:rPr>
              <w:t>X</w:t>
            </w:r>
          </w:p>
        </w:tc>
      </w:tr>
      <w:tr w:rsidR="00CA2DE0" w14:paraId="4A49E6AB" w14:textId="77777777" w:rsidTr="00091E97">
        <w:trPr>
          <w:trHeight w:val="329"/>
        </w:trPr>
        <w:sdt>
          <w:sdtPr>
            <w:tag w:val="goog_rdk_15"/>
            <w:id w:val="702056413"/>
            <w:lock w:val="contentLocked"/>
          </w:sdtPr>
          <w:sdtContent>
            <w:tc>
              <w:tcPr>
                <w:tcW w:w="2422" w:type="dxa"/>
                <w:vMerge w:val="restart"/>
                <w:tcBorders>
                  <w:top w:val="nil"/>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center"/>
              </w:tcPr>
              <w:p w14:paraId="494FEBC9" w14:textId="77777777" w:rsidR="00CA2DE0" w:rsidRDefault="00CA2DE0">
                <w:pPr>
                  <w:pBdr>
                    <w:top w:val="nil"/>
                    <w:left w:val="nil"/>
                    <w:bottom w:val="nil"/>
                    <w:right w:val="nil"/>
                    <w:between w:val="nil"/>
                  </w:pBdr>
                  <w:spacing w:line="276" w:lineRule="auto"/>
                  <w:rPr>
                    <w:rFonts w:ascii="Arial" w:eastAsia="Arial" w:hAnsi="Arial" w:cs="Arial"/>
                    <w:sz w:val="20"/>
                    <w:szCs w:val="20"/>
                  </w:rPr>
                </w:pPr>
              </w:p>
            </w:tc>
          </w:sdtContent>
        </w:sdt>
        <w:sdt>
          <w:sdtPr>
            <w:tag w:val="goog_rdk_16"/>
            <w:id w:val="2129741145"/>
            <w:lock w:val="contentLocked"/>
          </w:sdtPr>
          <w:sdtContent>
            <w:tc>
              <w:tcPr>
                <w:tcW w:w="5926" w:type="dxa"/>
                <w:tcBorders>
                  <w:top w:val="nil"/>
                  <w:left w:val="nil"/>
                  <w:bottom w:val="single" w:sz="5" w:space="0" w:color="00682D"/>
                  <w:right w:val="single" w:sz="5" w:space="0" w:color="00682D"/>
                </w:tcBorders>
                <w:tcMar>
                  <w:top w:w="40" w:type="dxa"/>
                  <w:left w:w="40" w:type="dxa"/>
                  <w:bottom w:w="40" w:type="dxa"/>
                  <w:right w:w="40" w:type="dxa"/>
                </w:tcMar>
                <w:vAlign w:val="bottom"/>
              </w:tcPr>
              <w:p w14:paraId="1A1550F8" w14:textId="77777777" w:rsidR="00CA2DE0" w:rsidRDefault="00204C9B">
                <w:pPr>
                  <w:spacing w:line="276" w:lineRule="auto"/>
                  <w:rPr>
                    <w:rFonts w:ascii="Arial" w:eastAsia="Arial" w:hAnsi="Arial" w:cs="Arial"/>
                    <w:sz w:val="20"/>
                    <w:szCs w:val="20"/>
                  </w:rPr>
                </w:pPr>
                <w:r>
                  <w:rPr>
                    <w:rFonts w:ascii="Arial" w:eastAsia="Arial" w:hAnsi="Arial" w:cs="Arial"/>
                    <w:sz w:val="20"/>
                    <w:szCs w:val="20"/>
                  </w:rPr>
                  <w:t>Dual</w:t>
                </w:r>
              </w:p>
            </w:tc>
          </w:sdtContent>
        </w:sdt>
        <w:sdt>
          <w:sdtPr>
            <w:tag w:val="goog_rdk_17"/>
            <w:id w:val="-1222745276"/>
            <w:lock w:val="contentLocked"/>
            <w:placeholder>
              <w:docPart w:val="ADA6B2DCC64D45D1933C15326DD219B1"/>
            </w:placeholder>
            <w:showingPlcHdr/>
          </w:sdtPr>
          <w:sdtContent>
            <w:tc>
              <w:tcPr>
                <w:tcW w:w="1831" w:type="dxa"/>
                <w:tcBorders>
                  <w:top w:val="nil"/>
                  <w:left w:val="nil"/>
                  <w:bottom w:val="single" w:sz="5" w:space="0" w:color="00682D"/>
                  <w:right w:val="single" w:sz="5" w:space="0" w:color="00682D"/>
                </w:tcBorders>
                <w:shd w:val="clear" w:color="auto" w:fill="F4FFE1"/>
                <w:tcMar>
                  <w:top w:w="40" w:type="dxa"/>
                  <w:left w:w="40" w:type="dxa"/>
                  <w:bottom w:w="40" w:type="dxa"/>
                  <w:right w:w="40" w:type="dxa"/>
                </w:tcMar>
              </w:tcPr>
              <w:p w14:paraId="3ECFF07E" w14:textId="5579BAE1" w:rsidR="00CA2DE0" w:rsidRDefault="00091E97">
                <w:pPr>
                  <w:spacing w:line="276" w:lineRule="auto"/>
                  <w:rPr>
                    <w:rFonts w:ascii="Arial" w:eastAsia="Arial" w:hAnsi="Arial" w:cs="Arial"/>
                    <w:sz w:val="20"/>
                    <w:szCs w:val="20"/>
                  </w:rPr>
                </w:pPr>
                <w:r>
                  <w:t xml:space="preserve">     </w:t>
                </w:r>
              </w:p>
            </w:tc>
          </w:sdtContent>
        </w:sdt>
      </w:tr>
      <w:tr w:rsidR="00CA2DE0" w14:paraId="49224E85" w14:textId="77777777" w:rsidTr="00091E97">
        <w:trPr>
          <w:trHeight w:val="329"/>
        </w:trPr>
        <w:sdt>
          <w:sdtPr>
            <w:tag w:val="goog_rdk_18"/>
            <w:id w:val="-2077654943"/>
            <w:lock w:val="contentLocked"/>
          </w:sdtPr>
          <w:sdtContent>
            <w:tc>
              <w:tcPr>
                <w:tcW w:w="2422" w:type="dxa"/>
                <w:tcBorders>
                  <w:top w:val="nil"/>
                  <w:left w:val="single" w:sz="5" w:space="0" w:color="00682D"/>
                  <w:bottom w:val="single" w:sz="5" w:space="0" w:color="00682D"/>
                  <w:right w:val="single" w:sz="5" w:space="0" w:color="00682D"/>
                </w:tcBorders>
                <w:shd w:val="clear" w:color="auto" w:fill="ABDB77"/>
                <w:tcMar>
                  <w:top w:w="40" w:type="dxa"/>
                  <w:left w:w="40" w:type="dxa"/>
                  <w:bottom w:w="40" w:type="dxa"/>
                  <w:right w:w="40" w:type="dxa"/>
                </w:tcMar>
                <w:vAlign w:val="center"/>
              </w:tcPr>
              <w:p w14:paraId="1023003F" w14:textId="77777777" w:rsidR="00CA2DE0" w:rsidRDefault="00CA2DE0">
                <w:pPr>
                  <w:pBdr>
                    <w:top w:val="nil"/>
                    <w:left w:val="nil"/>
                    <w:bottom w:val="nil"/>
                    <w:right w:val="nil"/>
                    <w:between w:val="nil"/>
                  </w:pBdr>
                  <w:spacing w:line="276" w:lineRule="auto"/>
                  <w:rPr>
                    <w:rFonts w:ascii="Arial" w:eastAsia="Arial" w:hAnsi="Arial" w:cs="Arial"/>
                    <w:sz w:val="20"/>
                    <w:szCs w:val="20"/>
                  </w:rPr>
                </w:pPr>
              </w:p>
            </w:tc>
          </w:sdtContent>
        </w:sdt>
        <w:sdt>
          <w:sdtPr>
            <w:tag w:val="goog_rdk_19"/>
            <w:id w:val="1999609821"/>
            <w:lock w:val="contentLocked"/>
          </w:sdtPr>
          <w:sdtContent>
            <w:tc>
              <w:tcPr>
                <w:tcW w:w="5926" w:type="dxa"/>
                <w:tcBorders>
                  <w:top w:val="nil"/>
                  <w:left w:val="nil"/>
                  <w:bottom w:val="single" w:sz="5" w:space="0" w:color="00682D"/>
                  <w:right w:val="single" w:sz="5" w:space="0" w:color="00682D"/>
                </w:tcBorders>
                <w:tcMar>
                  <w:top w:w="40" w:type="dxa"/>
                  <w:left w:w="40" w:type="dxa"/>
                  <w:bottom w:w="40" w:type="dxa"/>
                  <w:right w:w="40" w:type="dxa"/>
                </w:tcMar>
                <w:vAlign w:val="bottom"/>
              </w:tcPr>
              <w:p w14:paraId="29CD275C" w14:textId="77777777" w:rsidR="00CA2DE0" w:rsidRDefault="00204C9B">
                <w:pPr>
                  <w:spacing w:line="276" w:lineRule="auto"/>
                  <w:rPr>
                    <w:rFonts w:ascii="Arial" w:eastAsia="Arial" w:hAnsi="Arial" w:cs="Arial"/>
                    <w:sz w:val="20"/>
                    <w:szCs w:val="20"/>
                  </w:rPr>
                </w:pPr>
                <w:r>
                  <w:rPr>
                    <w:rFonts w:ascii="Arial" w:eastAsia="Arial" w:hAnsi="Arial" w:cs="Arial"/>
                    <w:sz w:val="20"/>
                    <w:szCs w:val="20"/>
                  </w:rPr>
                  <w:t>Híbrido</w:t>
                </w:r>
              </w:p>
            </w:tc>
          </w:sdtContent>
        </w:sdt>
        <w:tc>
          <w:tcPr>
            <w:tcW w:w="1831" w:type="dxa"/>
            <w:tcBorders>
              <w:top w:val="nil"/>
              <w:left w:val="nil"/>
              <w:bottom w:val="single" w:sz="5" w:space="0" w:color="00682D"/>
              <w:right w:val="single" w:sz="5" w:space="0" w:color="00682D"/>
            </w:tcBorders>
            <w:shd w:val="clear" w:color="auto" w:fill="F4FFE1"/>
            <w:tcMar>
              <w:top w:w="40" w:type="dxa"/>
              <w:left w:w="40" w:type="dxa"/>
              <w:bottom w:w="40" w:type="dxa"/>
              <w:right w:w="40" w:type="dxa"/>
            </w:tcMar>
          </w:tcPr>
          <w:p w14:paraId="3E6BD049" w14:textId="3624FF21" w:rsidR="00CA2DE0" w:rsidRDefault="00000000" w:rsidP="00295C00">
            <w:pPr>
              <w:tabs>
                <w:tab w:val="center" w:pos="875"/>
              </w:tabs>
              <w:spacing w:line="276" w:lineRule="auto"/>
              <w:rPr>
                <w:rFonts w:ascii="Arial" w:eastAsia="Arial" w:hAnsi="Arial" w:cs="Arial"/>
                <w:sz w:val="20"/>
                <w:szCs w:val="20"/>
              </w:rPr>
            </w:pPr>
            <w:sdt>
              <w:sdtPr>
                <w:tag w:val="goog_rdk_20"/>
                <w:id w:val="1223183061"/>
                <w:lock w:val="contentLocked"/>
                <w:placeholder>
                  <w:docPart w:val="B2231DD156EE4C82936AC93A1C55D955"/>
                </w:placeholder>
                <w:showingPlcHdr/>
              </w:sdtPr>
              <w:sdtContent>
                <w:r w:rsidR="00091E97">
                  <w:t xml:space="preserve">     </w:t>
                </w:r>
              </w:sdtContent>
            </w:sdt>
            <w:r w:rsidR="00295C00">
              <w:tab/>
            </w:r>
          </w:p>
        </w:tc>
      </w:tr>
    </w:tbl>
    <w:p w14:paraId="442B2187" w14:textId="77777777" w:rsidR="00CA2DE0" w:rsidRDefault="00CA2DE0">
      <w:pPr>
        <w:pBdr>
          <w:top w:val="nil"/>
          <w:left w:val="nil"/>
          <w:bottom w:val="nil"/>
          <w:right w:val="nil"/>
          <w:between w:val="nil"/>
        </w:pBdr>
        <w:rPr>
          <w:rFonts w:ascii="Arial" w:eastAsia="Arial" w:hAnsi="Arial" w:cs="Arial"/>
          <w:b/>
          <w:color w:val="000000"/>
        </w:rPr>
      </w:pPr>
    </w:p>
    <w:p w14:paraId="45B21062" w14:textId="77777777" w:rsidR="00CA2DE0" w:rsidRDefault="00204C9B">
      <w:p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1.1 Identificación del Curso </w:t>
      </w:r>
      <w:r>
        <w:rPr>
          <w:rFonts w:ascii="Arial" w:eastAsia="Arial" w:hAnsi="Arial" w:cs="Arial"/>
          <w:b/>
          <w:color w:val="000000"/>
        </w:rPr>
        <w:tab/>
      </w:r>
    </w:p>
    <w:p w14:paraId="5B2B5F5C" w14:textId="77777777" w:rsidR="00CA2DE0" w:rsidRDefault="00CA2DE0">
      <w:pPr>
        <w:pBdr>
          <w:top w:val="nil"/>
          <w:left w:val="nil"/>
          <w:bottom w:val="nil"/>
          <w:right w:val="nil"/>
          <w:between w:val="nil"/>
        </w:pBdr>
        <w:spacing w:before="10" w:after="1"/>
        <w:rPr>
          <w:rFonts w:ascii="Arial" w:eastAsia="Arial" w:hAnsi="Arial" w:cs="Arial"/>
          <w:b/>
          <w:color w:val="000000"/>
        </w:rPr>
      </w:pPr>
    </w:p>
    <w:tbl>
      <w:tblPr>
        <w:tblStyle w:val="aff5"/>
        <w:tblW w:w="10062" w:type="dxa"/>
        <w:tblInd w:w="-289" w:type="dxa"/>
        <w:tblBorders>
          <w:top w:val="single" w:sz="6" w:space="0" w:color="00682D"/>
          <w:left w:val="single" w:sz="6" w:space="0" w:color="00682D"/>
          <w:bottom w:val="single" w:sz="6" w:space="0" w:color="00682D"/>
          <w:right w:val="single" w:sz="6" w:space="0" w:color="00682D"/>
          <w:insideH w:val="single" w:sz="6" w:space="0" w:color="00682D"/>
          <w:insideV w:val="single" w:sz="6" w:space="0" w:color="00682D"/>
        </w:tblBorders>
        <w:tblLayout w:type="fixed"/>
        <w:tblLook w:val="0000" w:firstRow="0" w:lastRow="0" w:firstColumn="0" w:lastColumn="0" w:noHBand="0" w:noVBand="0"/>
      </w:tblPr>
      <w:tblGrid>
        <w:gridCol w:w="2085"/>
        <w:gridCol w:w="7977"/>
      </w:tblGrid>
      <w:tr w:rsidR="00CA2DE0" w14:paraId="049602D4" w14:textId="77777777" w:rsidTr="00551E99">
        <w:trPr>
          <w:trHeight w:val="254"/>
        </w:trPr>
        <w:tc>
          <w:tcPr>
            <w:tcW w:w="2085" w:type="dxa"/>
            <w:shd w:val="clear" w:color="auto" w:fill="ABDB77"/>
            <w:vAlign w:val="center"/>
          </w:tcPr>
          <w:p w14:paraId="29F62B82" w14:textId="77777777" w:rsidR="00CA2DE0" w:rsidRDefault="00204C9B">
            <w:pPr>
              <w:pBdr>
                <w:top w:val="nil"/>
                <w:left w:val="nil"/>
                <w:bottom w:val="nil"/>
                <w:right w:val="nil"/>
                <w:between w:val="nil"/>
              </w:pBdr>
              <w:spacing w:before="1" w:line="233" w:lineRule="auto"/>
              <w:ind w:left="107"/>
              <w:rPr>
                <w:rFonts w:ascii="Arial" w:eastAsia="Arial" w:hAnsi="Arial" w:cs="Arial"/>
                <w:b/>
                <w:color w:val="FFFFFF"/>
                <w:sz w:val="20"/>
                <w:szCs w:val="20"/>
              </w:rPr>
            </w:pPr>
            <w:r>
              <w:rPr>
                <w:rFonts w:ascii="Arial" w:eastAsia="Arial" w:hAnsi="Arial" w:cs="Arial"/>
                <w:b/>
                <w:color w:val="FFFFFF"/>
                <w:sz w:val="20"/>
                <w:szCs w:val="20"/>
              </w:rPr>
              <w:t>Código</w:t>
            </w:r>
          </w:p>
        </w:tc>
        <w:tc>
          <w:tcPr>
            <w:tcW w:w="7977" w:type="dxa"/>
          </w:tcPr>
          <w:p w14:paraId="63EFE0F5" w14:textId="77777777" w:rsidR="00CA2DE0" w:rsidRDefault="00CA2DE0">
            <w:pPr>
              <w:widowControl/>
              <w:rPr>
                <w:rFonts w:ascii="Arial" w:eastAsia="Arial" w:hAnsi="Arial" w:cs="Arial"/>
                <w:b/>
                <w:color w:val="404040"/>
                <w:sz w:val="20"/>
                <w:szCs w:val="20"/>
                <w:highlight w:val="cyan"/>
              </w:rPr>
            </w:pPr>
          </w:p>
        </w:tc>
      </w:tr>
      <w:tr w:rsidR="00CA2DE0" w14:paraId="4AD6E07C" w14:textId="77777777" w:rsidTr="00551E99">
        <w:trPr>
          <w:trHeight w:val="253"/>
        </w:trPr>
        <w:tc>
          <w:tcPr>
            <w:tcW w:w="2085" w:type="dxa"/>
            <w:shd w:val="clear" w:color="auto" w:fill="ABDB77"/>
            <w:vAlign w:val="center"/>
          </w:tcPr>
          <w:p w14:paraId="09F7411B" w14:textId="77777777" w:rsidR="00CA2DE0" w:rsidRDefault="00204C9B">
            <w:pPr>
              <w:pBdr>
                <w:top w:val="nil"/>
                <w:left w:val="nil"/>
                <w:bottom w:val="nil"/>
                <w:right w:val="nil"/>
                <w:between w:val="nil"/>
              </w:pBdr>
              <w:spacing w:line="234" w:lineRule="auto"/>
              <w:ind w:left="107"/>
              <w:rPr>
                <w:rFonts w:ascii="Arial" w:eastAsia="Arial" w:hAnsi="Arial" w:cs="Arial"/>
                <w:b/>
                <w:color w:val="FFFFFF"/>
                <w:sz w:val="20"/>
                <w:szCs w:val="20"/>
              </w:rPr>
            </w:pPr>
            <w:r>
              <w:rPr>
                <w:rFonts w:ascii="Arial" w:eastAsia="Arial" w:hAnsi="Arial" w:cs="Arial"/>
                <w:b/>
                <w:color w:val="FFFFFF"/>
                <w:sz w:val="20"/>
                <w:szCs w:val="20"/>
              </w:rPr>
              <w:t>Nombre</w:t>
            </w:r>
          </w:p>
        </w:tc>
        <w:tc>
          <w:tcPr>
            <w:tcW w:w="7977" w:type="dxa"/>
            <w:vAlign w:val="center"/>
          </w:tcPr>
          <w:p w14:paraId="6D896439" w14:textId="1EBFB2A8" w:rsidR="00CA2DE0" w:rsidRDefault="002F65A8">
            <w:pPr>
              <w:widowControl/>
              <w:rPr>
                <w:rFonts w:ascii="Arial" w:eastAsia="Arial" w:hAnsi="Arial" w:cs="Arial"/>
                <w:sz w:val="20"/>
                <w:szCs w:val="20"/>
              </w:rPr>
            </w:pPr>
            <w:r w:rsidRPr="002F65A8">
              <w:rPr>
                <w:rFonts w:ascii="Arial" w:eastAsia="Arial" w:hAnsi="Arial" w:cs="Arial"/>
                <w:sz w:val="20"/>
                <w:szCs w:val="20"/>
              </w:rPr>
              <w:t>INTRODUCCIÓN A LA INGENIERÍA INDUSTRIAL</w:t>
            </w:r>
          </w:p>
        </w:tc>
      </w:tr>
      <w:tr w:rsidR="00CA2DE0" w14:paraId="15D33269" w14:textId="77777777" w:rsidTr="00551E99">
        <w:trPr>
          <w:trHeight w:val="251"/>
        </w:trPr>
        <w:tc>
          <w:tcPr>
            <w:tcW w:w="2085" w:type="dxa"/>
            <w:shd w:val="clear" w:color="auto" w:fill="ABDB77"/>
            <w:vAlign w:val="center"/>
          </w:tcPr>
          <w:p w14:paraId="306EBF9A" w14:textId="77777777" w:rsidR="00CA2DE0" w:rsidRDefault="00204C9B">
            <w:pPr>
              <w:pBdr>
                <w:top w:val="nil"/>
                <w:left w:val="nil"/>
                <w:bottom w:val="nil"/>
                <w:right w:val="nil"/>
                <w:between w:val="nil"/>
              </w:pBdr>
              <w:spacing w:line="232" w:lineRule="auto"/>
              <w:ind w:left="107"/>
              <w:rPr>
                <w:rFonts w:ascii="Arial" w:eastAsia="Arial" w:hAnsi="Arial" w:cs="Arial"/>
                <w:b/>
                <w:color w:val="FFFFFF"/>
                <w:sz w:val="20"/>
                <w:szCs w:val="20"/>
              </w:rPr>
            </w:pPr>
            <w:r>
              <w:rPr>
                <w:rFonts w:ascii="Arial" w:eastAsia="Arial" w:hAnsi="Arial" w:cs="Arial"/>
                <w:b/>
                <w:color w:val="FFFFFF"/>
                <w:sz w:val="20"/>
                <w:szCs w:val="20"/>
              </w:rPr>
              <w:t>Semestre (Nivel)</w:t>
            </w:r>
          </w:p>
        </w:tc>
        <w:tc>
          <w:tcPr>
            <w:tcW w:w="7977" w:type="dxa"/>
          </w:tcPr>
          <w:p w14:paraId="23B94685" w14:textId="38063787" w:rsidR="00CA2DE0" w:rsidRDefault="002F65A8">
            <w:pPr>
              <w:pBdr>
                <w:top w:val="nil"/>
                <w:left w:val="nil"/>
                <w:bottom w:val="nil"/>
                <w:right w:val="nil"/>
                <w:between w:val="nil"/>
              </w:pBdr>
              <w:rPr>
                <w:rFonts w:ascii="Arial" w:eastAsia="Arial" w:hAnsi="Arial" w:cs="Arial"/>
                <w:sz w:val="20"/>
                <w:szCs w:val="20"/>
              </w:rPr>
            </w:pPr>
            <w:r>
              <w:rPr>
                <w:rFonts w:ascii="Arial" w:eastAsia="Arial" w:hAnsi="Arial" w:cs="Arial"/>
                <w:sz w:val="20"/>
                <w:szCs w:val="20"/>
              </w:rPr>
              <w:t>Semestre 1</w:t>
            </w:r>
          </w:p>
        </w:tc>
      </w:tr>
    </w:tbl>
    <w:p w14:paraId="6241B4AB" w14:textId="3DFEB804" w:rsidR="00CA2DE0" w:rsidRDefault="00CA2DE0">
      <w:pPr>
        <w:pBdr>
          <w:top w:val="nil"/>
          <w:left w:val="nil"/>
          <w:bottom w:val="nil"/>
          <w:right w:val="nil"/>
          <w:between w:val="nil"/>
        </w:pBdr>
        <w:spacing w:before="1"/>
        <w:rPr>
          <w:rFonts w:ascii="Arial" w:eastAsia="Arial" w:hAnsi="Arial" w:cs="Arial"/>
          <w:b/>
          <w:color w:val="000000"/>
        </w:rPr>
      </w:pPr>
    </w:p>
    <w:tbl>
      <w:tblPr>
        <w:tblStyle w:val="Tablaconcuadrcula"/>
        <w:tblW w:w="10062" w:type="dxa"/>
        <w:tblInd w:w="-289" w:type="dxa"/>
        <w:tblBorders>
          <w:top w:val="single" w:sz="6" w:space="0" w:color="00682D"/>
          <w:left w:val="single" w:sz="6" w:space="0" w:color="00682D"/>
          <w:bottom w:val="single" w:sz="6" w:space="0" w:color="00682D"/>
          <w:right w:val="single" w:sz="6" w:space="0" w:color="00682D"/>
          <w:insideH w:val="single" w:sz="6" w:space="0" w:color="00682D"/>
          <w:insideV w:val="single" w:sz="6" w:space="0" w:color="00682D"/>
        </w:tblBorders>
        <w:tblLayout w:type="fixed"/>
        <w:tblLook w:val="04A0" w:firstRow="1" w:lastRow="0" w:firstColumn="1" w:lastColumn="0" w:noHBand="0" w:noVBand="1"/>
        <w:tblCaption w:val="Transversal"/>
      </w:tblPr>
      <w:tblGrid>
        <w:gridCol w:w="1800"/>
        <w:gridCol w:w="2734"/>
        <w:gridCol w:w="1701"/>
        <w:gridCol w:w="3827"/>
      </w:tblGrid>
      <w:tr w:rsidR="00B121AA" w:rsidRPr="00A22916" w14:paraId="46238ABE" w14:textId="77777777" w:rsidTr="00B121AA">
        <w:trPr>
          <w:trHeight w:val="507"/>
        </w:trPr>
        <w:tc>
          <w:tcPr>
            <w:tcW w:w="1800" w:type="dxa"/>
            <w:shd w:val="clear" w:color="auto" w:fill="ABDB77"/>
            <w:vAlign w:val="center"/>
            <w:hideMark/>
          </w:tcPr>
          <w:p w14:paraId="0F355569" w14:textId="77777777" w:rsidR="00B121AA" w:rsidRPr="00A22916" w:rsidRDefault="00B121AA" w:rsidP="00AD0546">
            <w:pPr>
              <w:rPr>
                <w:rFonts w:ascii="Arial" w:hAnsi="Arial" w:cs="Arial"/>
                <w:b/>
                <w:color w:val="FFFFFF" w:themeColor="background1"/>
                <w:lang w:val="es-CO"/>
              </w:rPr>
            </w:pPr>
            <w:r w:rsidRPr="00A22916">
              <w:rPr>
                <w:rFonts w:ascii="Arial" w:hAnsi="Arial" w:cs="Arial"/>
                <w:b/>
                <w:color w:val="FFFFFF" w:themeColor="background1"/>
                <w:lang w:val="es-CO"/>
              </w:rPr>
              <w:t>Tipo</w:t>
            </w:r>
          </w:p>
        </w:tc>
        <w:tc>
          <w:tcPr>
            <w:tcW w:w="2734" w:type="dxa"/>
            <w:vAlign w:val="center"/>
            <w:hideMark/>
          </w:tcPr>
          <w:p w14:paraId="0C1A4C34" w14:textId="77777777" w:rsidR="00B121AA" w:rsidRPr="00A22916" w:rsidRDefault="00000000" w:rsidP="00B121AA">
            <w:pPr>
              <w:rPr>
                <w:rFonts w:ascii="Arial" w:hAnsi="Arial" w:cs="Arial"/>
                <w:color w:val="404040" w:themeColor="text1" w:themeTint="BF"/>
                <w:lang w:val="es-CO"/>
              </w:rPr>
            </w:pPr>
            <w:sdt>
              <w:sdtPr>
                <w:rPr>
                  <w:rFonts w:ascii="Arial" w:hAnsi="Arial" w:cs="Arial"/>
                  <w:color w:val="404040" w:themeColor="text1" w:themeTint="BF"/>
                </w:rPr>
                <w:id w:val="-381640936"/>
                <w:placeholder>
                  <w:docPart w:val="8FEE8BA48CB04EC895E1F18FBD5206EE"/>
                </w:placeholder>
                <w:dropDownList>
                  <w:listItem w:value="Elija un elemento."/>
                  <w:listItem w:displayText="Teórica" w:value="Teórica"/>
                  <w:listItem w:displayText="Práctica" w:value="Práctica"/>
                  <w:listItem w:displayText="Teórica-práctica" w:value="Teórica-práctica"/>
                </w:dropDownList>
              </w:sdtPr>
              <w:sdtContent>
                <w:r w:rsidR="00B121AA" w:rsidRPr="00A22916">
                  <w:rPr>
                    <w:rFonts w:ascii="Arial" w:hAnsi="Arial" w:cs="Arial"/>
                    <w:color w:val="404040" w:themeColor="text1" w:themeTint="BF"/>
                    <w:lang w:val="es-CO"/>
                  </w:rPr>
                  <w:t>Teórica-práctica</w:t>
                </w:r>
              </w:sdtContent>
            </w:sdt>
          </w:p>
        </w:tc>
        <w:tc>
          <w:tcPr>
            <w:tcW w:w="1701" w:type="dxa"/>
            <w:shd w:val="clear" w:color="auto" w:fill="ABDB77"/>
            <w:vAlign w:val="center"/>
            <w:hideMark/>
          </w:tcPr>
          <w:p w14:paraId="67EA1D10" w14:textId="55A0E508" w:rsidR="00B121AA" w:rsidRPr="00A22916" w:rsidRDefault="00B121AA" w:rsidP="00B121AA">
            <w:pPr>
              <w:rPr>
                <w:rFonts w:ascii="Arial" w:hAnsi="Arial" w:cs="Arial"/>
                <w:b/>
                <w:color w:val="FFFFFF" w:themeColor="background1"/>
                <w:lang w:val="es-CO"/>
              </w:rPr>
            </w:pPr>
            <w:r w:rsidRPr="00A22916">
              <w:rPr>
                <w:rFonts w:ascii="Arial" w:hAnsi="Arial" w:cs="Arial"/>
                <w:b/>
                <w:color w:val="FFFFFF" w:themeColor="background1"/>
                <w:lang w:val="es-CO"/>
              </w:rPr>
              <w:t>Componente</w:t>
            </w:r>
            <w:r w:rsidRPr="00A22916">
              <w:rPr>
                <w:rFonts w:ascii="Arial" w:hAnsi="Arial" w:cs="Arial"/>
                <w:color w:val="FFFFFF" w:themeColor="background1"/>
                <w:lang w:val="es-CO"/>
              </w:rPr>
              <w:t xml:space="preserve"> </w:t>
            </w:r>
          </w:p>
        </w:tc>
        <w:sdt>
          <w:sdtPr>
            <w:rPr>
              <w:rFonts w:ascii="Arial" w:hAnsi="Arial" w:cs="Arial"/>
              <w:color w:val="404040" w:themeColor="text1" w:themeTint="BF"/>
            </w:rPr>
            <w:id w:val="2087651526"/>
            <w:placeholder>
              <w:docPart w:val="8FEE8BA48CB04EC895E1F18FBD5206EE"/>
            </w:placeholder>
            <w:dropDownList>
              <w:listItem w:value="Elija un elemento."/>
              <w:listItem w:displayText="Disciplinar" w:value="Disciplinar"/>
              <w:listItem w:displayText="Transversal Institucional" w:value="Transversal Institucional"/>
              <w:listItem w:displayText="Electiva" w:value="Electiva"/>
              <w:listItem w:displayText="Propedéutico" w:value="Propedéutico"/>
            </w:dropDownList>
          </w:sdtPr>
          <w:sdtContent>
            <w:tc>
              <w:tcPr>
                <w:tcW w:w="3827" w:type="dxa"/>
                <w:vAlign w:val="center"/>
                <w:hideMark/>
              </w:tcPr>
              <w:p w14:paraId="1B69D52B" w14:textId="77777777" w:rsidR="00B121AA" w:rsidRPr="00A22916" w:rsidRDefault="00B121AA" w:rsidP="00B121AA">
                <w:pPr>
                  <w:rPr>
                    <w:rFonts w:ascii="Arial" w:hAnsi="Arial" w:cs="Arial"/>
                    <w:color w:val="404040" w:themeColor="text1" w:themeTint="BF"/>
                    <w:lang w:val="es-CO"/>
                  </w:rPr>
                </w:pPr>
                <w:r w:rsidRPr="00A22916">
                  <w:rPr>
                    <w:rFonts w:ascii="Arial" w:hAnsi="Arial" w:cs="Arial"/>
                    <w:color w:val="404040" w:themeColor="text1" w:themeTint="BF"/>
                    <w:lang w:val="es-CO"/>
                  </w:rPr>
                  <w:t>Disciplinar</w:t>
                </w:r>
              </w:p>
            </w:tc>
          </w:sdtContent>
        </w:sdt>
      </w:tr>
      <w:tr w:rsidR="00B121AA" w:rsidRPr="00A22916" w14:paraId="697BAA6C" w14:textId="77777777" w:rsidTr="00B121AA">
        <w:trPr>
          <w:trHeight w:val="557"/>
        </w:trPr>
        <w:tc>
          <w:tcPr>
            <w:tcW w:w="1800" w:type="dxa"/>
            <w:shd w:val="clear" w:color="auto" w:fill="ABDB77"/>
            <w:vAlign w:val="center"/>
            <w:hideMark/>
          </w:tcPr>
          <w:p w14:paraId="5C8E76BC" w14:textId="77777777" w:rsidR="00B121AA" w:rsidRPr="00A22916" w:rsidRDefault="00B121AA" w:rsidP="00AD0546">
            <w:pPr>
              <w:rPr>
                <w:rFonts w:ascii="Arial" w:hAnsi="Arial" w:cs="Arial"/>
                <w:b/>
                <w:color w:val="FFFFFF" w:themeColor="background1"/>
                <w:lang w:val="es-CO"/>
              </w:rPr>
            </w:pPr>
            <w:r w:rsidRPr="00A22916">
              <w:rPr>
                <w:rFonts w:ascii="Arial" w:hAnsi="Arial" w:cs="Arial"/>
                <w:b/>
                <w:color w:val="FFFFFF" w:themeColor="background1"/>
                <w:lang w:val="es-CO"/>
              </w:rPr>
              <w:t>Calificación</w:t>
            </w:r>
          </w:p>
        </w:tc>
        <w:tc>
          <w:tcPr>
            <w:tcW w:w="2734" w:type="dxa"/>
            <w:vAlign w:val="center"/>
            <w:hideMark/>
          </w:tcPr>
          <w:p w14:paraId="606DF0B9" w14:textId="77777777" w:rsidR="00B121AA" w:rsidRPr="00A22916" w:rsidRDefault="00000000" w:rsidP="00B121AA">
            <w:pPr>
              <w:rPr>
                <w:rFonts w:ascii="Arial" w:hAnsi="Arial" w:cs="Arial"/>
                <w:color w:val="404040" w:themeColor="text1" w:themeTint="BF"/>
                <w:lang w:val="es-CO"/>
              </w:rPr>
            </w:pPr>
            <w:sdt>
              <w:sdtPr>
                <w:rPr>
                  <w:rFonts w:ascii="Arial" w:hAnsi="Arial" w:cs="Arial"/>
                  <w:color w:val="404040" w:themeColor="text1" w:themeTint="BF"/>
                </w:rPr>
                <w:id w:val="-612982052"/>
                <w:placeholder>
                  <w:docPart w:val="8FEE8BA48CB04EC895E1F18FBD5206EE"/>
                </w:placeholder>
                <w:dropDownList>
                  <w:listItem w:value="Elija un elemento."/>
                  <w:listItem w:displayText="Cualitativa" w:value="Cualitativa"/>
                  <w:listItem w:displayText="Cuantitativa" w:value="Cuantitativa"/>
                </w:dropDownList>
              </w:sdtPr>
              <w:sdtContent>
                <w:r w:rsidR="00B121AA" w:rsidRPr="00A22916">
                  <w:rPr>
                    <w:rFonts w:ascii="Arial" w:hAnsi="Arial" w:cs="Arial"/>
                    <w:color w:val="404040" w:themeColor="text1" w:themeTint="BF"/>
                    <w:lang w:val="es-CO"/>
                  </w:rPr>
                  <w:t>Cuantitativa</w:t>
                </w:r>
              </w:sdtContent>
            </w:sdt>
          </w:p>
        </w:tc>
        <w:tc>
          <w:tcPr>
            <w:tcW w:w="1701" w:type="dxa"/>
            <w:shd w:val="clear" w:color="auto" w:fill="ABDB77"/>
            <w:vAlign w:val="center"/>
            <w:hideMark/>
          </w:tcPr>
          <w:p w14:paraId="74B8CEA8" w14:textId="77777777" w:rsidR="00B121AA" w:rsidRPr="00A22916" w:rsidRDefault="00B121AA" w:rsidP="00B121AA">
            <w:pPr>
              <w:rPr>
                <w:rFonts w:ascii="Arial" w:hAnsi="Arial" w:cs="Arial"/>
                <w:color w:val="FFFFFF" w:themeColor="background1"/>
                <w:lang w:val="es-CO"/>
              </w:rPr>
            </w:pPr>
            <w:r w:rsidRPr="00A22916">
              <w:rPr>
                <w:rFonts w:ascii="Arial" w:hAnsi="Arial" w:cs="Arial"/>
                <w:b/>
                <w:color w:val="FFFFFF" w:themeColor="background1"/>
                <w:lang w:val="es-CO"/>
              </w:rPr>
              <w:t>Modalidad</w:t>
            </w:r>
          </w:p>
        </w:tc>
        <w:tc>
          <w:tcPr>
            <w:tcW w:w="3827" w:type="dxa"/>
            <w:vAlign w:val="center"/>
            <w:hideMark/>
          </w:tcPr>
          <w:p w14:paraId="70DD00FC" w14:textId="598EAE30" w:rsidR="00B121AA" w:rsidRPr="00A22916" w:rsidRDefault="00000000" w:rsidP="00B121AA">
            <w:pPr>
              <w:rPr>
                <w:rFonts w:ascii="Arial" w:hAnsi="Arial" w:cs="Arial"/>
                <w:color w:val="404040" w:themeColor="text1" w:themeTint="BF"/>
                <w:lang w:val="es-CO"/>
              </w:rPr>
            </w:pPr>
            <w:sdt>
              <w:sdtPr>
                <w:rPr>
                  <w:rFonts w:ascii="Arial" w:hAnsi="Arial" w:cs="Arial"/>
                  <w:color w:val="404040" w:themeColor="text1" w:themeTint="BF"/>
                </w:rPr>
                <w:id w:val="-1509757862"/>
                <w:placeholder>
                  <w:docPart w:val="8FEE8BA48CB04EC895E1F18FBD5206EE"/>
                </w:placeholder>
                <w:dropDownList>
                  <w:listItem w:value="Elija un elemento."/>
                  <w:listItem w:displayText="Presencial" w:value="Presencial"/>
                  <w:listItem w:displayText="Distancia" w:value="Distancia"/>
                  <w:listItem w:displayText="Virtual" w:value="Virtual"/>
                  <w:listItem w:displayText="Presencial y Virtual" w:value="Presencial y Virtual"/>
                  <w:listItem w:displayText="Híbrido" w:value="Híbrido"/>
                </w:dropDownList>
              </w:sdtPr>
              <w:sdtContent>
                <w:r w:rsidR="00C710BF">
                  <w:rPr>
                    <w:rFonts w:ascii="Arial" w:hAnsi="Arial" w:cs="Arial"/>
                    <w:color w:val="404040" w:themeColor="text1" w:themeTint="BF"/>
                  </w:rPr>
                  <w:t>Virtual</w:t>
                </w:r>
              </w:sdtContent>
            </w:sdt>
          </w:p>
        </w:tc>
      </w:tr>
    </w:tbl>
    <w:p w14:paraId="6FE641B3" w14:textId="6F735E78" w:rsidR="00B121AA" w:rsidRDefault="00B121AA">
      <w:pPr>
        <w:pBdr>
          <w:top w:val="nil"/>
          <w:left w:val="nil"/>
          <w:bottom w:val="nil"/>
          <w:right w:val="nil"/>
          <w:between w:val="nil"/>
        </w:pBdr>
        <w:spacing w:before="1"/>
        <w:rPr>
          <w:rFonts w:ascii="Arial" w:eastAsia="Arial" w:hAnsi="Arial" w:cs="Arial"/>
          <w:b/>
          <w:color w:val="000000"/>
        </w:rPr>
      </w:pPr>
    </w:p>
    <w:p w14:paraId="37FC17E8" w14:textId="5D2DF1ED" w:rsidR="00B121AA" w:rsidRDefault="00B121AA">
      <w:pPr>
        <w:pBdr>
          <w:top w:val="nil"/>
          <w:left w:val="nil"/>
          <w:bottom w:val="nil"/>
          <w:right w:val="nil"/>
          <w:between w:val="nil"/>
        </w:pBdr>
        <w:spacing w:before="1"/>
        <w:rPr>
          <w:rFonts w:ascii="Arial" w:eastAsia="Arial" w:hAnsi="Arial" w:cs="Arial"/>
          <w:b/>
          <w:color w:val="000000"/>
        </w:rPr>
      </w:pPr>
    </w:p>
    <w:p w14:paraId="46A6F859" w14:textId="0E9253B7" w:rsidR="00B121AA" w:rsidRDefault="00B121AA">
      <w:pPr>
        <w:pBdr>
          <w:top w:val="nil"/>
          <w:left w:val="nil"/>
          <w:bottom w:val="nil"/>
          <w:right w:val="nil"/>
          <w:between w:val="nil"/>
        </w:pBdr>
        <w:spacing w:before="1"/>
        <w:rPr>
          <w:rFonts w:ascii="Arial" w:eastAsia="Arial" w:hAnsi="Arial" w:cs="Arial"/>
          <w:b/>
          <w:color w:val="000000"/>
        </w:rPr>
      </w:pPr>
    </w:p>
    <w:p w14:paraId="1EA23DBE" w14:textId="51276695" w:rsidR="00B121AA" w:rsidRDefault="00B121AA">
      <w:pPr>
        <w:pBdr>
          <w:top w:val="nil"/>
          <w:left w:val="nil"/>
          <w:bottom w:val="nil"/>
          <w:right w:val="nil"/>
          <w:between w:val="nil"/>
        </w:pBdr>
        <w:spacing w:before="1"/>
        <w:rPr>
          <w:rFonts w:ascii="Arial" w:eastAsia="Arial" w:hAnsi="Arial" w:cs="Arial"/>
          <w:b/>
          <w:color w:val="000000"/>
        </w:rPr>
      </w:pPr>
    </w:p>
    <w:p w14:paraId="6F9743AF" w14:textId="77777777" w:rsidR="00B121AA" w:rsidRDefault="00B121AA">
      <w:pPr>
        <w:pBdr>
          <w:top w:val="nil"/>
          <w:left w:val="nil"/>
          <w:bottom w:val="nil"/>
          <w:right w:val="nil"/>
          <w:between w:val="nil"/>
        </w:pBdr>
        <w:spacing w:before="1"/>
        <w:rPr>
          <w:rFonts w:ascii="Arial" w:eastAsia="Arial" w:hAnsi="Arial" w:cs="Arial"/>
          <w:b/>
          <w:color w:val="000000"/>
        </w:rPr>
      </w:pPr>
    </w:p>
    <w:p w14:paraId="5AA0370D" w14:textId="0463C6C8" w:rsidR="002D3093" w:rsidRDefault="002D3093">
      <w:pPr>
        <w:pBdr>
          <w:top w:val="nil"/>
          <w:left w:val="nil"/>
          <w:bottom w:val="nil"/>
          <w:right w:val="nil"/>
          <w:between w:val="nil"/>
        </w:pBdr>
        <w:spacing w:before="10"/>
        <w:rPr>
          <w:rFonts w:ascii="Arial" w:eastAsia="Arial" w:hAnsi="Arial" w:cs="Arial"/>
          <w:color w:val="000000"/>
          <w:highlight w:val="yellow"/>
        </w:rPr>
      </w:pPr>
    </w:p>
    <w:p w14:paraId="4949263F" w14:textId="77777777" w:rsidR="002D3093" w:rsidRDefault="002D3093">
      <w:pPr>
        <w:pBdr>
          <w:top w:val="nil"/>
          <w:left w:val="nil"/>
          <w:bottom w:val="nil"/>
          <w:right w:val="nil"/>
          <w:between w:val="nil"/>
        </w:pBdr>
        <w:spacing w:before="10"/>
        <w:rPr>
          <w:rFonts w:ascii="Arial" w:eastAsia="Arial" w:hAnsi="Arial" w:cs="Arial"/>
          <w:color w:val="000000"/>
          <w:highlight w:val="yellow"/>
        </w:rPr>
      </w:pPr>
    </w:p>
    <w:tbl>
      <w:tblPr>
        <w:tblStyle w:val="aff7"/>
        <w:tblW w:w="10251" w:type="dxa"/>
        <w:tblInd w:w="-289" w:type="dxa"/>
        <w:tblBorders>
          <w:top w:val="single" w:sz="6" w:space="0" w:color="00682D"/>
          <w:left w:val="single" w:sz="6" w:space="0" w:color="00682D"/>
          <w:bottom w:val="single" w:sz="6" w:space="0" w:color="00682D"/>
          <w:right w:val="single" w:sz="6" w:space="0" w:color="00682D"/>
          <w:insideH w:val="single" w:sz="6" w:space="0" w:color="00682D"/>
          <w:insideV w:val="single" w:sz="6" w:space="0" w:color="00682D"/>
        </w:tblBorders>
        <w:tblLayout w:type="fixed"/>
        <w:tblLook w:val="0000" w:firstRow="0" w:lastRow="0" w:firstColumn="0" w:lastColumn="0" w:noHBand="0" w:noVBand="0"/>
      </w:tblPr>
      <w:tblGrid>
        <w:gridCol w:w="1588"/>
        <w:gridCol w:w="2016"/>
        <w:gridCol w:w="1298"/>
        <w:gridCol w:w="717"/>
        <w:gridCol w:w="1450"/>
        <w:gridCol w:w="967"/>
        <w:gridCol w:w="2215"/>
      </w:tblGrid>
      <w:tr w:rsidR="00CA2DE0" w14:paraId="236928BB" w14:textId="77777777" w:rsidTr="002D3093">
        <w:trPr>
          <w:trHeight w:val="239"/>
        </w:trPr>
        <w:tc>
          <w:tcPr>
            <w:tcW w:w="1588" w:type="dxa"/>
            <w:vMerge w:val="restart"/>
            <w:shd w:val="clear" w:color="auto" w:fill="ABDB77"/>
            <w:vAlign w:val="center"/>
          </w:tcPr>
          <w:p w14:paraId="0FCB38F9" w14:textId="77777777" w:rsidR="00CA2DE0" w:rsidRDefault="00204C9B">
            <w:pPr>
              <w:pBdr>
                <w:top w:val="nil"/>
                <w:left w:val="nil"/>
                <w:bottom w:val="nil"/>
                <w:right w:val="nil"/>
                <w:between w:val="nil"/>
              </w:pBdr>
              <w:spacing w:before="1"/>
              <w:ind w:left="107" w:right="142"/>
              <w:jc w:val="center"/>
              <w:rPr>
                <w:rFonts w:ascii="Arial" w:eastAsia="Arial" w:hAnsi="Arial" w:cs="Arial"/>
                <w:b/>
                <w:color w:val="404040"/>
                <w:sz w:val="20"/>
                <w:szCs w:val="20"/>
              </w:rPr>
            </w:pPr>
            <w:r>
              <w:rPr>
                <w:rFonts w:ascii="Arial" w:eastAsia="Arial" w:hAnsi="Arial" w:cs="Arial"/>
                <w:b/>
                <w:color w:val="FFFFFF"/>
                <w:sz w:val="20"/>
                <w:szCs w:val="20"/>
              </w:rPr>
              <w:t>Intensidad Horaria</w:t>
            </w:r>
          </w:p>
        </w:tc>
        <w:tc>
          <w:tcPr>
            <w:tcW w:w="6448" w:type="dxa"/>
            <w:gridSpan w:val="5"/>
            <w:shd w:val="clear" w:color="auto" w:fill="F4FFE1"/>
            <w:vAlign w:val="center"/>
          </w:tcPr>
          <w:p w14:paraId="02555651" w14:textId="77777777" w:rsidR="00CA2DE0" w:rsidRDefault="00204C9B">
            <w:pPr>
              <w:pBdr>
                <w:top w:val="nil"/>
                <w:left w:val="nil"/>
                <w:bottom w:val="nil"/>
                <w:right w:val="nil"/>
                <w:between w:val="nil"/>
              </w:pBdr>
              <w:spacing w:before="1" w:line="233" w:lineRule="auto"/>
              <w:jc w:val="center"/>
              <w:rPr>
                <w:rFonts w:ascii="Arial" w:eastAsia="Arial" w:hAnsi="Arial" w:cs="Arial"/>
                <w:b/>
                <w:sz w:val="20"/>
                <w:szCs w:val="20"/>
              </w:rPr>
            </w:pPr>
            <w:r>
              <w:rPr>
                <w:rFonts w:ascii="Arial" w:eastAsia="Arial" w:hAnsi="Arial" w:cs="Arial"/>
                <w:b/>
                <w:sz w:val="20"/>
                <w:szCs w:val="20"/>
              </w:rPr>
              <w:t>Semestrales</w:t>
            </w:r>
          </w:p>
        </w:tc>
        <w:tc>
          <w:tcPr>
            <w:tcW w:w="2215" w:type="dxa"/>
            <w:vMerge w:val="restart"/>
            <w:shd w:val="clear" w:color="auto" w:fill="ABDB77"/>
            <w:vAlign w:val="center"/>
          </w:tcPr>
          <w:p w14:paraId="1EDD1B33" w14:textId="77777777" w:rsidR="00CA2DE0" w:rsidRDefault="00204C9B">
            <w:pPr>
              <w:pBdr>
                <w:top w:val="nil"/>
                <w:left w:val="nil"/>
                <w:bottom w:val="nil"/>
                <w:right w:val="nil"/>
                <w:between w:val="nil"/>
              </w:pBdr>
              <w:spacing w:before="130"/>
              <w:ind w:left="109" w:right="138"/>
              <w:jc w:val="center"/>
              <w:rPr>
                <w:rFonts w:ascii="Arial" w:eastAsia="Arial" w:hAnsi="Arial" w:cs="Arial"/>
                <w:b/>
                <w:color w:val="404040"/>
                <w:sz w:val="20"/>
                <w:szCs w:val="20"/>
              </w:rPr>
            </w:pPr>
            <w:r>
              <w:rPr>
                <w:rFonts w:ascii="Arial" w:eastAsia="Arial" w:hAnsi="Arial" w:cs="Arial"/>
                <w:b/>
                <w:color w:val="FFFFFF"/>
                <w:sz w:val="20"/>
                <w:szCs w:val="20"/>
              </w:rPr>
              <w:t>Créditos</w:t>
            </w:r>
          </w:p>
        </w:tc>
      </w:tr>
      <w:tr w:rsidR="00CA2DE0" w14:paraId="4E9328CC" w14:textId="77777777" w:rsidTr="002D3093">
        <w:trPr>
          <w:trHeight w:val="333"/>
        </w:trPr>
        <w:tc>
          <w:tcPr>
            <w:tcW w:w="1588" w:type="dxa"/>
            <w:vMerge/>
            <w:shd w:val="clear" w:color="auto" w:fill="ABDB77"/>
            <w:vAlign w:val="center"/>
          </w:tcPr>
          <w:p w14:paraId="144C5711" w14:textId="77777777" w:rsidR="00CA2DE0" w:rsidRDefault="00CA2DE0">
            <w:pPr>
              <w:pBdr>
                <w:top w:val="nil"/>
                <w:left w:val="nil"/>
                <w:bottom w:val="nil"/>
                <w:right w:val="nil"/>
                <w:between w:val="nil"/>
              </w:pBdr>
              <w:spacing w:line="276" w:lineRule="auto"/>
              <w:rPr>
                <w:rFonts w:ascii="Arial" w:eastAsia="Arial" w:hAnsi="Arial" w:cs="Arial"/>
                <w:b/>
                <w:color w:val="404040"/>
              </w:rPr>
            </w:pPr>
          </w:p>
        </w:tc>
        <w:tc>
          <w:tcPr>
            <w:tcW w:w="2016" w:type="dxa"/>
            <w:shd w:val="clear" w:color="auto" w:fill="F4FFE1"/>
            <w:vAlign w:val="center"/>
          </w:tcPr>
          <w:p w14:paraId="4FB4E571" w14:textId="77777777" w:rsidR="00CA2DE0" w:rsidRDefault="00204C9B">
            <w:pPr>
              <w:pBdr>
                <w:top w:val="nil"/>
                <w:left w:val="nil"/>
                <w:bottom w:val="nil"/>
                <w:right w:val="nil"/>
                <w:between w:val="nil"/>
              </w:pBdr>
              <w:spacing w:line="234" w:lineRule="auto"/>
              <w:ind w:left="105"/>
              <w:jc w:val="center"/>
              <w:rPr>
                <w:rFonts w:ascii="Arial" w:eastAsia="Arial" w:hAnsi="Arial" w:cs="Arial"/>
                <w:sz w:val="20"/>
                <w:szCs w:val="20"/>
              </w:rPr>
            </w:pPr>
            <w:r>
              <w:rPr>
                <w:rFonts w:ascii="Arial" w:eastAsia="Arial" w:hAnsi="Arial" w:cs="Arial"/>
                <w:sz w:val="20"/>
                <w:szCs w:val="20"/>
              </w:rPr>
              <w:t>Acompañamiento Directo</w:t>
            </w:r>
          </w:p>
        </w:tc>
        <w:tc>
          <w:tcPr>
            <w:tcW w:w="1298" w:type="dxa"/>
            <w:shd w:val="clear" w:color="auto" w:fill="F4FFE1"/>
            <w:vAlign w:val="center"/>
          </w:tcPr>
          <w:p w14:paraId="69D2F7B7" w14:textId="77777777" w:rsidR="00CA2DE0" w:rsidRDefault="00204C9B">
            <w:pPr>
              <w:pBdr>
                <w:top w:val="nil"/>
                <w:left w:val="nil"/>
                <w:bottom w:val="nil"/>
                <w:right w:val="nil"/>
                <w:between w:val="nil"/>
              </w:pBdr>
              <w:spacing w:line="234" w:lineRule="auto"/>
              <w:ind w:left="-5" w:firstLine="5"/>
              <w:jc w:val="center"/>
              <w:rPr>
                <w:rFonts w:ascii="Arial" w:eastAsia="Arial" w:hAnsi="Arial" w:cs="Arial"/>
                <w:sz w:val="20"/>
                <w:szCs w:val="20"/>
              </w:rPr>
            </w:pPr>
            <w:r>
              <w:rPr>
                <w:rFonts w:ascii="Arial" w:eastAsia="Arial" w:hAnsi="Arial" w:cs="Arial"/>
                <w:sz w:val="20"/>
                <w:szCs w:val="20"/>
              </w:rPr>
              <w:t>Trabajo Autónomo</w:t>
            </w:r>
          </w:p>
        </w:tc>
        <w:tc>
          <w:tcPr>
            <w:tcW w:w="717" w:type="dxa"/>
            <w:shd w:val="clear" w:color="auto" w:fill="F4FFE1"/>
            <w:vAlign w:val="center"/>
          </w:tcPr>
          <w:p w14:paraId="5D761540" w14:textId="77777777" w:rsidR="00CA2DE0" w:rsidRDefault="00204C9B">
            <w:pPr>
              <w:pBdr>
                <w:top w:val="nil"/>
                <w:left w:val="nil"/>
                <w:bottom w:val="nil"/>
                <w:right w:val="nil"/>
                <w:between w:val="nil"/>
              </w:pBdr>
              <w:spacing w:line="234" w:lineRule="auto"/>
              <w:ind w:left="6"/>
              <w:jc w:val="center"/>
              <w:rPr>
                <w:rFonts w:ascii="Arial" w:eastAsia="Arial" w:hAnsi="Arial" w:cs="Arial"/>
                <w:sz w:val="20"/>
                <w:szCs w:val="20"/>
              </w:rPr>
            </w:pPr>
            <w:r>
              <w:rPr>
                <w:rFonts w:ascii="Arial" w:eastAsia="Arial" w:hAnsi="Arial" w:cs="Arial"/>
                <w:sz w:val="20"/>
                <w:szCs w:val="20"/>
              </w:rPr>
              <w:t>THS</w:t>
            </w:r>
          </w:p>
        </w:tc>
        <w:tc>
          <w:tcPr>
            <w:tcW w:w="1450" w:type="dxa"/>
            <w:shd w:val="clear" w:color="auto" w:fill="F4FFE1"/>
            <w:vAlign w:val="center"/>
          </w:tcPr>
          <w:p w14:paraId="161A1610" w14:textId="77777777" w:rsidR="00CA2DE0" w:rsidRDefault="00204C9B">
            <w:pPr>
              <w:pBdr>
                <w:top w:val="nil"/>
                <w:left w:val="nil"/>
                <w:bottom w:val="nil"/>
                <w:right w:val="nil"/>
                <w:between w:val="nil"/>
              </w:pBdr>
              <w:spacing w:line="234" w:lineRule="auto"/>
              <w:ind w:left="108"/>
              <w:jc w:val="center"/>
              <w:rPr>
                <w:rFonts w:ascii="Arial" w:eastAsia="Arial" w:hAnsi="Arial" w:cs="Arial"/>
                <w:sz w:val="20"/>
                <w:szCs w:val="20"/>
              </w:rPr>
            </w:pPr>
            <w:r>
              <w:rPr>
                <w:rFonts w:ascii="Arial" w:eastAsia="Arial" w:hAnsi="Arial" w:cs="Arial"/>
                <w:sz w:val="20"/>
                <w:szCs w:val="20"/>
              </w:rPr>
              <w:t>Semanas</w:t>
            </w:r>
          </w:p>
        </w:tc>
        <w:tc>
          <w:tcPr>
            <w:tcW w:w="967" w:type="dxa"/>
            <w:shd w:val="clear" w:color="auto" w:fill="F4FFE1"/>
            <w:vAlign w:val="center"/>
          </w:tcPr>
          <w:p w14:paraId="01CD272D" w14:textId="77777777" w:rsidR="00CA2DE0" w:rsidRDefault="00204C9B">
            <w:pPr>
              <w:pBdr>
                <w:top w:val="nil"/>
                <w:left w:val="nil"/>
                <w:bottom w:val="nil"/>
                <w:right w:val="nil"/>
                <w:between w:val="nil"/>
              </w:pBdr>
              <w:spacing w:line="234" w:lineRule="auto"/>
              <w:jc w:val="center"/>
              <w:rPr>
                <w:rFonts w:ascii="Arial" w:eastAsia="Arial" w:hAnsi="Arial" w:cs="Arial"/>
                <w:sz w:val="20"/>
                <w:szCs w:val="20"/>
              </w:rPr>
            </w:pPr>
            <w:r>
              <w:rPr>
                <w:rFonts w:ascii="Arial" w:eastAsia="Arial" w:hAnsi="Arial" w:cs="Arial"/>
                <w:sz w:val="20"/>
                <w:szCs w:val="20"/>
              </w:rPr>
              <w:t>THP</w:t>
            </w:r>
          </w:p>
        </w:tc>
        <w:tc>
          <w:tcPr>
            <w:tcW w:w="2215" w:type="dxa"/>
            <w:vMerge/>
            <w:shd w:val="clear" w:color="auto" w:fill="ABDB77"/>
            <w:vAlign w:val="center"/>
          </w:tcPr>
          <w:p w14:paraId="3664A823" w14:textId="77777777" w:rsidR="00CA2DE0" w:rsidRDefault="00CA2DE0">
            <w:pPr>
              <w:pBdr>
                <w:top w:val="nil"/>
                <w:left w:val="nil"/>
                <w:bottom w:val="nil"/>
                <w:right w:val="nil"/>
                <w:between w:val="nil"/>
              </w:pBdr>
              <w:spacing w:line="276" w:lineRule="auto"/>
              <w:rPr>
                <w:rFonts w:ascii="Arial" w:eastAsia="Arial" w:hAnsi="Arial" w:cs="Arial"/>
              </w:rPr>
            </w:pPr>
          </w:p>
        </w:tc>
      </w:tr>
      <w:tr w:rsidR="00CA2DE0" w14:paraId="00CABAFF" w14:textId="77777777" w:rsidTr="002D3093">
        <w:trPr>
          <w:trHeight w:val="559"/>
        </w:trPr>
        <w:tc>
          <w:tcPr>
            <w:tcW w:w="1588" w:type="dxa"/>
            <w:vMerge/>
            <w:shd w:val="clear" w:color="auto" w:fill="ABDB77"/>
            <w:vAlign w:val="center"/>
          </w:tcPr>
          <w:p w14:paraId="7E910208" w14:textId="77777777" w:rsidR="00CA2DE0" w:rsidRDefault="00CA2DE0">
            <w:pPr>
              <w:pBdr>
                <w:top w:val="nil"/>
                <w:left w:val="nil"/>
                <w:bottom w:val="nil"/>
                <w:right w:val="nil"/>
                <w:between w:val="nil"/>
              </w:pBdr>
              <w:spacing w:line="276" w:lineRule="auto"/>
              <w:rPr>
                <w:rFonts w:ascii="Arial" w:eastAsia="Arial" w:hAnsi="Arial" w:cs="Arial"/>
              </w:rPr>
            </w:pPr>
          </w:p>
        </w:tc>
        <w:tc>
          <w:tcPr>
            <w:tcW w:w="2016" w:type="dxa"/>
            <w:shd w:val="clear" w:color="auto" w:fill="FFFFFF"/>
            <w:vAlign w:val="center"/>
          </w:tcPr>
          <w:p w14:paraId="7C148888" w14:textId="77777777" w:rsidR="002F65A8" w:rsidRPr="00C90DC7" w:rsidRDefault="002F65A8" w:rsidP="002F65A8">
            <w:pPr>
              <w:jc w:val="center"/>
              <w:rPr>
                <w:rFonts w:ascii="Arial" w:hAnsi="Arial" w:cs="Arial"/>
                <w:color w:val="000000"/>
                <w:sz w:val="20"/>
                <w:szCs w:val="18"/>
              </w:rPr>
            </w:pPr>
            <w:r w:rsidRPr="00C90DC7">
              <w:rPr>
                <w:rFonts w:ascii="Arial" w:hAnsi="Arial" w:cs="Arial"/>
                <w:color w:val="000000"/>
                <w:sz w:val="20"/>
                <w:szCs w:val="18"/>
              </w:rPr>
              <w:t>16</w:t>
            </w:r>
          </w:p>
          <w:p w14:paraId="1C07EAA3" w14:textId="77777777" w:rsidR="00CA2DE0" w:rsidRPr="00C90DC7" w:rsidRDefault="00CA2DE0">
            <w:pPr>
              <w:pBdr>
                <w:top w:val="nil"/>
                <w:left w:val="nil"/>
                <w:bottom w:val="nil"/>
                <w:right w:val="nil"/>
                <w:between w:val="nil"/>
              </w:pBdr>
              <w:jc w:val="center"/>
              <w:rPr>
                <w:rFonts w:ascii="Arial" w:eastAsia="Arial" w:hAnsi="Arial" w:cs="Arial"/>
                <w:sz w:val="20"/>
              </w:rPr>
            </w:pPr>
          </w:p>
        </w:tc>
        <w:tc>
          <w:tcPr>
            <w:tcW w:w="1298" w:type="dxa"/>
            <w:shd w:val="clear" w:color="auto" w:fill="FFFFFF"/>
            <w:vAlign w:val="center"/>
          </w:tcPr>
          <w:p w14:paraId="4630E5A4" w14:textId="77777777" w:rsidR="002F65A8" w:rsidRPr="00C90DC7" w:rsidRDefault="002F65A8" w:rsidP="002F65A8">
            <w:pPr>
              <w:jc w:val="center"/>
              <w:rPr>
                <w:rFonts w:ascii="Arial" w:hAnsi="Arial" w:cs="Arial"/>
                <w:color w:val="000000"/>
                <w:sz w:val="20"/>
                <w:szCs w:val="18"/>
              </w:rPr>
            </w:pPr>
            <w:r w:rsidRPr="00C90DC7">
              <w:rPr>
                <w:rFonts w:ascii="Arial" w:hAnsi="Arial" w:cs="Arial"/>
                <w:color w:val="000000"/>
                <w:sz w:val="20"/>
                <w:szCs w:val="18"/>
              </w:rPr>
              <w:t>80</w:t>
            </w:r>
          </w:p>
          <w:p w14:paraId="76C14142" w14:textId="77777777" w:rsidR="00CA2DE0" w:rsidRPr="00C90DC7" w:rsidRDefault="00CA2DE0">
            <w:pPr>
              <w:pBdr>
                <w:top w:val="nil"/>
                <w:left w:val="nil"/>
                <w:bottom w:val="nil"/>
                <w:right w:val="nil"/>
                <w:between w:val="nil"/>
              </w:pBdr>
              <w:jc w:val="center"/>
              <w:rPr>
                <w:rFonts w:ascii="Arial" w:eastAsia="Arial" w:hAnsi="Arial" w:cs="Arial"/>
                <w:sz w:val="20"/>
              </w:rPr>
            </w:pPr>
          </w:p>
        </w:tc>
        <w:tc>
          <w:tcPr>
            <w:tcW w:w="717" w:type="dxa"/>
            <w:shd w:val="clear" w:color="auto" w:fill="FFFFFF"/>
            <w:vAlign w:val="center"/>
          </w:tcPr>
          <w:p w14:paraId="06DC073D" w14:textId="36DA2CA9" w:rsidR="002F65A8" w:rsidRPr="00C90DC7" w:rsidRDefault="002F65A8" w:rsidP="002F65A8">
            <w:pPr>
              <w:jc w:val="center"/>
              <w:rPr>
                <w:rFonts w:ascii="Arial" w:hAnsi="Arial" w:cs="Arial"/>
                <w:color w:val="000000"/>
                <w:sz w:val="20"/>
                <w:szCs w:val="18"/>
              </w:rPr>
            </w:pPr>
            <w:r w:rsidRPr="00C90DC7">
              <w:rPr>
                <w:rFonts w:ascii="Arial" w:hAnsi="Arial" w:cs="Arial"/>
                <w:color w:val="000000"/>
                <w:sz w:val="20"/>
                <w:szCs w:val="18"/>
              </w:rPr>
              <w:t>6</w:t>
            </w:r>
          </w:p>
          <w:p w14:paraId="6EF17D35" w14:textId="77777777" w:rsidR="00CA2DE0" w:rsidRPr="00C90DC7" w:rsidRDefault="00CA2DE0">
            <w:pPr>
              <w:pBdr>
                <w:top w:val="nil"/>
                <w:left w:val="nil"/>
                <w:bottom w:val="nil"/>
                <w:right w:val="nil"/>
                <w:between w:val="nil"/>
              </w:pBdr>
              <w:jc w:val="center"/>
              <w:rPr>
                <w:rFonts w:ascii="Arial" w:eastAsia="Arial" w:hAnsi="Arial" w:cs="Arial"/>
                <w:sz w:val="20"/>
              </w:rPr>
            </w:pPr>
          </w:p>
        </w:tc>
        <w:tc>
          <w:tcPr>
            <w:tcW w:w="1450" w:type="dxa"/>
            <w:shd w:val="clear" w:color="auto" w:fill="FFFFFF"/>
            <w:vAlign w:val="center"/>
          </w:tcPr>
          <w:p w14:paraId="4D8A7A63" w14:textId="77777777" w:rsidR="002F65A8" w:rsidRPr="00C90DC7" w:rsidRDefault="002F65A8" w:rsidP="002F65A8">
            <w:pPr>
              <w:jc w:val="center"/>
              <w:rPr>
                <w:rFonts w:ascii="Arial" w:hAnsi="Arial" w:cs="Arial"/>
                <w:color w:val="000000"/>
                <w:sz w:val="20"/>
                <w:szCs w:val="18"/>
              </w:rPr>
            </w:pPr>
            <w:r w:rsidRPr="00C90DC7">
              <w:rPr>
                <w:rFonts w:ascii="Arial" w:hAnsi="Arial" w:cs="Arial"/>
                <w:color w:val="000000"/>
                <w:sz w:val="20"/>
                <w:szCs w:val="18"/>
              </w:rPr>
              <w:t>16</w:t>
            </w:r>
          </w:p>
          <w:p w14:paraId="415D3A63" w14:textId="77777777" w:rsidR="00CA2DE0" w:rsidRPr="00C90DC7" w:rsidRDefault="00CA2DE0">
            <w:pPr>
              <w:pBdr>
                <w:top w:val="nil"/>
                <w:left w:val="nil"/>
                <w:bottom w:val="nil"/>
                <w:right w:val="nil"/>
                <w:between w:val="nil"/>
              </w:pBdr>
              <w:jc w:val="center"/>
              <w:rPr>
                <w:rFonts w:ascii="Arial" w:eastAsia="Arial" w:hAnsi="Arial" w:cs="Arial"/>
                <w:sz w:val="20"/>
              </w:rPr>
            </w:pPr>
          </w:p>
        </w:tc>
        <w:tc>
          <w:tcPr>
            <w:tcW w:w="967" w:type="dxa"/>
            <w:shd w:val="clear" w:color="auto" w:fill="FFFFFF"/>
            <w:vAlign w:val="center"/>
          </w:tcPr>
          <w:p w14:paraId="537169E3" w14:textId="77777777" w:rsidR="002F65A8" w:rsidRPr="00C90DC7" w:rsidRDefault="002F65A8" w:rsidP="002F65A8">
            <w:pPr>
              <w:jc w:val="center"/>
              <w:rPr>
                <w:rFonts w:ascii="Arial" w:hAnsi="Arial" w:cs="Arial"/>
                <w:color w:val="000000"/>
                <w:sz w:val="20"/>
                <w:szCs w:val="18"/>
              </w:rPr>
            </w:pPr>
            <w:r w:rsidRPr="00C90DC7">
              <w:rPr>
                <w:rFonts w:ascii="Arial" w:hAnsi="Arial" w:cs="Arial"/>
                <w:color w:val="000000"/>
                <w:sz w:val="20"/>
                <w:szCs w:val="18"/>
              </w:rPr>
              <w:t>96</w:t>
            </w:r>
          </w:p>
          <w:p w14:paraId="3095C39A" w14:textId="77777777" w:rsidR="00CA2DE0" w:rsidRPr="00C90DC7" w:rsidRDefault="00CA2DE0">
            <w:pPr>
              <w:pBdr>
                <w:top w:val="nil"/>
                <w:left w:val="nil"/>
                <w:bottom w:val="nil"/>
                <w:right w:val="nil"/>
                <w:between w:val="nil"/>
              </w:pBdr>
              <w:jc w:val="center"/>
              <w:rPr>
                <w:rFonts w:ascii="Arial" w:eastAsia="Arial" w:hAnsi="Arial" w:cs="Arial"/>
                <w:sz w:val="20"/>
              </w:rPr>
            </w:pPr>
          </w:p>
        </w:tc>
        <w:tc>
          <w:tcPr>
            <w:tcW w:w="2215" w:type="dxa"/>
            <w:shd w:val="clear" w:color="auto" w:fill="FFFFFF"/>
            <w:vAlign w:val="center"/>
          </w:tcPr>
          <w:p w14:paraId="1C1CD404" w14:textId="77777777" w:rsidR="002F65A8" w:rsidRPr="00C90DC7" w:rsidRDefault="002F65A8" w:rsidP="002F65A8">
            <w:pPr>
              <w:jc w:val="center"/>
              <w:rPr>
                <w:rFonts w:ascii="Arial" w:hAnsi="Arial" w:cs="Arial"/>
                <w:color w:val="000000"/>
                <w:sz w:val="20"/>
                <w:szCs w:val="18"/>
              </w:rPr>
            </w:pPr>
            <w:r w:rsidRPr="00C90DC7">
              <w:rPr>
                <w:rFonts w:ascii="Arial" w:hAnsi="Arial" w:cs="Arial"/>
                <w:color w:val="000000"/>
                <w:sz w:val="20"/>
                <w:szCs w:val="18"/>
              </w:rPr>
              <w:t>2</w:t>
            </w:r>
          </w:p>
          <w:p w14:paraId="7C7DCA67" w14:textId="77777777" w:rsidR="00CA2DE0" w:rsidRPr="00C90DC7" w:rsidRDefault="00CA2DE0">
            <w:pPr>
              <w:pBdr>
                <w:top w:val="nil"/>
                <w:left w:val="nil"/>
                <w:bottom w:val="nil"/>
                <w:right w:val="nil"/>
                <w:between w:val="nil"/>
              </w:pBdr>
              <w:jc w:val="center"/>
              <w:rPr>
                <w:rFonts w:ascii="Arial" w:eastAsia="Arial" w:hAnsi="Arial" w:cs="Arial"/>
                <w:sz w:val="20"/>
              </w:rPr>
            </w:pPr>
          </w:p>
        </w:tc>
      </w:tr>
      <w:tr w:rsidR="00CA2DE0" w14:paraId="1B687A9C" w14:textId="77777777" w:rsidTr="00091E97">
        <w:trPr>
          <w:trHeight w:val="667"/>
        </w:trPr>
        <w:tc>
          <w:tcPr>
            <w:tcW w:w="10251" w:type="dxa"/>
            <w:gridSpan w:val="7"/>
            <w:vAlign w:val="center"/>
          </w:tcPr>
          <w:p w14:paraId="7C747990" w14:textId="77777777" w:rsidR="00CA2DE0" w:rsidRDefault="00204C9B">
            <w:pPr>
              <w:pBdr>
                <w:top w:val="nil"/>
                <w:left w:val="nil"/>
                <w:bottom w:val="nil"/>
                <w:right w:val="nil"/>
                <w:between w:val="nil"/>
              </w:pBdr>
              <w:spacing w:line="246" w:lineRule="auto"/>
              <w:ind w:left="107" w:right="139"/>
              <w:jc w:val="both"/>
              <w:rPr>
                <w:rFonts w:ascii="Arial" w:eastAsia="Arial" w:hAnsi="Arial" w:cs="Arial"/>
                <w:sz w:val="20"/>
                <w:szCs w:val="20"/>
              </w:rPr>
            </w:pPr>
            <w:r>
              <w:rPr>
                <w:rFonts w:ascii="Arial" w:eastAsia="Arial" w:hAnsi="Arial" w:cs="Arial"/>
                <w:b/>
                <w:color w:val="404040"/>
                <w:sz w:val="20"/>
                <w:szCs w:val="20"/>
              </w:rPr>
              <w:t xml:space="preserve">THS: </w:t>
            </w:r>
            <w:r>
              <w:rPr>
                <w:rFonts w:ascii="Arial" w:eastAsia="Arial" w:hAnsi="Arial" w:cs="Arial"/>
                <w:color w:val="404040"/>
                <w:sz w:val="20"/>
                <w:szCs w:val="20"/>
              </w:rPr>
              <w:t>T</w:t>
            </w:r>
            <w:r>
              <w:rPr>
                <w:rFonts w:ascii="Arial" w:eastAsia="Arial" w:hAnsi="Arial" w:cs="Arial"/>
                <w:sz w:val="20"/>
                <w:szCs w:val="20"/>
              </w:rPr>
              <w:t xml:space="preserve">otal de horas de actividad académica a la Semana </w:t>
            </w:r>
            <w:r>
              <w:rPr>
                <w:rFonts w:ascii="Arial" w:eastAsia="Arial" w:hAnsi="Arial" w:cs="Arial"/>
                <w:b/>
                <w:sz w:val="20"/>
                <w:szCs w:val="20"/>
              </w:rPr>
              <w:t xml:space="preserve">THP: </w:t>
            </w:r>
            <w:r>
              <w:rPr>
                <w:rFonts w:ascii="Arial" w:eastAsia="Arial" w:hAnsi="Arial" w:cs="Arial"/>
                <w:sz w:val="20"/>
                <w:szCs w:val="20"/>
              </w:rPr>
              <w:t>Total horas de actividad semestre (THS x semanas de clase).</w:t>
            </w:r>
          </w:p>
        </w:tc>
      </w:tr>
    </w:tbl>
    <w:p w14:paraId="123463E7" w14:textId="77777777" w:rsidR="00CA2DE0" w:rsidRDefault="00CA2DE0">
      <w:pPr>
        <w:pBdr>
          <w:top w:val="nil"/>
          <w:left w:val="nil"/>
          <w:bottom w:val="nil"/>
          <w:right w:val="nil"/>
          <w:between w:val="nil"/>
        </w:pBdr>
        <w:spacing w:before="1"/>
        <w:rPr>
          <w:rFonts w:ascii="Arial" w:eastAsia="Arial" w:hAnsi="Arial" w:cs="Arial"/>
          <w:b/>
        </w:rPr>
      </w:pPr>
    </w:p>
    <w:p w14:paraId="7EE9555A" w14:textId="77777777" w:rsidR="00CA2DE0" w:rsidRDefault="00204C9B">
      <w:pPr>
        <w:numPr>
          <w:ilvl w:val="0"/>
          <w:numId w:val="3"/>
        </w:numPr>
        <w:pBdr>
          <w:top w:val="nil"/>
          <w:left w:val="nil"/>
          <w:bottom w:val="nil"/>
          <w:right w:val="nil"/>
          <w:between w:val="nil"/>
        </w:pBdr>
        <w:tabs>
          <w:tab w:val="left" w:pos="567"/>
        </w:tabs>
        <w:ind w:left="567" w:hanging="283"/>
        <w:jc w:val="both"/>
        <w:rPr>
          <w:rFonts w:ascii="Arial" w:eastAsia="Arial" w:hAnsi="Arial" w:cs="Arial"/>
          <w:b/>
        </w:rPr>
      </w:pPr>
      <w:r>
        <w:rPr>
          <w:rFonts w:ascii="Arial" w:eastAsia="Arial" w:hAnsi="Arial" w:cs="Arial"/>
          <w:b/>
        </w:rPr>
        <w:t>JUSTIFICACIÓN</w:t>
      </w:r>
    </w:p>
    <w:p w14:paraId="587C65FD"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25FB9F37" w14:textId="77777777" w:rsidR="006D4685" w:rsidRDefault="006D4685" w:rsidP="006D4685">
      <w:pPr>
        <w:jc w:val="both"/>
        <w:rPr>
          <w:rFonts w:ascii="Arial" w:hAnsi="Arial" w:cs="Arial"/>
        </w:rPr>
      </w:pPr>
      <w:r w:rsidRPr="00C81200">
        <w:rPr>
          <w:rFonts w:ascii="Arial" w:hAnsi="Arial" w:cs="Arial"/>
        </w:rPr>
        <w:t xml:space="preserve">La asignatura </w:t>
      </w:r>
      <w:r w:rsidRPr="00C81200">
        <w:rPr>
          <w:rFonts w:ascii="Arial" w:hAnsi="Arial" w:cs="Arial"/>
          <w:b/>
          <w:bCs/>
        </w:rPr>
        <w:t>Introducción a la Ingeniería Industrial</w:t>
      </w:r>
      <w:r w:rsidRPr="00C81200">
        <w:rPr>
          <w:rFonts w:ascii="Arial" w:hAnsi="Arial" w:cs="Arial"/>
        </w:rPr>
        <w:t xml:space="preserve"> tiene como propósito introducir a los estudiantes en los fundamentos, el campo de acción y el rol de la Ingeniería Industrial dentro de los sistemas productivos, permitiéndoles comprender la relación entre los procesos de producción, el uso de materiales, la seguridad industrial y la calidad para el mejoramiento del desempeño operativo de las organizaciones de manera eficiente y eficaz. Este curso les servirá como base para reconocer el alcance de la profesión, entender la dinámica de los procesos industriales y fortalecer sus capacidades de análisis del entorno productivo desde una perspectiva sistémica e industrial.</w:t>
      </w:r>
    </w:p>
    <w:p w14:paraId="5B66D305" w14:textId="77777777" w:rsidR="006D4685" w:rsidRPr="00C81200" w:rsidRDefault="006D4685" w:rsidP="006D4685">
      <w:pPr>
        <w:jc w:val="both"/>
        <w:rPr>
          <w:rFonts w:ascii="Arial" w:hAnsi="Arial" w:cs="Arial"/>
        </w:rPr>
      </w:pPr>
    </w:p>
    <w:p w14:paraId="4117C7B7" w14:textId="77777777" w:rsidR="006D4685" w:rsidRPr="00C81200" w:rsidRDefault="006D4685" w:rsidP="006D4685">
      <w:pPr>
        <w:jc w:val="both"/>
        <w:rPr>
          <w:rFonts w:ascii="Arial" w:hAnsi="Arial" w:cs="Arial"/>
        </w:rPr>
      </w:pPr>
      <w:r w:rsidRPr="00C81200">
        <w:rPr>
          <w:rFonts w:ascii="Arial" w:hAnsi="Arial" w:cs="Arial"/>
        </w:rPr>
        <w:t xml:space="preserve">Para alcanzar este objetivo, se abordarán los siguientes contenidos: </w:t>
      </w:r>
      <w:r w:rsidRPr="00C81200">
        <w:rPr>
          <w:rFonts w:ascii="Arial" w:hAnsi="Arial" w:cs="Arial"/>
          <w:b/>
          <w:bCs/>
        </w:rPr>
        <w:t>(i) Fundamentos y Campo de Acción de la Ingeniería Industrial</w:t>
      </w:r>
      <w:r w:rsidRPr="00C81200">
        <w:rPr>
          <w:rFonts w:ascii="Arial" w:hAnsi="Arial" w:cs="Arial"/>
        </w:rPr>
        <w:t xml:space="preserve">: se explican los principios básicos de la disciplina, su evolución y las áreas en las que interviene el ingeniero industrial dentro de las organizaciones. </w:t>
      </w:r>
      <w:r w:rsidRPr="00C81200">
        <w:rPr>
          <w:rFonts w:ascii="Arial" w:hAnsi="Arial" w:cs="Arial"/>
          <w:b/>
          <w:bCs/>
        </w:rPr>
        <w:t>(</w:t>
      </w:r>
      <w:proofErr w:type="spellStart"/>
      <w:r w:rsidRPr="00C81200">
        <w:rPr>
          <w:rFonts w:ascii="Arial" w:hAnsi="Arial" w:cs="Arial"/>
          <w:b/>
          <w:bCs/>
        </w:rPr>
        <w:t>ii</w:t>
      </w:r>
      <w:proofErr w:type="spellEnd"/>
      <w:r w:rsidRPr="00C81200">
        <w:rPr>
          <w:rFonts w:ascii="Arial" w:hAnsi="Arial" w:cs="Arial"/>
          <w:b/>
          <w:bCs/>
        </w:rPr>
        <w:t>) Sistemas de Producción y Flujo Operativo del Proceso</w:t>
      </w:r>
      <w:r w:rsidRPr="00C81200">
        <w:rPr>
          <w:rFonts w:ascii="Arial" w:hAnsi="Arial" w:cs="Arial"/>
        </w:rPr>
        <w:t xml:space="preserve">: se analizan los sistemas productivos y la forma en que los procesos se articulan para transformar insumos en productos o servicios. </w:t>
      </w:r>
      <w:r w:rsidRPr="00C81200">
        <w:rPr>
          <w:rFonts w:ascii="Arial" w:hAnsi="Arial" w:cs="Arial"/>
          <w:b/>
          <w:bCs/>
        </w:rPr>
        <w:t>(</w:t>
      </w:r>
      <w:proofErr w:type="spellStart"/>
      <w:r w:rsidRPr="00C81200">
        <w:rPr>
          <w:rFonts w:ascii="Arial" w:hAnsi="Arial" w:cs="Arial"/>
          <w:b/>
          <w:bCs/>
        </w:rPr>
        <w:t>iii</w:t>
      </w:r>
      <w:proofErr w:type="spellEnd"/>
      <w:r w:rsidRPr="00C81200">
        <w:rPr>
          <w:rFonts w:ascii="Arial" w:hAnsi="Arial" w:cs="Arial"/>
          <w:b/>
          <w:bCs/>
        </w:rPr>
        <w:t>) Materiales Industriales y Su Uso en Planta</w:t>
      </w:r>
      <w:r w:rsidRPr="00C81200">
        <w:rPr>
          <w:rFonts w:ascii="Arial" w:hAnsi="Arial" w:cs="Arial"/>
        </w:rPr>
        <w:t xml:space="preserve">: se estudian los principales materiales utilizados en la industria y su aplicación adecuada en los procesos productivos. </w:t>
      </w:r>
      <w:r w:rsidRPr="00C81200">
        <w:rPr>
          <w:rFonts w:ascii="Arial" w:hAnsi="Arial" w:cs="Arial"/>
          <w:b/>
          <w:bCs/>
        </w:rPr>
        <w:t>(</w:t>
      </w:r>
      <w:proofErr w:type="spellStart"/>
      <w:r w:rsidRPr="00C81200">
        <w:rPr>
          <w:rFonts w:ascii="Arial" w:hAnsi="Arial" w:cs="Arial"/>
          <w:b/>
          <w:bCs/>
        </w:rPr>
        <w:t>iv</w:t>
      </w:r>
      <w:proofErr w:type="spellEnd"/>
      <w:r w:rsidRPr="00C81200">
        <w:rPr>
          <w:rFonts w:ascii="Arial" w:hAnsi="Arial" w:cs="Arial"/>
          <w:b/>
          <w:bCs/>
        </w:rPr>
        <w:t>) Seguridad Industrial y Procedimientos Iniciales de Prevención</w:t>
      </w:r>
      <w:r w:rsidRPr="00C81200">
        <w:rPr>
          <w:rFonts w:ascii="Arial" w:hAnsi="Arial" w:cs="Arial"/>
        </w:rPr>
        <w:t xml:space="preserve">: se introducen los conceptos básicos de seguridad en planta y las medidas preventivas para minimizar riesgos laborales. </w:t>
      </w:r>
      <w:r w:rsidRPr="00C81200">
        <w:rPr>
          <w:rFonts w:ascii="Arial" w:hAnsi="Arial" w:cs="Arial"/>
          <w:b/>
          <w:bCs/>
        </w:rPr>
        <w:t>(v) Introducción Operativa a la Calidad y Mejora del Proceso</w:t>
      </w:r>
      <w:r w:rsidRPr="00C81200">
        <w:rPr>
          <w:rFonts w:ascii="Arial" w:hAnsi="Arial" w:cs="Arial"/>
        </w:rPr>
        <w:t>: se presentan los fundamentos de la calidad y la mejora continua como elementos clave para el desempeño eficiente de los procesos industriales.</w:t>
      </w:r>
    </w:p>
    <w:p w14:paraId="37618456"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331EA086" w14:textId="24CD5F39" w:rsidR="00CA2DE0" w:rsidRPr="00483391" w:rsidRDefault="003B0033">
      <w:pPr>
        <w:pBdr>
          <w:top w:val="nil"/>
          <w:left w:val="nil"/>
          <w:bottom w:val="nil"/>
          <w:right w:val="nil"/>
          <w:between w:val="nil"/>
        </w:pBdr>
        <w:tabs>
          <w:tab w:val="left" w:pos="567"/>
        </w:tabs>
        <w:jc w:val="both"/>
        <w:rPr>
          <w:rFonts w:ascii="Arial" w:eastAsia="Arial" w:hAnsi="Arial" w:cs="Arial"/>
          <w:bCs/>
        </w:rPr>
      </w:pPr>
      <w:bookmarkStart w:id="0" w:name="_Hlk216739816"/>
      <w:r w:rsidRPr="00483391">
        <w:rPr>
          <w:rFonts w:ascii="Arial" w:eastAsia="Arial" w:hAnsi="Arial" w:cs="Arial"/>
          <w:bCs/>
        </w:rPr>
        <w:t xml:space="preserve">Como resultado, el estudiante desarrollará la competencia de </w:t>
      </w:r>
      <w:r w:rsidR="00483391" w:rsidRPr="00483391">
        <w:rPr>
          <w:rFonts w:ascii="Arial" w:eastAsia="Arial" w:hAnsi="Arial" w:cs="Arial"/>
          <w:bCs/>
        </w:rPr>
        <w:t>i</w:t>
      </w:r>
      <w:r w:rsidR="00483391" w:rsidRPr="00483391">
        <w:rPr>
          <w:rFonts w:ascii="Arial" w:eastAsia="STZhongsong" w:hAnsi="Arial" w:cs="Arial"/>
          <w:bCs/>
          <w:color w:val="000000" w:themeColor="text1"/>
        </w:rPr>
        <w:t>dentifica</w:t>
      </w:r>
      <w:r w:rsidR="00483391" w:rsidRPr="00483391">
        <w:rPr>
          <w:rFonts w:ascii="Arial" w:eastAsia="STZhongsong" w:hAnsi="Arial" w:cs="Arial"/>
          <w:bCs/>
          <w:color w:val="000000" w:themeColor="text1"/>
        </w:rPr>
        <w:t>r</w:t>
      </w:r>
      <w:r w:rsidR="00483391" w:rsidRPr="00483391">
        <w:rPr>
          <w:rFonts w:ascii="Arial" w:eastAsia="STZhongsong" w:hAnsi="Arial" w:cs="Arial"/>
          <w:bCs/>
          <w:color w:val="000000" w:themeColor="text1"/>
        </w:rPr>
        <w:t xml:space="preserve"> los fundamentos y componentes básicos de la ingeniería industrial, con sistemas de producción, los materiales utilizados en planta y los principios iniciales de seguridad y calidad, para comprender su aplicación operativa en los procesos industriales.</w:t>
      </w:r>
      <w:r w:rsidR="00483391" w:rsidRPr="00483391">
        <w:rPr>
          <w:rFonts w:ascii="Arial" w:eastAsia="STZhongsong" w:hAnsi="Arial" w:cs="Arial"/>
          <w:bCs/>
          <w:color w:val="000000" w:themeColor="text1"/>
        </w:rPr>
        <w:t xml:space="preserve"> </w:t>
      </w:r>
      <w:r w:rsidRPr="00483391">
        <w:rPr>
          <w:rFonts w:ascii="Arial" w:eastAsia="Arial" w:hAnsi="Arial" w:cs="Arial"/>
          <w:bCs/>
        </w:rPr>
        <w:t xml:space="preserve">Asimismo, el estudiante estará en capacidad </w:t>
      </w:r>
      <w:r w:rsidRPr="00483391">
        <w:rPr>
          <w:rFonts w:ascii="Arial" w:eastAsia="Arial" w:hAnsi="Arial" w:cs="Arial"/>
          <w:bCs/>
        </w:rPr>
        <w:lastRenderedPageBreak/>
        <w:t xml:space="preserve">de </w:t>
      </w:r>
      <w:r w:rsidR="00483391" w:rsidRPr="00483391">
        <w:rPr>
          <w:rFonts w:ascii="Arial" w:eastAsia="Arial" w:hAnsi="Arial" w:cs="Arial"/>
          <w:bCs/>
        </w:rPr>
        <w:t>a</w:t>
      </w:r>
      <w:r w:rsidR="00483391" w:rsidRPr="00483391">
        <w:rPr>
          <w:rFonts w:ascii="Arial" w:hAnsi="Arial" w:cs="Arial"/>
          <w:bCs/>
          <w:color w:val="000000" w:themeColor="text1"/>
        </w:rPr>
        <w:t>sist</w:t>
      </w:r>
      <w:r w:rsidR="00483391" w:rsidRPr="00483391">
        <w:rPr>
          <w:rFonts w:ascii="Arial" w:hAnsi="Arial" w:cs="Arial"/>
          <w:bCs/>
          <w:color w:val="000000" w:themeColor="text1"/>
        </w:rPr>
        <w:t>ir</w:t>
      </w:r>
      <w:r w:rsidR="00483391" w:rsidRPr="00483391">
        <w:rPr>
          <w:rFonts w:ascii="Arial" w:hAnsi="Arial" w:cs="Arial"/>
          <w:bCs/>
          <w:color w:val="000000" w:themeColor="text1"/>
        </w:rPr>
        <w:t xml:space="preserve"> procesos de producción industrial, aplicando herramientas matemáticas generales y técnicas de programación, junto con el análisis cuantitativo, para apoyar el desarrollo de soluciones funcionales en procesos productivos.</w:t>
      </w:r>
    </w:p>
    <w:bookmarkEnd w:id="0"/>
    <w:p w14:paraId="390100E2"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768BAD86"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678CDC32"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21E8675F"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6BD26EFE" w14:textId="77777777" w:rsidR="00CA2DE0" w:rsidRDefault="00CA2DE0">
      <w:pPr>
        <w:pBdr>
          <w:top w:val="nil"/>
          <w:left w:val="nil"/>
          <w:bottom w:val="nil"/>
          <w:right w:val="nil"/>
          <w:between w:val="nil"/>
        </w:pBdr>
        <w:tabs>
          <w:tab w:val="left" w:pos="567"/>
        </w:tabs>
        <w:jc w:val="both"/>
        <w:rPr>
          <w:rFonts w:ascii="Arial" w:eastAsia="Arial" w:hAnsi="Arial" w:cs="Arial"/>
          <w:b/>
        </w:rPr>
      </w:pPr>
    </w:p>
    <w:p w14:paraId="02F8EB0E" w14:textId="77777777" w:rsidR="00CA2DE0" w:rsidRDefault="00204C9B">
      <w:pPr>
        <w:numPr>
          <w:ilvl w:val="0"/>
          <w:numId w:val="3"/>
        </w:numPr>
        <w:pBdr>
          <w:top w:val="nil"/>
          <w:left w:val="nil"/>
          <w:bottom w:val="nil"/>
          <w:right w:val="nil"/>
          <w:between w:val="nil"/>
        </w:pBdr>
        <w:tabs>
          <w:tab w:val="left" w:pos="567"/>
        </w:tabs>
        <w:ind w:left="567" w:hanging="283"/>
        <w:jc w:val="both"/>
        <w:rPr>
          <w:rFonts w:ascii="Arial" w:eastAsia="Arial" w:hAnsi="Arial" w:cs="Arial"/>
          <w:b/>
        </w:rPr>
      </w:pPr>
      <w:r>
        <w:rPr>
          <w:rFonts w:ascii="Arial" w:eastAsia="Arial" w:hAnsi="Arial" w:cs="Arial"/>
          <w:b/>
        </w:rPr>
        <w:t>ARTICULACIÓN CON PROYECTO DE INVESTIGACIÓN Y/O EXTENSIÓN Y PROYECCIÓN SOCIAL</w:t>
      </w:r>
    </w:p>
    <w:p w14:paraId="225E3767" w14:textId="77777777" w:rsidR="00CA2DE0" w:rsidRDefault="00CA2DE0">
      <w:pPr>
        <w:pBdr>
          <w:top w:val="nil"/>
          <w:left w:val="nil"/>
          <w:bottom w:val="nil"/>
          <w:right w:val="nil"/>
          <w:between w:val="nil"/>
        </w:pBdr>
        <w:jc w:val="both"/>
        <w:rPr>
          <w:rFonts w:ascii="Arial" w:eastAsia="Arial" w:hAnsi="Arial" w:cs="Arial"/>
          <w:color w:val="000000"/>
        </w:rPr>
      </w:pPr>
    </w:p>
    <w:p w14:paraId="1380308E" w14:textId="68CA8F77" w:rsidR="00CA2DE0" w:rsidRDefault="00204C9B">
      <w:pPr>
        <w:numPr>
          <w:ilvl w:val="0"/>
          <w:numId w:val="2"/>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En cuanto a la articulación con la investigación, con la estrategia didáctica Resumen Analítico de Estudio- RAE y el Seminario Alemán, se contará con elementos de juicio para fortalecer el marco teórico del proyecto de grado del estudiante. Lo anterior, en razón que en la revisión de la literatura disponible sobre el tema de interés del futuro </w:t>
      </w:r>
      <w:r w:rsidR="002D3093">
        <w:rPr>
          <w:rFonts w:ascii="Arial" w:eastAsia="Arial" w:hAnsi="Arial" w:cs="Arial"/>
          <w:color w:val="000000"/>
          <w:sz w:val="20"/>
          <w:szCs w:val="20"/>
        </w:rPr>
        <w:t xml:space="preserve">egresado </w:t>
      </w:r>
      <w:r>
        <w:rPr>
          <w:rFonts w:ascii="Arial" w:eastAsia="Arial" w:hAnsi="Arial" w:cs="Arial"/>
          <w:color w:val="000000"/>
          <w:sz w:val="20"/>
          <w:szCs w:val="20"/>
        </w:rPr>
        <w:t xml:space="preserve">permite conocer: (a) recomendaciones futuras sugeridas por los investigadores en sus estudios; (b) sugerencias documentadas sobre las implicaciones prácticas requeridas para el trabajo de grado; además, (c) nuevas formas de abordar un tema que incentiven la realización del proyecto de grado. </w:t>
      </w:r>
    </w:p>
    <w:p w14:paraId="37D382AA" w14:textId="6A218BB1" w:rsidR="00CA2DE0" w:rsidRDefault="00204C9B">
      <w:pPr>
        <w:widowControl/>
        <w:numPr>
          <w:ilvl w:val="0"/>
          <w:numId w:val="2"/>
        </w:num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En relación con la extensión, la estrategia didáctica taller aplicado, tiene como propósito que los estudiantes elaboren una propuesta integral para incorporar a una alternativa válida de intervención o cursos alternativos de acción, para buscar respuesta a una oportunidad de mejora susceptible de ser compatible con </w:t>
      </w:r>
      <w:r w:rsidR="00C43DC8">
        <w:rPr>
          <w:rFonts w:ascii="Arial" w:eastAsia="Arial" w:hAnsi="Arial" w:cs="Arial"/>
          <w:color w:val="000000"/>
          <w:sz w:val="20"/>
          <w:szCs w:val="20"/>
        </w:rPr>
        <w:t>la ingeniería industrial</w:t>
      </w:r>
      <w:r>
        <w:rPr>
          <w:rFonts w:ascii="Arial" w:eastAsia="Arial" w:hAnsi="Arial" w:cs="Arial"/>
          <w:color w:val="000000"/>
          <w:sz w:val="20"/>
          <w:szCs w:val="20"/>
        </w:rPr>
        <w:t>, de acuerdo con los elementos teóricos y conceptuales desarrollados en el curso.</w:t>
      </w:r>
    </w:p>
    <w:p w14:paraId="48488DBF" w14:textId="2CC0B0E6" w:rsidR="00CA2DE0" w:rsidRDefault="00CA2DE0">
      <w:pPr>
        <w:widowControl/>
        <w:pBdr>
          <w:top w:val="nil"/>
          <w:left w:val="nil"/>
          <w:bottom w:val="nil"/>
          <w:right w:val="nil"/>
          <w:between w:val="nil"/>
        </w:pBdr>
        <w:spacing w:line="276" w:lineRule="auto"/>
        <w:jc w:val="both"/>
        <w:rPr>
          <w:rFonts w:ascii="Arial" w:eastAsia="Arial" w:hAnsi="Arial" w:cs="Arial"/>
          <w:color w:val="000000"/>
        </w:rPr>
      </w:pPr>
    </w:p>
    <w:p w14:paraId="774F327B" w14:textId="77777777" w:rsidR="00C710BF" w:rsidRDefault="00C710BF">
      <w:pPr>
        <w:widowControl/>
        <w:pBdr>
          <w:top w:val="nil"/>
          <w:left w:val="nil"/>
          <w:bottom w:val="nil"/>
          <w:right w:val="nil"/>
          <w:between w:val="nil"/>
        </w:pBdr>
        <w:spacing w:line="276" w:lineRule="auto"/>
        <w:jc w:val="both"/>
        <w:rPr>
          <w:rFonts w:ascii="Arial" w:eastAsia="Arial" w:hAnsi="Arial" w:cs="Arial"/>
          <w:color w:val="000000"/>
        </w:rPr>
      </w:pPr>
    </w:p>
    <w:p w14:paraId="2272B7FF" w14:textId="77777777" w:rsidR="00CA2DE0" w:rsidRDefault="00204C9B">
      <w:pPr>
        <w:numPr>
          <w:ilvl w:val="0"/>
          <w:numId w:val="3"/>
        </w:numPr>
        <w:pBdr>
          <w:top w:val="nil"/>
          <w:left w:val="nil"/>
          <w:bottom w:val="nil"/>
          <w:right w:val="nil"/>
          <w:between w:val="nil"/>
        </w:pBdr>
        <w:tabs>
          <w:tab w:val="left" w:pos="567"/>
        </w:tabs>
        <w:spacing w:before="184"/>
        <w:ind w:left="567" w:hanging="283"/>
        <w:jc w:val="both"/>
        <w:rPr>
          <w:rFonts w:ascii="Arial" w:eastAsia="Arial" w:hAnsi="Arial" w:cs="Arial"/>
        </w:rPr>
      </w:pPr>
      <w:r>
        <w:rPr>
          <w:rFonts w:ascii="Arial" w:eastAsia="Arial" w:hAnsi="Arial" w:cs="Arial"/>
          <w:b/>
        </w:rPr>
        <w:t>ELEMENTOS DE LA MACROCOMPETENCIA Y ARTICULACIÓN CON EL RESULTADO DE APRENDIZAJE DEL PROGRAMA</w:t>
      </w:r>
    </w:p>
    <w:p w14:paraId="260982C9" w14:textId="77777777" w:rsidR="00CA2DE0" w:rsidRDefault="00CA2DE0">
      <w:pPr>
        <w:pBdr>
          <w:top w:val="nil"/>
          <w:left w:val="nil"/>
          <w:bottom w:val="nil"/>
          <w:right w:val="nil"/>
          <w:between w:val="nil"/>
        </w:pBdr>
        <w:tabs>
          <w:tab w:val="left" w:pos="567"/>
        </w:tabs>
        <w:spacing w:before="184"/>
        <w:ind w:left="567"/>
        <w:jc w:val="both"/>
        <w:rPr>
          <w:rFonts w:ascii="Arial" w:eastAsia="Arial" w:hAnsi="Arial" w:cs="Arial"/>
          <w:color w:val="000000"/>
        </w:rPr>
      </w:pPr>
    </w:p>
    <w:tbl>
      <w:tblPr>
        <w:tblStyle w:val="aff8"/>
        <w:tblW w:w="10629" w:type="dxa"/>
        <w:tblInd w:w="-289" w:type="dxa"/>
        <w:tblBorders>
          <w:top w:val="single" w:sz="6" w:space="0" w:color="00682D"/>
          <w:left w:val="single" w:sz="6" w:space="0" w:color="00682D"/>
          <w:bottom w:val="single" w:sz="6" w:space="0" w:color="00682D"/>
          <w:right w:val="single" w:sz="6" w:space="0" w:color="00682D"/>
          <w:insideH w:val="single" w:sz="6" w:space="0" w:color="00682D"/>
          <w:insideV w:val="single" w:sz="6" w:space="0" w:color="00682D"/>
        </w:tblBorders>
        <w:tblLayout w:type="fixed"/>
        <w:tblLook w:val="0400" w:firstRow="0" w:lastRow="0" w:firstColumn="0" w:lastColumn="0" w:noHBand="0" w:noVBand="1"/>
      </w:tblPr>
      <w:tblGrid>
        <w:gridCol w:w="4676"/>
        <w:gridCol w:w="5953"/>
      </w:tblGrid>
      <w:tr w:rsidR="00CA2DE0" w14:paraId="384DED76" w14:textId="77777777" w:rsidTr="00091E97">
        <w:tc>
          <w:tcPr>
            <w:tcW w:w="4676" w:type="dxa"/>
            <w:shd w:val="clear" w:color="auto" w:fill="ABDB77"/>
            <w:vAlign w:val="center"/>
          </w:tcPr>
          <w:p w14:paraId="55EB27FE" w14:textId="4A253070" w:rsidR="00CA2DE0" w:rsidRDefault="00204C9B">
            <w:pPr>
              <w:tabs>
                <w:tab w:val="left" w:pos="7866"/>
              </w:tabs>
              <w:jc w:val="center"/>
              <w:rPr>
                <w:rFonts w:ascii="Arial" w:eastAsia="Arial" w:hAnsi="Arial" w:cs="Arial"/>
                <w:b/>
                <w:color w:val="FFFFFF"/>
                <w:sz w:val="20"/>
                <w:szCs w:val="20"/>
              </w:rPr>
            </w:pPr>
            <w:r>
              <w:rPr>
                <w:rFonts w:ascii="Arial" w:eastAsia="Arial" w:hAnsi="Arial" w:cs="Arial"/>
                <w:b/>
                <w:color w:val="FFFFFF"/>
                <w:sz w:val="20"/>
                <w:szCs w:val="20"/>
              </w:rPr>
              <w:t>Competencia</w:t>
            </w:r>
          </w:p>
        </w:tc>
        <w:tc>
          <w:tcPr>
            <w:tcW w:w="5953" w:type="dxa"/>
            <w:shd w:val="clear" w:color="auto" w:fill="ABDB77"/>
            <w:vAlign w:val="center"/>
          </w:tcPr>
          <w:p w14:paraId="396A2659" w14:textId="55C77FE5" w:rsidR="00CA2DE0" w:rsidRDefault="00204C9B">
            <w:pPr>
              <w:tabs>
                <w:tab w:val="left" w:pos="7866"/>
              </w:tabs>
              <w:jc w:val="center"/>
              <w:rPr>
                <w:rFonts w:ascii="Arial" w:eastAsia="Arial" w:hAnsi="Arial" w:cs="Arial"/>
                <w:b/>
                <w:color w:val="FFFFFF"/>
                <w:sz w:val="20"/>
                <w:szCs w:val="20"/>
              </w:rPr>
            </w:pPr>
            <w:r>
              <w:rPr>
                <w:rFonts w:ascii="Arial" w:eastAsia="Arial" w:hAnsi="Arial" w:cs="Arial"/>
                <w:b/>
                <w:color w:val="FFFFFF"/>
                <w:sz w:val="20"/>
                <w:szCs w:val="20"/>
              </w:rPr>
              <w:t xml:space="preserve">Resultados </w:t>
            </w:r>
            <w:r w:rsidR="002D3093">
              <w:rPr>
                <w:rFonts w:ascii="Arial" w:eastAsia="Arial" w:hAnsi="Arial" w:cs="Arial"/>
                <w:b/>
                <w:color w:val="FFFFFF"/>
                <w:sz w:val="20"/>
                <w:szCs w:val="20"/>
              </w:rPr>
              <w:t>d</w:t>
            </w:r>
            <w:r>
              <w:rPr>
                <w:rFonts w:ascii="Arial" w:eastAsia="Arial" w:hAnsi="Arial" w:cs="Arial"/>
                <w:b/>
                <w:color w:val="FFFFFF"/>
                <w:sz w:val="20"/>
                <w:szCs w:val="20"/>
              </w:rPr>
              <w:t>e Aprendizaje</w:t>
            </w:r>
          </w:p>
        </w:tc>
      </w:tr>
      <w:tr w:rsidR="00CA2DE0" w14:paraId="0D0FB53F" w14:textId="77777777" w:rsidTr="00091E97">
        <w:trPr>
          <w:trHeight w:val="1324"/>
        </w:trPr>
        <w:tc>
          <w:tcPr>
            <w:tcW w:w="4676" w:type="dxa"/>
            <w:vAlign w:val="center"/>
          </w:tcPr>
          <w:p w14:paraId="209BAC80" w14:textId="35C4A664" w:rsidR="00CA2DE0" w:rsidRDefault="00A81286" w:rsidP="00A812C4">
            <w:pPr>
              <w:tabs>
                <w:tab w:val="left" w:pos="7866"/>
              </w:tabs>
              <w:jc w:val="both"/>
              <w:rPr>
                <w:rFonts w:ascii="Arial" w:eastAsia="Arial" w:hAnsi="Arial" w:cs="Arial"/>
                <w:sz w:val="26"/>
                <w:szCs w:val="26"/>
              </w:rPr>
            </w:pPr>
            <w:r w:rsidRPr="00E63E95">
              <w:rPr>
                <w:rFonts w:ascii="Arial" w:eastAsia="STZhongsong" w:hAnsi="Arial" w:cs="Arial"/>
                <w:bCs/>
                <w:color w:val="000000" w:themeColor="text1"/>
                <w:sz w:val="20"/>
                <w:szCs w:val="20"/>
              </w:rPr>
              <w:t>Identifica los fundamentos y componentes básicos de la ingeniería industrial, con sistemas de producción, los materiales utilizados en planta y los principios iniciales de seguridad y calidad, para comprender su aplicación operativa en los procesos industriales.</w:t>
            </w:r>
          </w:p>
        </w:tc>
        <w:tc>
          <w:tcPr>
            <w:tcW w:w="5953" w:type="dxa"/>
            <w:vAlign w:val="center"/>
          </w:tcPr>
          <w:p w14:paraId="0F355BCE" w14:textId="4E6041CF" w:rsidR="00CA2DE0" w:rsidRDefault="00A81286" w:rsidP="00A812C4">
            <w:pPr>
              <w:jc w:val="both"/>
              <w:rPr>
                <w:rFonts w:ascii="Arial" w:eastAsia="Arial" w:hAnsi="Arial" w:cs="Arial"/>
              </w:rPr>
            </w:pPr>
            <w:bookmarkStart w:id="1" w:name="_Hlk216725354"/>
            <w:r w:rsidRPr="00E63E95">
              <w:rPr>
                <w:rFonts w:ascii="Arial" w:hAnsi="Arial" w:cs="Arial"/>
                <w:bCs/>
                <w:color w:val="000000" w:themeColor="text1"/>
                <w:sz w:val="20"/>
                <w:szCs w:val="20"/>
              </w:rPr>
              <w:t>Asiste procesos de producción industrial, aplicando herramientas matemáticas generales y técnicas de programación, junto con el análisis cuantitativo, para apoyar el desarrollo de soluciones funcionales en procesos productivos.</w:t>
            </w:r>
            <w:bookmarkEnd w:id="1"/>
          </w:p>
        </w:tc>
      </w:tr>
    </w:tbl>
    <w:p w14:paraId="2EA8E956" w14:textId="77777777" w:rsidR="00CA2DE0" w:rsidRDefault="00CA2DE0" w:rsidP="002D3093">
      <w:pPr>
        <w:pBdr>
          <w:top w:val="nil"/>
          <w:left w:val="nil"/>
          <w:bottom w:val="nil"/>
          <w:right w:val="nil"/>
          <w:between w:val="nil"/>
        </w:pBdr>
        <w:rPr>
          <w:rFonts w:ascii="Arial" w:eastAsia="Arial" w:hAnsi="Arial" w:cs="Arial"/>
          <w:b/>
          <w:color w:val="000000"/>
        </w:rPr>
      </w:pPr>
    </w:p>
    <w:p w14:paraId="210C4B9B" w14:textId="77777777" w:rsidR="00CA2DE0" w:rsidRDefault="00204C9B" w:rsidP="002D3093">
      <w:pPr>
        <w:numPr>
          <w:ilvl w:val="0"/>
          <w:numId w:val="3"/>
        </w:numPr>
        <w:pBdr>
          <w:top w:val="nil"/>
          <w:left w:val="nil"/>
          <w:bottom w:val="nil"/>
          <w:right w:val="nil"/>
          <w:between w:val="nil"/>
        </w:pBdr>
        <w:tabs>
          <w:tab w:val="left" w:pos="709"/>
        </w:tabs>
        <w:spacing w:before="10"/>
        <w:ind w:hanging="842"/>
        <w:jc w:val="both"/>
        <w:rPr>
          <w:rFonts w:ascii="Arial" w:eastAsia="Arial" w:hAnsi="Arial" w:cs="Arial"/>
          <w:color w:val="000000"/>
        </w:rPr>
      </w:pPr>
      <w:r w:rsidRPr="030CC0D0">
        <w:rPr>
          <w:rFonts w:ascii="Arial" w:eastAsia="Arial" w:hAnsi="Arial" w:cs="Arial"/>
          <w:b/>
          <w:bCs/>
          <w:color w:val="000000" w:themeColor="text1"/>
        </w:rPr>
        <w:lastRenderedPageBreak/>
        <w:t>ESTRUCTURA TEMÁTICA</w:t>
      </w:r>
      <w:r w:rsidRPr="030CC0D0">
        <w:rPr>
          <w:rFonts w:ascii="Arial" w:eastAsia="Arial" w:hAnsi="Arial" w:cs="Arial"/>
          <w:color w:val="000000" w:themeColor="text1"/>
        </w:rPr>
        <w:t xml:space="preserve"> </w:t>
      </w:r>
    </w:p>
    <w:p w14:paraId="49FD4454" w14:textId="3A83D9B1" w:rsidR="030CC0D0" w:rsidRDefault="030CC0D0" w:rsidP="002D3093">
      <w:pPr>
        <w:pBdr>
          <w:top w:val="nil"/>
          <w:left w:val="nil"/>
          <w:bottom w:val="nil"/>
          <w:right w:val="nil"/>
          <w:between w:val="nil"/>
        </w:pBdr>
        <w:tabs>
          <w:tab w:val="left" w:pos="709"/>
        </w:tabs>
        <w:spacing w:before="10"/>
        <w:ind w:left="842" w:hanging="842"/>
        <w:jc w:val="both"/>
        <w:rPr>
          <w:rFonts w:ascii="Arial" w:eastAsia="Arial" w:hAnsi="Arial" w:cs="Arial"/>
          <w:color w:val="000000" w:themeColor="text1"/>
        </w:rPr>
      </w:pPr>
    </w:p>
    <w:tbl>
      <w:tblPr>
        <w:tblStyle w:val="aff9"/>
        <w:tblW w:w="9920" w:type="dxa"/>
        <w:tblInd w:w="-289" w:type="dxa"/>
        <w:tblBorders>
          <w:top w:val="single" w:sz="6" w:space="0" w:color="00682D"/>
          <w:left w:val="single" w:sz="6" w:space="0" w:color="00682D"/>
          <w:bottom w:val="single" w:sz="6" w:space="0" w:color="00682D"/>
          <w:right w:val="single" w:sz="6" w:space="0" w:color="00682D"/>
          <w:insideH w:val="single" w:sz="6" w:space="0" w:color="00682D"/>
          <w:insideV w:val="single" w:sz="6" w:space="0" w:color="00682D"/>
        </w:tblBorders>
        <w:tblLayout w:type="fixed"/>
        <w:tblLook w:val="0000" w:firstRow="0" w:lastRow="0" w:firstColumn="0" w:lastColumn="0" w:noHBand="0" w:noVBand="0"/>
      </w:tblPr>
      <w:tblGrid>
        <w:gridCol w:w="2691"/>
        <w:gridCol w:w="2977"/>
        <w:gridCol w:w="2551"/>
        <w:gridCol w:w="1701"/>
      </w:tblGrid>
      <w:tr w:rsidR="00CA2DE0" w14:paraId="23903068" w14:textId="77777777" w:rsidTr="002D3093">
        <w:trPr>
          <w:trHeight w:val="371"/>
        </w:trPr>
        <w:tc>
          <w:tcPr>
            <w:tcW w:w="2691" w:type="dxa"/>
            <w:shd w:val="clear" w:color="auto" w:fill="ABDB77"/>
            <w:vAlign w:val="center"/>
          </w:tcPr>
          <w:p w14:paraId="6FBD3819" w14:textId="77777777" w:rsidR="00CA2DE0" w:rsidRDefault="00204C9B">
            <w:pPr>
              <w:pBdr>
                <w:top w:val="nil"/>
                <w:left w:val="nil"/>
                <w:bottom w:val="nil"/>
                <w:right w:val="nil"/>
                <w:between w:val="nil"/>
              </w:pBdr>
              <w:spacing w:before="1"/>
              <w:ind w:left="108" w:right="138"/>
              <w:jc w:val="center"/>
              <w:rPr>
                <w:rFonts w:ascii="Arial" w:eastAsia="Arial" w:hAnsi="Arial" w:cs="Arial"/>
                <w:b/>
                <w:color w:val="FFFFFF"/>
                <w:sz w:val="20"/>
                <w:szCs w:val="20"/>
              </w:rPr>
            </w:pPr>
            <w:r>
              <w:rPr>
                <w:rFonts w:ascii="Arial" w:eastAsia="Arial" w:hAnsi="Arial" w:cs="Arial"/>
                <w:b/>
                <w:color w:val="FFFFFF"/>
                <w:sz w:val="20"/>
                <w:szCs w:val="20"/>
              </w:rPr>
              <w:t xml:space="preserve">Pregunta Problema </w:t>
            </w:r>
          </w:p>
        </w:tc>
        <w:tc>
          <w:tcPr>
            <w:tcW w:w="2977" w:type="dxa"/>
            <w:shd w:val="clear" w:color="auto" w:fill="ABDB77"/>
            <w:vAlign w:val="center"/>
          </w:tcPr>
          <w:p w14:paraId="491DF92A" w14:textId="77777777" w:rsidR="00CA2DE0" w:rsidRDefault="00204C9B">
            <w:pPr>
              <w:pBdr>
                <w:top w:val="nil"/>
                <w:left w:val="nil"/>
                <w:bottom w:val="nil"/>
                <w:right w:val="nil"/>
                <w:between w:val="nil"/>
              </w:pBdr>
              <w:spacing w:before="1"/>
              <w:ind w:left="108" w:right="150"/>
              <w:jc w:val="center"/>
              <w:rPr>
                <w:rFonts w:ascii="Arial" w:eastAsia="Arial" w:hAnsi="Arial" w:cs="Arial"/>
                <w:b/>
                <w:color w:val="FFFFFF"/>
                <w:sz w:val="20"/>
                <w:szCs w:val="20"/>
              </w:rPr>
            </w:pPr>
            <w:r>
              <w:rPr>
                <w:rFonts w:ascii="Arial" w:eastAsia="Arial" w:hAnsi="Arial" w:cs="Arial"/>
                <w:b/>
                <w:color w:val="FFFFFF"/>
                <w:sz w:val="20"/>
                <w:szCs w:val="20"/>
              </w:rPr>
              <w:t xml:space="preserve">Contenidos   </w:t>
            </w:r>
          </w:p>
        </w:tc>
        <w:tc>
          <w:tcPr>
            <w:tcW w:w="2551" w:type="dxa"/>
            <w:shd w:val="clear" w:color="auto" w:fill="ABDB77"/>
            <w:vAlign w:val="center"/>
          </w:tcPr>
          <w:p w14:paraId="1DEC9142" w14:textId="77777777" w:rsidR="00CA2DE0" w:rsidRDefault="00204C9B">
            <w:pPr>
              <w:pBdr>
                <w:top w:val="nil"/>
                <w:left w:val="nil"/>
                <w:bottom w:val="nil"/>
                <w:right w:val="nil"/>
                <w:between w:val="nil"/>
              </w:pBdr>
              <w:spacing w:before="1"/>
              <w:ind w:left="106" w:right="141"/>
              <w:jc w:val="center"/>
              <w:rPr>
                <w:rFonts w:ascii="Arial" w:eastAsia="Arial" w:hAnsi="Arial" w:cs="Arial"/>
                <w:b/>
                <w:color w:val="FFFFFF"/>
                <w:sz w:val="20"/>
                <w:szCs w:val="20"/>
              </w:rPr>
            </w:pPr>
            <w:r>
              <w:rPr>
                <w:rFonts w:ascii="Arial" w:eastAsia="Arial" w:hAnsi="Arial" w:cs="Arial"/>
                <w:b/>
                <w:color w:val="FFFFFF"/>
                <w:sz w:val="20"/>
                <w:szCs w:val="20"/>
              </w:rPr>
              <w:t xml:space="preserve">Estrategia Didáctica </w:t>
            </w:r>
          </w:p>
        </w:tc>
        <w:tc>
          <w:tcPr>
            <w:tcW w:w="1701" w:type="dxa"/>
            <w:shd w:val="clear" w:color="auto" w:fill="ABDB77"/>
            <w:vAlign w:val="center"/>
          </w:tcPr>
          <w:p w14:paraId="178D5204" w14:textId="77777777" w:rsidR="00CA2DE0" w:rsidRDefault="00204C9B">
            <w:pPr>
              <w:pBdr>
                <w:top w:val="nil"/>
                <w:left w:val="nil"/>
                <w:bottom w:val="nil"/>
                <w:right w:val="nil"/>
                <w:between w:val="nil"/>
              </w:pBdr>
              <w:spacing w:before="1"/>
              <w:ind w:left="106" w:right="139"/>
              <w:jc w:val="center"/>
              <w:rPr>
                <w:rFonts w:ascii="Arial" w:eastAsia="Arial" w:hAnsi="Arial" w:cs="Arial"/>
                <w:b/>
                <w:color w:val="FFFFFF"/>
                <w:sz w:val="20"/>
                <w:szCs w:val="20"/>
              </w:rPr>
            </w:pPr>
            <w:r>
              <w:rPr>
                <w:rFonts w:ascii="Arial" w:eastAsia="Arial" w:hAnsi="Arial" w:cs="Arial"/>
                <w:b/>
                <w:color w:val="FFFFFF"/>
                <w:sz w:val="20"/>
                <w:szCs w:val="20"/>
              </w:rPr>
              <w:t xml:space="preserve">Duración (TCD-TAE) </w:t>
            </w:r>
          </w:p>
        </w:tc>
      </w:tr>
      <w:tr w:rsidR="00CA2DE0" w14:paraId="34733D6C" w14:textId="77777777" w:rsidTr="002D3093">
        <w:trPr>
          <w:trHeight w:val="382"/>
        </w:trPr>
        <w:tc>
          <w:tcPr>
            <w:tcW w:w="2691" w:type="dxa"/>
            <w:vMerge w:val="restart"/>
            <w:vAlign w:val="center"/>
          </w:tcPr>
          <w:p w14:paraId="6D9DCE29" w14:textId="04608972" w:rsidR="00CA2DE0" w:rsidRPr="00091E97" w:rsidRDefault="00BF2948">
            <w:pPr>
              <w:rPr>
                <w:rFonts w:ascii="Arial" w:eastAsia="Arial" w:hAnsi="Arial" w:cs="Arial"/>
                <w:sz w:val="20"/>
                <w:szCs w:val="20"/>
              </w:rPr>
            </w:pPr>
            <w:r w:rsidRPr="006246FC">
              <w:rPr>
                <w:rStyle w:val="aupe1"/>
                <w:rFonts w:ascii="Arial" w:hAnsi="Arial" w:cs="Arial"/>
                <w:sz w:val="20"/>
                <w:szCs w:val="20"/>
              </w:rPr>
              <w:t>¿Cómo identificar los fundamentos y componentes básicos de la ingeniería industrial, incluyendo los sistemas de producción, los materiales utilizados en planta y los principios iniciales de seguridad y calidad, para comprender su aplicación operativa en los procesos industriales?</w:t>
            </w:r>
          </w:p>
        </w:tc>
        <w:tc>
          <w:tcPr>
            <w:tcW w:w="2977" w:type="dxa"/>
            <w:tcBorders>
              <w:bottom w:val="single" w:sz="4" w:space="0" w:color="000000"/>
            </w:tcBorders>
            <w:vAlign w:val="center"/>
          </w:tcPr>
          <w:p w14:paraId="59FAE691" w14:textId="13DF258E" w:rsidR="00CA2DE0" w:rsidRPr="00A850DF" w:rsidRDefault="00A850DF">
            <w:pPr>
              <w:widowControl/>
              <w:rPr>
                <w:rFonts w:ascii="Arial" w:eastAsia="Arial" w:hAnsi="Arial" w:cs="Arial"/>
                <w:color w:val="000000"/>
                <w:sz w:val="20"/>
                <w:szCs w:val="20"/>
              </w:rPr>
            </w:pPr>
            <w:r w:rsidRPr="00A850DF">
              <w:rPr>
                <w:rFonts w:ascii="Arial" w:hAnsi="Arial" w:cs="Arial"/>
                <w:sz w:val="20"/>
                <w:lang w:val="es-ES_tradnl"/>
              </w:rPr>
              <w:t>Fundamentos y Campo de Acción de la Ingeniería Industrial</w:t>
            </w:r>
          </w:p>
        </w:tc>
        <w:tc>
          <w:tcPr>
            <w:tcW w:w="2551" w:type="dxa"/>
            <w:vMerge w:val="restart"/>
            <w:vAlign w:val="center"/>
          </w:tcPr>
          <w:p w14:paraId="5B97CF89" w14:textId="640FCC5D" w:rsidR="000277F5" w:rsidRPr="00091E97" w:rsidRDefault="000277F5" w:rsidP="000277F5">
            <w:pPr>
              <w:pBdr>
                <w:top w:val="nil"/>
                <w:left w:val="nil"/>
                <w:bottom w:val="nil"/>
                <w:right w:val="nil"/>
                <w:between w:val="nil"/>
              </w:pBdr>
              <w:rPr>
                <w:rFonts w:ascii="Arial" w:eastAsia="Arial" w:hAnsi="Arial" w:cs="Arial"/>
                <w:color w:val="404040"/>
                <w:sz w:val="20"/>
                <w:szCs w:val="20"/>
                <w:lang w:val="es-CO"/>
              </w:rPr>
            </w:pPr>
            <w:r w:rsidRPr="00091E97">
              <w:rPr>
                <w:rFonts w:ascii="Arial" w:eastAsia="Arial" w:hAnsi="Arial" w:cs="Arial"/>
                <w:color w:val="404040"/>
                <w:sz w:val="20"/>
                <w:szCs w:val="20"/>
                <w:lang w:val="es-CO"/>
              </w:rPr>
              <w:t>Preguntas orientadoras a través de un cuestionario estructurado a manera de evaluación diagnóstica.  </w:t>
            </w:r>
          </w:p>
          <w:p w14:paraId="6A019C66" w14:textId="77777777" w:rsidR="000277F5" w:rsidRPr="00091E97" w:rsidRDefault="000277F5" w:rsidP="000277F5">
            <w:pPr>
              <w:pBdr>
                <w:top w:val="nil"/>
                <w:left w:val="nil"/>
                <w:bottom w:val="nil"/>
                <w:right w:val="nil"/>
                <w:between w:val="nil"/>
              </w:pBdr>
              <w:rPr>
                <w:rFonts w:ascii="Arial" w:eastAsia="Arial" w:hAnsi="Arial" w:cs="Arial"/>
                <w:color w:val="404040"/>
                <w:sz w:val="20"/>
                <w:szCs w:val="20"/>
                <w:lang w:val="es-CO"/>
              </w:rPr>
            </w:pPr>
            <w:r w:rsidRPr="00091E97">
              <w:rPr>
                <w:rFonts w:ascii="Arial" w:eastAsia="Arial" w:hAnsi="Arial" w:cs="Arial"/>
                <w:color w:val="404040"/>
                <w:sz w:val="20"/>
                <w:szCs w:val="20"/>
                <w:lang w:val="es-CO"/>
              </w:rPr>
              <w:t>Con lo anterior se propicia un “Diálogo Socrático”. </w:t>
            </w:r>
          </w:p>
          <w:p w14:paraId="5AD9E8E4" w14:textId="77777777" w:rsidR="000277F5" w:rsidRPr="00091E97" w:rsidRDefault="000277F5" w:rsidP="000277F5">
            <w:pPr>
              <w:pBdr>
                <w:top w:val="nil"/>
                <w:left w:val="nil"/>
                <w:bottom w:val="nil"/>
                <w:right w:val="nil"/>
                <w:between w:val="nil"/>
              </w:pBdr>
              <w:rPr>
                <w:rFonts w:ascii="Arial" w:eastAsia="Arial" w:hAnsi="Arial" w:cs="Arial"/>
                <w:color w:val="404040"/>
                <w:sz w:val="20"/>
                <w:szCs w:val="20"/>
                <w:lang w:val="es-CO"/>
              </w:rPr>
            </w:pPr>
            <w:r w:rsidRPr="00091E97">
              <w:rPr>
                <w:rFonts w:ascii="Arial" w:eastAsia="Arial" w:hAnsi="Arial" w:cs="Arial"/>
                <w:color w:val="404040"/>
                <w:sz w:val="20"/>
                <w:szCs w:val="20"/>
                <w:lang w:val="es-CO"/>
              </w:rPr>
              <w:t>Implementación de bases de datos para el desarrollo del Formato RAE (Resumen Analítico de Estudio). </w:t>
            </w:r>
          </w:p>
          <w:p w14:paraId="74C86BFC" w14:textId="77777777" w:rsidR="000277F5" w:rsidRPr="00091E97" w:rsidRDefault="000277F5" w:rsidP="000277F5">
            <w:pPr>
              <w:pBdr>
                <w:top w:val="nil"/>
                <w:left w:val="nil"/>
                <w:bottom w:val="nil"/>
                <w:right w:val="nil"/>
                <w:between w:val="nil"/>
              </w:pBdr>
              <w:rPr>
                <w:rFonts w:ascii="Arial" w:eastAsia="Arial" w:hAnsi="Arial" w:cs="Arial"/>
                <w:color w:val="404040"/>
                <w:sz w:val="20"/>
                <w:szCs w:val="20"/>
                <w:lang w:val="es-CO"/>
              </w:rPr>
            </w:pPr>
            <w:r w:rsidRPr="00091E97">
              <w:rPr>
                <w:rFonts w:ascii="Arial" w:eastAsia="Arial" w:hAnsi="Arial" w:cs="Arial"/>
                <w:color w:val="404040"/>
                <w:sz w:val="20"/>
                <w:szCs w:val="20"/>
                <w:lang w:val="es-CO"/>
              </w:rPr>
              <w:t>Construcción de mentefacto conceptual. </w:t>
            </w:r>
          </w:p>
          <w:p w14:paraId="47E397BC" w14:textId="77777777" w:rsidR="000277F5" w:rsidRPr="00091E97" w:rsidRDefault="000277F5" w:rsidP="000277F5">
            <w:pPr>
              <w:pBdr>
                <w:top w:val="nil"/>
                <w:left w:val="nil"/>
                <w:bottom w:val="nil"/>
                <w:right w:val="nil"/>
                <w:between w:val="nil"/>
              </w:pBdr>
              <w:rPr>
                <w:rFonts w:ascii="Arial" w:eastAsia="Arial" w:hAnsi="Arial" w:cs="Arial"/>
                <w:color w:val="404040"/>
                <w:sz w:val="20"/>
                <w:szCs w:val="20"/>
                <w:lang w:val="es-CO"/>
              </w:rPr>
            </w:pPr>
            <w:r w:rsidRPr="00091E97">
              <w:rPr>
                <w:rFonts w:ascii="Arial" w:eastAsia="Arial" w:hAnsi="Arial" w:cs="Arial"/>
                <w:color w:val="404040"/>
                <w:sz w:val="20"/>
                <w:szCs w:val="20"/>
                <w:lang w:val="es-CO"/>
              </w:rPr>
              <w:t>Talleres </w:t>
            </w:r>
          </w:p>
          <w:p w14:paraId="096C2345" w14:textId="77777777" w:rsidR="00CA2DE0" w:rsidRPr="00091E97" w:rsidRDefault="00CA2DE0">
            <w:pPr>
              <w:pBdr>
                <w:top w:val="nil"/>
                <w:left w:val="nil"/>
                <w:bottom w:val="nil"/>
                <w:right w:val="nil"/>
                <w:between w:val="nil"/>
              </w:pBdr>
              <w:rPr>
                <w:rFonts w:ascii="Arial" w:eastAsia="Arial" w:hAnsi="Arial" w:cs="Arial"/>
                <w:color w:val="404040"/>
                <w:sz w:val="20"/>
                <w:szCs w:val="20"/>
              </w:rPr>
            </w:pPr>
          </w:p>
        </w:tc>
        <w:tc>
          <w:tcPr>
            <w:tcW w:w="1701" w:type="dxa"/>
            <w:tcBorders>
              <w:bottom w:val="single" w:sz="4" w:space="0" w:color="000000"/>
            </w:tcBorders>
            <w:vAlign w:val="center"/>
          </w:tcPr>
          <w:p w14:paraId="1491B256" w14:textId="166D6F1E" w:rsidR="00CA2DE0" w:rsidRPr="00091E97" w:rsidRDefault="002D3093">
            <w:pPr>
              <w:pBdr>
                <w:top w:val="nil"/>
                <w:left w:val="nil"/>
                <w:bottom w:val="nil"/>
                <w:right w:val="nil"/>
                <w:between w:val="nil"/>
              </w:pBdr>
              <w:jc w:val="center"/>
              <w:rPr>
                <w:rFonts w:ascii="Arial" w:eastAsia="Arial" w:hAnsi="Arial" w:cs="Arial"/>
                <w:color w:val="404040"/>
                <w:sz w:val="20"/>
                <w:szCs w:val="20"/>
              </w:rPr>
            </w:pPr>
            <w:r>
              <w:rPr>
                <w:rFonts w:ascii="Arial" w:eastAsia="Arial" w:hAnsi="Arial" w:cs="Arial"/>
                <w:color w:val="404040"/>
                <w:sz w:val="20"/>
                <w:szCs w:val="20"/>
              </w:rPr>
              <w:t>32</w:t>
            </w:r>
          </w:p>
        </w:tc>
      </w:tr>
      <w:tr w:rsidR="000277F5" w14:paraId="49628BB4" w14:textId="77777777" w:rsidTr="002D3093">
        <w:trPr>
          <w:trHeight w:val="490"/>
        </w:trPr>
        <w:tc>
          <w:tcPr>
            <w:tcW w:w="2691" w:type="dxa"/>
            <w:vMerge/>
            <w:vAlign w:val="center"/>
          </w:tcPr>
          <w:p w14:paraId="65DCB028" w14:textId="77777777" w:rsidR="000277F5" w:rsidRPr="00091E97" w:rsidRDefault="000277F5">
            <w:pPr>
              <w:rPr>
                <w:rFonts w:ascii="Arial" w:eastAsia="Arial" w:hAnsi="Arial" w:cs="Arial"/>
                <w:sz w:val="20"/>
                <w:szCs w:val="20"/>
              </w:rPr>
            </w:pPr>
          </w:p>
        </w:tc>
        <w:tc>
          <w:tcPr>
            <w:tcW w:w="2977" w:type="dxa"/>
            <w:tcBorders>
              <w:bottom w:val="single" w:sz="4" w:space="0" w:color="000000"/>
            </w:tcBorders>
            <w:vAlign w:val="center"/>
          </w:tcPr>
          <w:p w14:paraId="5E5EDF5F" w14:textId="625AE529" w:rsidR="000277F5" w:rsidRPr="00A850DF" w:rsidRDefault="00A850DF">
            <w:pPr>
              <w:widowControl/>
              <w:rPr>
                <w:rFonts w:ascii="Arial" w:eastAsia="Arial" w:hAnsi="Arial" w:cs="Arial"/>
                <w:color w:val="000000"/>
                <w:sz w:val="20"/>
                <w:szCs w:val="20"/>
              </w:rPr>
            </w:pPr>
            <w:r w:rsidRPr="00A850DF">
              <w:rPr>
                <w:rFonts w:ascii="Arial" w:hAnsi="Arial" w:cs="Arial"/>
                <w:sz w:val="20"/>
                <w:lang w:val="es-ES_tradnl"/>
              </w:rPr>
              <w:t>Sistemas de Producción y Flujo Operativo del Proceso</w:t>
            </w:r>
          </w:p>
        </w:tc>
        <w:tc>
          <w:tcPr>
            <w:tcW w:w="2551" w:type="dxa"/>
            <w:vMerge/>
            <w:vAlign w:val="center"/>
          </w:tcPr>
          <w:p w14:paraId="78AC2E7A" w14:textId="77777777" w:rsidR="000277F5" w:rsidRPr="00091E97" w:rsidRDefault="000277F5">
            <w:pPr>
              <w:pBdr>
                <w:top w:val="nil"/>
                <w:left w:val="nil"/>
                <w:bottom w:val="nil"/>
                <w:right w:val="nil"/>
                <w:between w:val="nil"/>
              </w:pBdr>
              <w:rPr>
                <w:rFonts w:ascii="Arial" w:eastAsia="Arial" w:hAnsi="Arial" w:cs="Arial"/>
                <w:color w:val="404040"/>
                <w:sz w:val="20"/>
                <w:szCs w:val="20"/>
              </w:rPr>
            </w:pPr>
          </w:p>
        </w:tc>
        <w:tc>
          <w:tcPr>
            <w:tcW w:w="1701" w:type="dxa"/>
            <w:tcBorders>
              <w:bottom w:val="single" w:sz="4" w:space="0" w:color="000000"/>
            </w:tcBorders>
            <w:vAlign w:val="center"/>
          </w:tcPr>
          <w:p w14:paraId="007FFEE7" w14:textId="124DA17D" w:rsidR="000277F5" w:rsidRPr="00091E97" w:rsidRDefault="00A850DF">
            <w:pPr>
              <w:pBdr>
                <w:top w:val="nil"/>
                <w:left w:val="nil"/>
                <w:bottom w:val="nil"/>
                <w:right w:val="nil"/>
                <w:between w:val="nil"/>
              </w:pBdr>
              <w:jc w:val="center"/>
              <w:rPr>
                <w:rFonts w:ascii="Arial" w:eastAsia="Arial" w:hAnsi="Arial" w:cs="Arial"/>
                <w:color w:val="404040"/>
                <w:sz w:val="20"/>
                <w:szCs w:val="20"/>
              </w:rPr>
            </w:pPr>
            <w:r w:rsidRPr="002D3093">
              <w:rPr>
                <w:rFonts w:ascii="Arial" w:eastAsia="Arial" w:hAnsi="Arial" w:cs="Arial"/>
                <w:color w:val="404040"/>
                <w:sz w:val="20"/>
                <w:szCs w:val="20"/>
              </w:rPr>
              <w:t>16</w:t>
            </w:r>
          </w:p>
        </w:tc>
      </w:tr>
      <w:tr w:rsidR="00CA2DE0" w14:paraId="53127F77" w14:textId="77777777" w:rsidTr="002D3093">
        <w:trPr>
          <w:trHeight w:val="501"/>
        </w:trPr>
        <w:tc>
          <w:tcPr>
            <w:tcW w:w="2691" w:type="dxa"/>
            <w:vMerge/>
            <w:vAlign w:val="center"/>
          </w:tcPr>
          <w:p w14:paraId="44082A35" w14:textId="77777777" w:rsidR="00CA2DE0" w:rsidRPr="00091E97" w:rsidRDefault="00CA2DE0">
            <w:pPr>
              <w:pBdr>
                <w:top w:val="nil"/>
                <w:left w:val="nil"/>
                <w:bottom w:val="nil"/>
                <w:right w:val="nil"/>
                <w:between w:val="nil"/>
              </w:pBdr>
              <w:spacing w:line="276" w:lineRule="auto"/>
              <w:rPr>
                <w:rFonts w:ascii="Arial" w:eastAsia="Arial" w:hAnsi="Arial" w:cs="Arial"/>
                <w:color w:val="404040"/>
                <w:sz w:val="20"/>
                <w:szCs w:val="20"/>
              </w:rPr>
            </w:pPr>
          </w:p>
        </w:tc>
        <w:tc>
          <w:tcPr>
            <w:tcW w:w="2977" w:type="dxa"/>
            <w:tcBorders>
              <w:top w:val="single" w:sz="4" w:space="0" w:color="000000"/>
            </w:tcBorders>
            <w:vAlign w:val="center"/>
          </w:tcPr>
          <w:p w14:paraId="08480228" w14:textId="36C3765D" w:rsidR="00CA2DE0" w:rsidRPr="00A850DF" w:rsidRDefault="00A850DF">
            <w:pPr>
              <w:widowControl/>
              <w:pBdr>
                <w:top w:val="nil"/>
                <w:left w:val="nil"/>
                <w:bottom w:val="nil"/>
                <w:right w:val="nil"/>
                <w:between w:val="nil"/>
              </w:pBdr>
              <w:tabs>
                <w:tab w:val="center" w:pos="4419"/>
                <w:tab w:val="right" w:pos="8838"/>
              </w:tabs>
              <w:spacing w:line="276" w:lineRule="auto"/>
              <w:rPr>
                <w:rFonts w:ascii="Arial" w:eastAsia="Arial" w:hAnsi="Arial" w:cs="Arial"/>
                <w:color w:val="000000"/>
                <w:sz w:val="20"/>
                <w:szCs w:val="20"/>
              </w:rPr>
            </w:pPr>
            <w:r w:rsidRPr="00A850DF">
              <w:rPr>
                <w:rFonts w:ascii="Arial" w:hAnsi="Arial" w:cs="Arial"/>
                <w:sz w:val="20"/>
                <w:lang w:val="es-ES_tradnl"/>
              </w:rPr>
              <w:t>Materiales Industriales y Su Uso en Planta</w:t>
            </w:r>
          </w:p>
        </w:tc>
        <w:tc>
          <w:tcPr>
            <w:tcW w:w="2551" w:type="dxa"/>
            <w:vMerge/>
            <w:vAlign w:val="center"/>
          </w:tcPr>
          <w:p w14:paraId="4D877646" w14:textId="77777777" w:rsidR="00CA2DE0" w:rsidRPr="00091E97" w:rsidRDefault="00CA2DE0">
            <w:pPr>
              <w:pBdr>
                <w:top w:val="nil"/>
                <w:left w:val="nil"/>
                <w:bottom w:val="nil"/>
                <w:right w:val="nil"/>
                <w:between w:val="nil"/>
              </w:pBdr>
              <w:spacing w:line="276" w:lineRule="auto"/>
              <w:rPr>
                <w:rFonts w:ascii="Arial" w:eastAsia="Arial" w:hAnsi="Arial" w:cs="Arial"/>
                <w:color w:val="000000"/>
                <w:sz w:val="20"/>
                <w:szCs w:val="20"/>
              </w:rPr>
            </w:pPr>
          </w:p>
        </w:tc>
        <w:tc>
          <w:tcPr>
            <w:tcW w:w="1701" w:type="dxa"/>
            <w:tcBorders>
              <w:top w:val="single" w:sz="4" w:space="0" w:color="000000"/>
            </w:tcBorders>
            <w:vAlign w:val="center"/>
          </w:tcPr>
          <w:p w14:paraId="60D128AE" w14:textId="21D341E0" w:rsidR="00CA2DE0" w:rsidRPr="00091E97" w:rsidRDefault="00A850DF">
            <w:pPr>
              <w:pBdr>
                <w:top w:val="nil"/>
                <w:left w:val="nil"/>
                <w:bottom w:val="nil"/>
                <w:right w:val="nil"/>
                <w:between w:val="nil"/>
              </w:pBdr>
              <w:jc w:val="center"/>
              <w:rPr>
                <w:rFonts w:ascii="Arial" w:eastAsia="Arial" w:hAnsi="Arial" w:cs="Arial"/>
                <w:color w:val="404040"/>
                <w:sz w:val="20"/>
                <w:szCs w:val="20"/>
              </w:rPr>
            </w:pPr>
            <w:r w:rsidRPr="002D3093">
              <w:rPr>
                <w:rFonts w:ascii="Arial" w:eastAsia="Arial" w:hAnsi="Arial" w:cs="Arial"/>
                <w:color w:val="404040"/>
                <w:sz w:val="20"/>
                <w:szCs w:val="20"/>
              </w:rPr>
              <w:t>16</w:t>
            </w:r>
          </w:p>
        </w:tc>
      </w:tr>
      <w:tr w:rsidR="00CA2DE0" w14:paraId="7EC43208" w14:textId="77777777" w:rsidTr="002D3093">
        <w:trPr>
          <w:trHeight w:val="624"/>
        </w:trPr>
        <w:tc>
          <w:tcPr>
            <w:tcW w:w="2691" w:type="dxa"/>
            <w:vMerge w:val="restart"/>
            <w:vAlign w:val="center"/>
          </w:tcPr>
          <w:p w14:paraId="07B0D36C" w14:textId="691B3DC8" w:rsidR="00CA2DE0" w:rsidRPr="00091E97" w:rsidRDefault="00BF2948">
            <w:pPr>
              <w:rPr>
                <w:rFonts w:ascii="Arial" w:eastAsia="Arial" w:hAnsi="Arial" w:cs="Arial"/>
                <w:sz w:val="20"/>
                <w:szCs w:val="20"/>
              </w:rPr>
            </w:pPr>
            <w:r w:rsidRPr="006246FC">
              <w:rPr>
                <w:rFonts w:ascii="Arial" w:hAnsi="Arial" w:cs="Arial"/>
                <w:bCs/>
                <w:color w:val="000000" w:themeColor="text1"/>
                <w:sz w:val="20"/>
                <w:szCs w:val="20"/>
              </w:rPr>
              <w:t>¿Cómo asistir los procesos de producción industrial mediante la aplicación de herramientas matemáticas generales, técnicas de programación y análisis cuantitativo para apoyar el desarrollo de soluciones funcionales en los procesos productivos?</w:t>
            </w:r>
          </w:p>
        </w:tc>
        <w:tc>
          <w:tcPr>
            <w:tcW w:w="2977" w:type="dxa"/>
            <w:tcBorders>
              <w:top w:val="single" w:sz="4" w:space="0" w:color="000000"/>
            </w:tcBorders>
            <w:vAlign w:val="center"/>
          </w:tcPr>
          <w:p w14:paraId="25AB8BE3" w14:textId="0CF1FCB8" w:rsidR="00CA2DE0" w:rsidRPr="00A850DF" w:rsidRDefault="00A850DF">
            <w:pPr>
              <w:widowControl/>
              <w:rPr>
                <w:rFonts w:ascii="Arial" w:eastAsia="Arial" w:hAnsi="Arial" w:cs="Arial"/>
                <w:color w:val="000000"/>
                <w:sz w:val="20"/>
                <w:szCs w:val="20"/>
              </w:rPr>
            </w:pPr>
            <w:r w:rsidRPr="00A850DF">
              <w:rPr>
                <w:rFonts w:ascii="Arial" w:hAnsi="Arial" w:cs="Arial"/>
                <w:sz w:val="20"/>
                <w:lang w:val="es-ES_tradnl"/>
              </w:rPr>
              <w:t>Seguridad Industrial y Procedimientos Iniciales de Prevención</w:t>
            </w:r>
          </w:p>
        </w:tc>
        <w:tc>
          <w:tcPr>
            <w:tcW w:w="2551" w:type="dxa"/>
            <w:vMerge/>
            <w:vAlign w:val="center"/>
          </w:tcPr>
          <w:p w14:paraId="4122390A" w14:textId="77777777" w:rsidR="00CA2DE0" w:rsidRPr="00091E97" w:rsidRDefault="00CA2DE0">
            <w:pPr>
              <w:pBdr>
                <w:top w:val="nil"/>
                <w:left w:val="nil"/>
                <w:bottom w:val="nil"/>
                <w:right w:val="nil"/>
                <w:between w:val="nil"/>
              </w:pBdr>
              <w:spacing w:line="276" w:lineRule="auto"/>
              <w:rPr>
                <w:rFonts w:ascii="Arial" w:eastAsia="Arial" w:hAnsi="Arial" w:cs="Arial"/>
                <w:color w:val="000000"/>
                <w:sz w:val="20"/>
                <w:szCs w:val="20"/>
              </w:rPr>
            </w:pPr>
          </w:p>
        </w:tc>
        <w:tc>
          <w:tcPr>
            <w:tcW w:w="1701" w:type="dxa"/>
            <w:tcBorders>
              <w:top w:val="single" w:sz="4" w:space="0" w:color="000000"/>
            </w:tcBorders>
            <w:vAlign w:val="center"/>
          </w:tcPr>
          <w:p w14:paraId="58F3099A" w14:textId="2BC9F368" w:rsidR="00CA2DE0" w:rsidRPr="00091E97" w:rsidRDefault="00A850DF">
            <w:pPr>
              <w:pBdr>
                <w:top w:val="nil"/>
                <w:left w:val="nil"/>
                <w:bottom w:val="nil"/>
                <w:right w:val="nil"/>
                <w:between w:val="nil"/>
              </w:pBdr>
              <w:jc w:val="center"/>
              <w:rPr>
                <w:rFonts w:ascii="Arial" w:eastAsia="Arial" w:hAnsi="Arial" w:cs="Arial"/>
                <w:color w:val="404040"/>
                <w:sz w:val="20"/>
                <w:szCs w:val="20"/>
              </w:rPr>
            </w:pPr>
            <w:r w:rsidRPr="002D3093">
              <w:rPr>
                <w:rFonts w:ascii="Arial" w:eastAsia="Arial" w:hAnsi="Arial" w:cs="Arial"/>
                <w:color w:val="404040"/>
                <w:sz w:val="20"/>
                <w:szCs w:val="20"/>
              </w:rPr>
              <w:t>16</w:t>
            </w:r>
          </w:p>
        </w:tc>
      </w:tr>
      <w:tr w:rsidR="00CA2DE0" w14:paraId="07E9F807" w14:textId="77777777" w:rsidTr="000277F5">
        <w:trPr>
          <w:trHeight w:val="850"/>
        </w:trPr>
        <w:tc>
          <w:tcPr>
            <w:tcW w:w="2691" w:type="dxa"/>
            <w:vMerge/>
            <w:vAlign w:val="center"/>
          </w:tcPr>
          <w:p w14:paraId="47C05BFC" w14:textId="77777777" w:rsidR="00CA2DE0" w:rsidRDefault="00CA2DE0">
            <w:pPr>
              <w:pBdr>
                <w:top w:val="nil"/>
                <w:left w:val="nil"/>
                <w:bottom w:val="nil"/>
                <w:right w:val="nil"/>
                <w:between w:val="nil"/>
              </w:pBdr>
              <w:spacing w:line="276" w:lineRule="auto"/>
              <w:rPr>
                <w:rFonts w:ascii="Arial" w:eastAsia="Arial" w:hAnsi="Arial" w:cs="Arial"/>
                <w:color w:val="404040"/>
              </w:rPr>
            </w:pPr>
          </w:p>
        </w:tc>
        <w:tc>
          <w:tcPr>
            <w:tcW w:w="2977" w:type="dxa"/>
            <w:vAlign w:val="center"/>
          </w:tcPr>
          <w:p w14:paraId="3995AEC9" w14:textId="1893644F" w:rsidR="00CA2DE0" w:rsidRPr="00A850DF" w:rsidRDefault="00A850DF">
            <w:pPr>
              <w:widowControl/>
              <w:pBdr>
                <w:top w:val="nil"/>
                <w:left w:val="nil"/>
                <w:bottom w:val="nil"/>
                <w:right w:val="nil"/>
                <w:between w:val="nil"/>
              </w:pBdr>
              <w:tabs>
                <w:tab w:val="center" w:pos="4419"/>
                <w:tab w:val="right" w:pos="8838"/>
              </w:tabs>
              <w:spacing w:line="276" w:lineRule="auto"/>
              <w:jc w:val="both"/>
              <w:rPr>
                <w:rFonts w:ascii="Arial" w:eastAsia="Arial" w:hAnsi="Arial" w:cs="Arial"/>
                <w:sz w:val="20"/>
              </w:rPr>
            </w:pPr>
            <w:r w:rsidRPr="00A850DF">
              <w:rPr>
                <w:rFonts w:ascii="Arial" w:hAnsi="Arial" w:cs="Arial"/>
                <w:sz w:val="20"/>
                <w:lang w:val="es-ES_tradnl"/>
              </w:rPr>
              <w:t>Introducción Operativa a la Calidad y Mejora del Proceso</w:t>
            </w:r>
          </w:p>
        </w:tc>
        <w:tc>
          <w:tcPr>
            <w:tcW w:w="2551" w:type="dxa"/>
            <w:vMerge/>
            <w:vAlign w:val="center"/>
          </w:tcPr>
          <w:p w14:paraId="3E5F1F80" w14:textId="77777777" w:rsidR="00CA2DE0" w:rsidRDefault="00CA2DE0">
            <w:pPr>
              <w:pBdr>
                <w:top w:val="nil"/>
                <w:left w:val="nil"/>
                <w:bottom w:val="nil"/>
                <w:right w:val="nil"/>
                <w:between w:val="nil"/>
              </w:pBdr>
              <w:spacing w:line="276" w:lineRule="auto"/>
              <w:rPr>
                <w:rFonts w:ascii="Arial" w:eastAsia="Arial" w:hAnsi="Arial" w:cs="Arial"/>
              </w:rPr>
            </w:pPr>
          </w:p>
        </w:tc>
        <w:tc>
          <w:tcPr>
            <w:tcW w:w="1701" w:type="dxa"/>
            <w:vAlign w:val="center"/>
          </w:tcPr>
          <w:p w14:paraId="62483A1B" w14:textId="6FDDFCB5" w:rsidR="00CA2DE0" w:rsidRDefault="002D3093" w:rsidP="002D3093">
            <w:pPr>
              <w:jc w:val="center"/>
            </w:pPr>
            <w:r w:rsidRPr="002D3093">
              <w:rPr>
                <w:rFonts w:ascii="Arial" w:eastAsia="Arial" w:hAnsi="Arial" w:cs="Arial"/>
                <w:color w:val="404040"/>
                <w:sz w:val="20"/>
                <w:szCs w:val="20"/>
              </w:rPr>
              <w:t>16</w:t>
            </w:r>
          </w:p>
        </w:tc>
      </w:tr>
      <w:tr w:rsidR="00CA2DE0" w14:paraId="3D8852DB" w14:textId="77777777">
        <w:trPr>
          <w:trHeight w:val="444"/>
        </w:trPr>
        <w:tc>
          <w:tcPr>
            <w:tcW w:w="8219" w:type="dxa"/>
            <w:gridSpan w:val="3"/>
            <w:vAlign w:val="center"/>
          </w:tcPr>
          <w:p w14:paraId="35DCCC55" w14:textId="7CF1EDF5" w:rsidR="00CA2DE0" w:rsidRDefault="002D3093">
            <w:pPr>
              <w:pBdr>
                <w:top w:val="nil"/>
                <w:left w:val="nil"/>
                <w:bottom w:val="nil"/>
                <w:right w:val="nil"/>
                <w:between w:val="nil"/>
              </w:pBdr>
              <w:jc w:val="right"/>
              <w:rPr>
                <w:rFonts w:ascii="Arial" w:eastAsia="Arial" w:hAnsi="Arial" w:cs="Arial"/>
                <w:color w:val="404040"/>
                <w:sz w:val="24"/>
                <w:szCs w:val="24"/>
              </w:rPr>
            </w:pPr>
            <w:proofErr w:type="gramStart"/>
            <w:r>
              <w:rPr>
                <w:rFonts w:ascii="Arial" w:eastAsia="Arial" w:hAnsi="Arial" w:cs="Arial"/>
                <w:color w:val="404040"/>
                <w:sz w:val="24"/>
                <w:szCs w:val="24"/>
              </w:rPr>
              <w:t>Total</w:t>
            </w:r>
            <w:proofErr w:type="gramEnd"/>
            <w:r>
              <w:rPr>
                <w:rFonts w:ascii="Arial" w:eastAsia="Arial" w:hAnsi="Arial" w:cs="Arial"/>
                <w:color w:val="404040"/>
                <w:sz w:val="24"/>
                <w:szCs w:val="24"/>
              </w:rPr>
              <w:t xml:space="preserve"> Horas</w:t>
            </w:r>
          </w:p>
        </w:tc>
        <w:tc>
          <w:tcPr>
            <w:tcW w:w="1701" w:type="dxa"/>
            <w:vAlign w:val="center"/>
          </w:tcPr>
          <w:p w14:paraId="73ED3706" w14:textId="6F85DE6B" w:rsidR="00CA2DE0" w:rsidRDefault="00A850DF">
            <w:pPr>
              <w:pBdr>
                <w:top w:val="nil"/>
                <w:left w:val="nil"/>
                <w:bottom w:val="nil"/>
                <w:right w:val="nil"/>
                <w:between w:val="nil"/>
              </w:pBdr>
              <w:jc w:val="center"/>
              <w:rPr>
                <w:rFonts w:ascii="Arial" w:eastAsia="Arial" w:hAnsi="Arial" w:cs="Arial"/>
                <w:color w:val="404040"/>
                <w:sz w:val="24"/>
                <w:szCs w:val="24"/>
              </w:rPr>
            </w:pPr>
            <w:r>
              <w:rPr>
                <w:rFonts w:ascii="Arial" w:eastAsia="Arial" w:hAnsi="Arial" w:cs="Arial"/>
                <w:color w:val="404040"/>
                <w:sz w:val="24"/>
                <w:szCs w:val="24"/>
              </w:rPr>
              <w:t>96</w:t>
            </w:r>
          </w:p>
          <w:p w14:paraId="72979DA9" w14:textId="4FE14D33" w:rsidR="002D3093" w:rsidRDefault="00A850DF">
            <w:pPr>
              <w:pBdr>
                <w:top w:val="nil"/>
                <w:left w:val="nil"/>
                <w:bottom w:val="nil"/>
                <w:right w:val="nil"/>
                <w:between w:val="nil"/>
              </w:pBdr>
              <w:jc w:val="center"/>
              <w:rPr>
                <w:rFonts w:ascii="Arial" w:eastAsia="Arial" w:hAnsi="Arial" w:cs="Arial"/>
                <w:color w:val="404040"/>
                <w:sz w:val="24"/>
                <w:szCs w:val="24"/>
              </w:rPr>
            </w:pPr>
            <w:r>
              <w:rPr>
                <w:rFonts w:ascii="Arial" w:eastAsia="Arial" w:hAnsi="Arial" w:cs="Arial"/>
                <w:color w:val="404040"/>
                <w:sz w:val="20"/>
                <w:szCs w:val="20"/>
              </w:rPr>
              <w:t>(2</w:t>
            </w:r>
            <w:r w:rsidR="002D3093" w:rsidRPr="002D3093">
              <w:rPr>
                <w:rFonts w:ascii="Arial" w:eastAsia="Arial" w:hAnsi="Arial" w:cs="Arial"/>
                <w:color w:val="404040"/>
                <w:sz w:val="20"/>
                <w:szCs w:val="20"/>
              </w:rPr>
              <w:t xml:space="preserve"> créditos académicos)</w:t>
            </w:r>
          </w:p>
        </w:tc>
      </w:tr>
    </w:tbl>
    <w:p w14:paraId="31DF7C24" w14:textId="77777777" w:rsidR="00CA2DE0" w:rsidRDefault="00CA2DE0">
      <w:pPr>
        <w:pBdr>
          <w:top w:val="nil"/>
          <w:left w:val="nil"/>
          <w:bottom w:val="nil"/>
          <w:right w:val="nil"/>
          <w:between w:val="nil"/>
        </w:pBdr>
        <w:rPr>
          <w:rFonts w:ascii="Arial" w:eastAsia="Arial" w:hAnsi="Arial" w:cs="Arial"/>
          <w:b/>
          <w:sz w:val="24"/>
          <w:szCs w:val="24"/>
        </w:rPr>
      </w:pPr>
    </w:p>
    <w:p w14:paraId="65AA5016" w14:textId="77777777" w:rsidR="00CA2DE0" w:rsidRDefault="00CA2DE0">
      <w:pPr>
        <w:pBdr>
          <w:top w:val="nil"/>
          <w:left w:val="nil"/>
          <w:bottom w:val="nil"/>
          <w:right w:val="nil"/>
          <w:between w:val="nil"/>
        </w:pBdr>
        <w:rPr>
          <w:rFonts w:ascii="Arial" w:eastAsia="Arial" w:hAnsi="Arial" w:cs="Arial"/>
          <w:b/>
          <w:sz w:val="24"/>
          <w:szCs w:val="24"/>
        </w:rPr>
      </w:pPr>
    </w:p>
    <w:p w14:paraId="51CF421E" w14:textId="77777777" w:rsidR="00CA2DE0" w:rsidRDefault="00204C9B">
      <w:pPr>
        <w:numPr>
          <w:ilvl w:val="0"/>
          <w:numId w:val="3"/>
        </w:numPr>
        <w:pBdr>
          <w:top w:val="nil"/>
          <w:left w:val="nil"/>
          <w:bottom w:val="nil"/>
          <w:right w:val="nil"/>
          <w:between w:val="nil"/>
        </w:pBdr>
        <w:tabs>
          <w:tab w:val="left" w:pos="709"/>
        </w:tabs>
        <w:spacing w:before="91"/>
        <w:ind w:hanging="842"/>
        <w:rPr>
          <w:rFonts w:ascii="Arial" w:eastAsia="Arial" w:hAnsi="Arial" w:cs="Arial"/>
          <w:b/>
          <w:color w:val="000000"/>
          <w:sz w:val="24"/>
          <w:szCs w:val="24"/>
        </w:rPr>
      </w:pPr>
      <w:r>
        <w:rPr>
          <w:rFonts w:ascii="Arial" w:eastAsia="Arial" w:hAnsi="Arial" w:cs="Arial"/>
          <w:b/>
          <w:color w:val="000000"/>
          <w:sz w:val="24"/>
          <w:szCs w:val="24"/>
        </w:rPr>
        <w:t>ESTRATEGIA DIDÁCTICA</w:t>
      </w:r>
    </w:p>
    <w:p w14:paraId="172868D8" w14:textId="77777777" w:rsidR="00CA2DE0" w:rsidRDefault="00CA2DE0">
      <w:pPr>
        <w:tabs>
          <w:tab w:val="left" w:pos="709"/>
        </w:tabs>
        <w:jc w:val="both"/>
        <w:rPr>
          <w:rFonts w:ascii="Arial" w:eastAsia="Arial" w:hAnsi="Arial" w:cs="Arial"/>
          <w:color w:val="1A171C"/>
          <w:sz w:val="24"/>
          <w:szCs w:val="24"/>
        </w:rPr>
      </w:pPr>
    </w:p>
    <w:p w14:paraId="044AE82F" w14:textId="77777777" w:rsidR="00CA2DE0" w:rsidRDefault="00204C9B">
      <w:pPr>
        <w:spacing w:line="276" w:lineRule="auto"/>
        <w:jc w:val="both"/>
        <w:rPr>
          <w:rFonts w:ascii="Arial" w:eastAsia="Arial" w:hAnsi="Arial" w:cs="Arial"/>
          <w:color w:val="1A171C"/>
          <w:sz w:val="20"/>
          <w:szCs w:val="20"/>
        </w:rPr>
      </w:pPr>
      <w:r>
        <w:rPr>
          <w:rFonts w:ascii="Arial" w:eastAsia="Arial" w:hAnsi="Arial" w:cs="Arial"/>
          <w:color w:val="1A171C"/>
          <w:sz w:val="20"/>
          <w:szCs w:val="20"/>
        </w:rPr>
        <w:t xml:space="preserve">En el curso se integran lineamientos de las siguientes didácticas contemporáneas: funcionales, estructurales y existenciales. </w:t>
      </w:r>
    </w:p>
    <w:p w14:paraId="48BA1204" w14:textId="77777777" w:rsidR="00CA2DE0" w:rsidRDefault="00CA2DE0">
      <w:pPr>
        <w:spacing w:line="276" w:lineRule="auto"/>
        <w:jc w:val="both"/>
        <w:rPr>
          <w:rFonts w:ascii="Arial" w:eastAsia="Arial" w:hAnsi="Arial" w:cs="Arial"/>
          <w:color w:val="1A171C"/>
          <w:sz w:val="20"/>
          <w:szCs w:val="20"/>
        </w:rPr>
      </w:pPr>
    </w:p>
    <w:p w14:paraId="2551ED1C" w14:textId="77777777" w:rsidR="00CA2DE0" w:rsidRDefault="00204C9B">
      <w:pPr>
        <w:spacing w:line="276" w:lineRule="auto"/>
        <w:jc w:val="both"/>
        <w:rPr>
          <w:rFonts w:ascii="Arial" w:eastAsia="Arial" w:hAnsi="Arial" w:cs="Arial"/>
          <w:color w:val="1A171C"/>
          <w:sz w:val="20"/>
          <w:szCs w:val="20"/>
        </w:rPr>
      </w:pPr>
      <w:r>
        <w:rPr>
          <w:rFonts w:ascii="Arial" w:eastAsia="Arial" w:hAnsi="Arial" w:cs="Arial"/>
          <w:color w:val="1A171C"/>
          <w:sz w:val="20"/>
          <w:szCs w:val="20"/>
        </w:rPr>
        <w:t xml:space="preserve">En las funcionales, se privilegian las competencias operacionales y heurísticas, se destaca el aprendizaje basado en problemas. Se aplican cursos alternativos didácticos centrados en el aprendizaje, en el ejercicio </w:t>
      </w:r>
      <w:r>
        <w:rPr>
          <w:rFonts w:ascii="Arial" w:eastAsia="Arial" w:hAnsi="Arial" w:cs="Arial"/>
          <w:color w:val="1A171C"/>
          <w:sz w:val="20"/>
          <w:szCs w:val="20"/>
        </w:rPr>
        <w:lastRenderedPageBreak/>
        <w:t>investigativo y reflexivo que sistemáticamente siguen los estudiantes para dar respuesta a un problema planteado por el docente, buscando activar el conocimiento previo, subyacentes a los elementos fundantes del curso.  En este sentido, se adopta una transposición didáctica que se contextualiza desde una evaluación diagnóstica y desde la propuesta del trabajo de grado de los estudiantes.</w:t>
      </w:r>
    </w:p>
    <w:p w14:paraId="530213DA" w14:textId="77777777" w:rsidR="00CA2DE0" w:rsidRDefault="00CA2DE0">
      <w:pPr>
        <w:spacing w:line="276" w:lineRule="auto"/>
        <w:jc w:val="both"/>
        <w:rPr>
          <w:rFonts w:ascii="Arial" w:eastAsia="Arial" w:hAnsi="Arial" w:cs="Arial"/>
          <w:color w:val="1A171C"/>
          <w:sz w:val="20"/>
          <w:szCs w:val="20"/>
        </w:rPr>
      </w:pPr>
    </w:p>
    <w:p w14:paraId="11C07361" w14:textId="77777777" w:rsidR="00CA2DE0" w:rsidRDefault="00204C9B">
      <w:pPr>
        <w:spacing w:line="276" w:lineRule="auto"/>
        <w:jc w:val="both"/>
        <w:rPr>
          <w:rFonts w:ascii="Arial" w:eastAsia="Arial" w:hAnsi="Arial" w:cs="Arial"/>
          <w:color w:val="1A171C"/>
          <w:sz w:val="20"/>
          <w:szCs w:val="20"/>
        </w:rPr>
      </w:pPr>
      <w:r>
        <w:rPr>
          <w:rFonts w:ascii="Arial" w:eastAsia="Arial" w:hAnsi="Arial" w:cs="Arial"/>
          <w:color w:val="1A171C"/>
          <w:sz w:val="20"/>
          <w:szCs w:val="20"/>
        </w:rPr>
        <w:t>En las estructurales, se trabaja con base en instrumentos mentales con el fin de fortalecer o desarrollar competencias de connotación cognitiva y afectivas. Las primeras, se elaboran con base en el aprendizaje significativo, pedagogía problémica y cambio axiológico; las segundas, son diseñadas en el contorno de la enseñanza para la comprensión y la pedagogía conceptual.</w:t>
      </w:r>
    </w:p>
    <w:p w14:paraId="1F171A45" w14:textId="77777777" w:rsidR="00CA2DE0" w:rsidRDefault="00CA2DE0">
      <w:pPr>
        <w:spacing w:line="276" w:lineRule="auto"/>
        <w:jc w:val="both"/>
        <w:rPr>
          <w:rFonts w:ascii="Arial" w:eastAsia="Arial" w:hAnsi="Arial" w:cs="Arial"/>
          <w:color w:val="1A171C"/>
          <w:sz w:val="20"/>
          <w:szCs w:val="20"/>
        </w:rPr>
      </w:pPr>
    </w:p>
    <w:p w14:paraId="54578E39" w14:textId="77777777" w:rsidR="00CA2DE0" w:rsidRDefault="00204C9B">
      <w:pPr>
        <w:spacing w:line="276" w:lineRule="auto"/>
        <w:jc w:val="both"/>
        <w:rPr>
          <w:rFonts w:ascii="Arial" w:eastAsia="Arial" w:hAnsi="Arial" w:cs="Arial"/>
          <w:color w:val="1A171C"/>
          <w:sz w:val="20"/>
          <w:szCs w:val="20"/>
        </w:rPr>
      </w:pPr>
      <w:r>
        <w:rPr>
          <w:rFonts w:ascii="Arial" w:eastAsia="Arial" w:hAnsi="Arial" w:cs="Arial"/>
          <w:color w:val="1A171C"/>
          <w:sz w:val="20"/>
          <w:szCs w:val="20"/>
        </w:rPr>
        <w:t>Las existenciales, para crear espacios de diálogo que activa la dimensión actitudinal, la comunicación y la toma de decisiones a través del trabajo colectivo, en razón que privilegia la cohesión, transferencia y aplicabilidad del conocimiento.</w:t>
      </w:r>
    </w:p>
    <w:p w14:paraId="3DF813A6" w14:textId="77777777" w:rsidR="00CA2DE0" w:rsidRDefault="00CA2DE0">
      <w:pPr>
        <w:spacing w:line="276" w:lineRule="auto"/>
        <w:jc w:val="both"/>
        <w:rPr>
          <w:rFonts w:ascii="Arial" w:eastAsia="Arial" w:hAnsi="Arial" w:cs="Arial"/>
          <w:color w:val="1A171C"/>
          <w:sz w:val="20"/>
          <w:szCs w:val="20"/>
        </w:rPr>
      </w:pPr>
    </w:p>
    <w:p w14:paraId="71169334" w14:textId="660F7E22" w:rsidR="00CA2DE0" w:rsidRDefault="00204C9B">
      <w:pPr>
        <w:spacing w:after="160" w:line="276" w:lineRule="auto"/>
        <w:jc w:val="both"/>
        <w:rPr>
          <w:rFonts w:ascii="Arial" w:eastAsia="Arial" w:hAnsi="Arial" w:cs="Arial"/>
          <w:color w:val="1A171C"/>
          <w:sz w:val="20"/>
          <w:szCs w:val="20"/>
        </w:rPr>
      </w:pPr>
      <w:r w:rsidRPr="609AFAA9">
        <w:rPr>
          <w:rFonts w:ascii="Arial" w:eastAsia="Arial" w:hAnsi="Arial" w:cs="Arial"/>
          <w:color w:val="1A171C"/>
          <w:sz w:val="20"/>
          <w:szCs w:val="20"/>
        </w:rPr>
        <w:t xml:space="preserve">Así las cosas, el curso inicia con una evaluación diagnóstica, con el fin de contar con una línea base en términos conceptuales, para que el estudiante pueda abordar los </w:t>
      </w:r>
      <w:r w:rsidRPr="000277F5">
        <w:rPr>
          <w:rFonts w:ascii="Arial" w:eastAsia="Arial" w:hAnsi="Arial" w:cs="Arial"/>
          <w:color w:val="1A171C"/>
          <w:sz w:val="20"/>
          <w:szCs w:val="20"/>
        </w:rPr>
        <w:t>núcleos fundantes de</w:t>
      </w:r>
      <w:r w:rsidR="0D83E126" w:rsidRPr="000277F5">
        <w:rPr>
          <w:rFonts w:ascii="Arial" w:eastAsia="Arial" w:hAnsi="Arial" w:cs="Arial"/>
          <w:color w:val="1A171C"/>
          <w:sz w:val="20"/>
          <w:szCs w:val="20"/>
        </w:rPr>
        <w:t>l programa,</w:t>
      </w:r>
      <w:r w:rsidRPr="000277F5">
        <w:rPr>
          <w:rFonts w:ascii="Arial" w:eastAsia="Arial" w:hAnsi="Arial" w:cs="Arial"/>
          <w:color w:val="1A171C"/>
          <w:sz w:val="20"/>
          <w:szCs w:val="20"/>
        </w:rPr>
        <w:t xml:space="preserve"> la</w:t>
      </w:r>
      <w:r w:rsidRPr="609AFAA9">
        <w:rPr>
          <w:rFonts w:ascii="Arial" w:eastAsia="Arial" w:hAnsi="Arial" w:cs="Arial"/>
          <w:color w:val="1A171C"/>
          <w:sz w:val="20"/>
          <w:szCs w:val="20"/>
        </w:rPr>
        <w:t xml:space="preserve"> cual cuenta con la retroalimentación pertinente. En este contexto, para implementar la estrategia se efectúan las siguientes actividades: (i) elaboración de un Resumen Analítico de Estudio-RAE; (ii) desarrollo de un Seminario Alemán, todo lo anterior con base en artículos indexados; (iii) estructuración de un trabajo aplicado que recoge la temática desarrollada; (</w:t>
      </w:r>
      <w:r w:rsidR="00091E97" w:rsidRPr="00091E97">
        <w:rPr>
          <w:rFonts w:ascii="Arial" w:eastAsia="Arial" w:hAnsi="Arial" w:cs="Arial"/>
          <w:color w:val="1A171C"/>
          <w:sz w:val="18"/>
          <w:szCs w:val="18"/>
        </w:rPr>
        <w:t>IV</w:t>
      </w:r>
      <w:r w:rsidRPr="609AFAA9">
        <w:rPr>
          <w:rFonts w:ascii="Arial" w:eastAsia="Arial" w:hAnsi="Arial" w:cs="Arial"/>
          <w:color w:val="1A171C"/>
          <w:sz w:val="20"/>
          <w:szCs w:val="20"/>
        </w:rPr>
        <w:t>) talleres utilizando estudios de caso que permitan aplicar herramientas informáticas pertinentes. (v) lo anterior se estructura en un mentefacto.</w:t>
      </w:r>
    </w:p>
    <w:p w14:paraId="0BB6632C" w14:textId="77777777" w:rsidR="00091E97" w:rsidRDefault="00091E97">
      <w:pPr>
        <w:spacing w:after="160" w:line="276" w:lineRule="auto"/>
        <w:jc w:val="both"/>
        <w:rPr>
          <w:rFonts w:ascii="Arial" w:eastAsia="Arial" w:hAnsi="Arial" w:cs="Arial"/>
          <w:color w:val="1A171C"/>
          <w:sz w:val="20"/>
          <w:szCs w:val="20"/>
        </w:rPr>
      </w:pPr>
    </w:p>
    <w:p w14:paraId="0A1A322C" w14:textId="77777777" w:rsidR="00CA2DE0" w:rsidRDefault="00204C9B">
      <w:pPr>
        <w:numPr>
          <w:ilvl w:val="0"/>
          <w:numId w:val="3"/>
        </w:numPr>
        <w:pBdr>
          <w:top w:val="nil"/>
          <w:left w:val="nil"/>
          <w:bottom w:val="nil"/>
          <w:right w:val="nil"/>
          <w:between w:val="nil"/>
        </w:pBdr>
        <w:tabs>
          <w:tab w:val="left" w:pos="709"/>
        </w:tabs>
        <w:spacing w:before="208" w:line="276" w:lineRule="auto"/>
        <w:ind w:right="1075" w:hanging="842"/>
        <w:jc w:val="both"/>
        <w:rPr>
          <w:rFonts w:ascii="Arial" w:eastAsia="Arial" w:hAnsi="Arial" w:cs="Arial"/>
          <w:color w:val="000000"/>
        </w:rPr>
      </w:pPr>
      <w:r>
        <w:rPr>
          <w:rFonts w:ascii="Arial" w:eastAsia="Arial" w:hAnsi="Arial" w:cs="Arial"/>
          <w:b/>
          <w:color w:val="000000"/>
        </w:rPr>
        <w:t xml:space="preserve">MECANISMOS Y ESTRATEGIAS DE EVALUACIÓN </w:t>
      </w:r>
      <w:r>
        <w:rPr>
          <w:rFonts w:ascii="Arial" w:eastAsia="Arial" w:hAnsi="Arial" w:cs="Arial"/>
          <w:b/>
          <w:color w:val="000000"/>
        </w:rPr>
        <w:tab/>
      </w:r>
    </w:p>
    <w:p w14:paraId="2A037443" w14:textId="77777777" w:rsidR="00CA2DE0" w:rsidRDefault="00CA2DE0">
      <w:pPr>
        <w:spacing w:line="276" w:lineRule="auto"/>
        <w:rPr>
          <w:rFonts w:ascii="Arial" w:eastAsia="Arial" w:hAnsi="Arial" w:cs="Arial"/>
          <w:color w:val="000000"/>
        </w:rPr>
      </w:pPr>
    </w:p>
    <w:p w14:paraId="6190039B" w14:textId="77777777" w:rsidR="00CA2DE0" w:rsidRPr="00551E99" w:rsidRDefault="00204C9B">
      <w:pPr>
        <w:spacing w:line="276" w:lineRule="auto"/>
        <w:jc w:val="both"/>
        <w:rPr>
          <w:rFonts w:ascii="Arial" w:eastAsia="Arial" w:hAnsi="Arial" w:cs="Arial"/>
          <w:sz w:val="20"/>
          <w:szCs w:val="20"/>
        </w:rPr>
      </w:pPr>
      <w:r w:rsidRPr="00551E99">
        <w:rPr>
          <w:rFonts w:ascii="Arial" w:eastAsia="Arial" w:hAnsi="Arial" w:cs="Arial"/>
          <w:sz w:val="20"/>
          <w:szCs w:val="20"/>
        </w:rPr>
        <w:t>La evaluación, tiene las siguientes directrices: (i) diagnóstica, la cual es oportuna realizar de manera inicial y puntual, para conocer el nivel de competencias antes de iniciar el proceso formativo y medir el avance del aprendizaje;  (ii) instructiva, aquí, se genera un conjunto de indicadores para monitorear la implementación de los Resultados de Aprendizaje-RA del programa; (iii) educativa, como ejercicio de retroalimentación de la mediación del docente a partir de la crítica constructiva de los procesos de enseñanza y aprendizaje, dispuesta a fortalecer y garantizar el trabajo autónomo de los estudiantes y como referente para monitorear el alcance de  los RA que el curso le aporta al programa, generando así un espacio que maximice la meta cognición permanente, orientada a propiciar la autorregulación, que asegure un micro currículo con pertinencia y pertenencia.</w:t>
      </w:r>
    </w:p>
    <w:p w14:paraId="6CE74645" w14:textId="77777777" w:rsidR="00CA2DE0" w:rsidRPr="00551E99" w:rsidRDefault="00CA2DE0">
      <w:pPr>
        <w:spacing w:line="276" w:lineRule="auto"/>
        <w:jc w:val="both"/>
        <w:rPr>
          <w:rFonts w:ascii="Arial" w:eastAsia="Arial" w:hAnsi="Arial" w:cs="Arial"/>
          <w:sz w:val="20"/>
          <w:szCs w:val="20"/>
        </w:rPr>
      </w:pPr>
    </w:p>
    <w:p w14:paraId="7F7FB3A8" w14:textId="77777777" w:rsidR="00CA2DE0" w:rsidRPr="00551E99" w:rsidRDefault="00204C9B">
      <w:pPr>
        <w:spacing w:line="276" w:lineRule="auto"/>
        <w:jc w:val="both"/>
        <w:rPr>
          <w:rFonts w:ascii="Arial" w:eastAsia="Arial" w:hAnsi="Arial" w:cs="Arial"/>
          <w:sz w:val="20"/>
          <w:szCs w:val="20"/>
        </w:rPr>
      </w:pPr>
      <w:r w:rsidRPr="00551E99">
        <w:rPr>
          <w:rFonts w:ascii="Arial" w:eastAsia="Arial" w:hAnsi="Arial" w:cs="Arial"/>
          <w:sz w:val="20"/>
          <w:szCs w:val="20"/>
        </w:rPr>
        <w:t>El propósito es aplicar una evaluación con encuentros y desencuentros que generen una síntesis dialogal, con los siguientes principios:</w:t>
      </w:r>
    </w:p>
    <w:p w14:paraId="611C3821" w14:textId="77777777" w:rsidR="00CA2DE0" w:rsidRPr="00551E99" w:rsidRDefault="00CA2DE0">
      <w:pPr>
        <w:spacing w:line="276" w:lineRule="auto"/>
        <w:jc w:val="both"/>
        <w:rPr>
          <w:rFonts w:ascii="Arial" w:eastAsia="Arial" w:hAnsi="Arial" w:cs="Arial"/>
          <w:sz w:val="20"/>
          <w:szCs w:val="20"/>
        </w:rPr>
      </w:pPr>
    </w:p>
    <w:p w14:paraId="12A22CD2" w14:textId="77777777" w:rsidR="00CA2DE0" w:rsidRPr="00551E99" w:rsidRDefault="00204C9B">
      <w:pPr>
        <w:widowControl/>
        <w:numPr>
          <w:ilvl w:val="0"/>
          <w:numId w:val="1"/>
        </w:numPr>
        <w:pBdr>
          <w:top w:val="nil"/>
          <w:left w:val="nil"/>
          <w:bottom w:val="nil"/>
          <w:right w:val="nil"/>
          <w:between w:val="nil"/>
        </w:pBdr>
        <w:spacing w:line="276" w:lineRule="auto"/>
        <w:jc w:val="both"/>
        <w:rPr>
          <w:rFonts w:ascii="Arial" w:eastAsia="Arial" w:hAnsi="Arial" w:cs="Arial"/>
          <w:sz w:val="20"/>
          <w:szCs w:val="20"/>
        </w:rPr>
      </w:pPr>
      <w:r w:rsidRPr="00551E99">
        <w:rPr>
          <w:rFonts w:ascii="Arial" w:eastAsia="Arial" w:hAnsi="Arial" w:cs="Arial"/>
          <w:sz w:val="20"/>
          <w:szCs w:val="20"/>
        </w:rPr>
        <w:lastRenderedPageBreak/>
        <w:t>Si bien la evaluación es un indicador de promoción del estudiante, se requiere tener en cuenta que el proceso se centra más en la evaluación – valoración, que en la calificación. Es decir, no será solo un ejercicio numérico, sino una actividad permanente y dinámica que gravita alrededor de los RA del programa.</w:t>
      </w:r>
    </w:p>
    <w:p w14:paraId="729E3E2A" w14:textId="77777777" w:rsidR="00CA2DE0" w:rsidRPr="00551E99" w:rsidRDefault="00204C9B">
      <w:pPr>
        <w:widowControl/>
        <w:numPr>
          <w:ilvl w:val="0"/>
          <w:numId w:val="1"/>
        </w:numPr>
        <w:pBdr>
          <w:top w:val="nil"/>
          <w:left w:val="nil"/>
          <w:bottom w:val="nil"/>
          <w:right w:val="nil"/>
          <w:between w:val="nil"/>
        </w:pBdr>
        <w:spacing w:line="276" w:lineRule="auto"/>
        <w:jc w:val="both"/>
        <w:rPr>
          <w:rFonts w:ascii="Arial" w:eastAsia="Arial" w:hAnsi="Arial" w:cs="Arial"/>
          <w:sz w:val="20"/>
          <w:szCs w:val="20"/>
        </w:rPr>
      </w:pPr>
      <w:r w:rsidRPr="00551E99">
        <w:rPr>
          <w:rFonts w:ascii="Arial" w:eastAsia="Arial" w:hAnsi="Arial" w:cs="Arial"/>
          <w:sz w:val="20"/>
          <w:szCs w:val="20"/>
        </w:rPr>
        <w:t xml:space="preserve">Se presenta como una posibilidad de aprender a partir de las oportunidades de mejora. Es decir, los procesos de retroalimentación son determinantes. </w:t>
      </w:r>
    </w:p>
    <w:p w14:paraId="3BC3D535" w14:textId="77777777" w:rsidR="00CA2DE0" w:rsidRPr="00551E99" w:rsidRDefault="00204C9B">
      <w:pPr>
        <w:widowControl/>
        <w:numPr>
          <w:ilvl w:val="0"/>
          <w:numId w:val="1"/>
        </w:numPr>
        <w:pBdr>
          <w:top w:val="nil"/>
          <w:left w:val="nil"/>
          <w:bottom w:val="nil"/>
          <w:right w:val="nil"/>
          <w:between w:val="nil"/>
        </w:pBdr>
        <w:spacing w:line="276" w:lineRule="auto"/>
        <w:jc w:val="both"/>
        <w:rPr>
          <w:rFonts w:ascii="Arial" w:eastAsia="Arial" w:hAnsi="Arial" w:cs="Arial"/>
          <w:sz w:val="20"/>
          <w:szCs w:val="20"/>
        </w:rPr>
      </w:pPr>
      <w:r w:rsidRPr="00551E99">
        <w:rPr>
          <w:rFonts w:ascii="Arial" w:eastAsia="Arial" w:hAnsi="Arial" w:cs="Arial"/>
          <w:sz w:val="20"/>
          <w:szCs w:val="20"/>
        </w:rPr>
        <w:t>La actitud dialogal es necesaria, esta inicia en el acuerdo pedagógico, donde se define lo siguiente: qué se pretende que los estudiantes trabajen, con qué saberes, cómo se evaluarán y qué nivel de desarrollo de conocimientos, habilidades prácticas y valores deben alcanzar.</w:t>
      </w:r>
    </w:p>
    <w:p w14:paraId="62D72725" w14:textId="77777777" w:rsidR="00CA2DE0" w:rsidRPr="00551E99" w:rsidRDefault="00204C9B">
      <w:pPr>
        <w:widowControl/>
        <w:numPr>
          <w:ilvl w:val="0"/>
          <w:numId w:val="1"/>
        </w:numPr>
        <w:pBdr>
          <w:top w:val="nil"/>
          <w:left w:val="nil"/>
          <w:bottom w:val="nil"/>
          <w:right w:val="nil"/>
          <w:between w:val="nil"/>
        </w:pBdr>
        <w:spacing w:line="276" w:lineRule="auto"/>
        <w:jc w:val="both"/>
        <w:rPr>
          <w:rFonts w:ascii="Arial" w:eastAsia="Arial" w:hAnsi="Arial" w:cs="Arial"/>
          <w:sz w:val="20"/>
          <w:szCs w:val="20"/>
        </w:rPr>
      </w:pPr>
      <w:r w:rsidRPr="00551E99">
        <w:rPr>
          <w:rFonts w:ascii="Arial" w:eastAsia="Arial" w:hAnsi="Arial" w:cs="Arial"/>
          <w:sz w:val="20"/>
          <w:szCs w:val="20"/>
        </w:rPr>
        <w:t xml:space="preserve">Favorecer en los estudiantes el aprender a aprender, identificar las dificultades en el aprendizaje y determinar los estilos de enseñanza y de aprendizaje como factores críticos de éxito en la ruta del mejoramiento continuo de los RA del programa desde el alcance del curso. </w:t>
      </w:r>
    </w:p>
    <w:p w14:paraId="7305AEEC" w14:textId="77777777" w:rsidR="00CA2DE0" w:rsidRPr="00551E99" w:rsidRDefault="00CA2DE0">
      <w:pPr>
        <w:spacing w:line="276" w:lineRule="auto"/>
        <w:jc w:val="both"/>
        <w:rPr>
          <w:rFonts w:ascii="Arial" w:eastAsia="Arial" w:hAnsi="Arial" w:cs="Arial"/>
          <w:sz w:val="20"/>
          <w:szCs w:val="20"/>
        </w:rPr>
      </w:pPr>
    </w:p>
    <w:p w14:paraId="3C1496EF" w14:textId="77777777" w:rsidR="00CA2DE0" w:rsidRDefault="00204C9B">
      <w:pPr>
        <w:pBdr>
          <w:top w:val="nil"/>
          <w:left w:val="nil"/>
          <w:bottom w:val="nil"/>
          <w:right w:val="nil"/>
          <w:between w:val="nil"/>
        </w:pBdr>
        <w:spacing w:line="276" w:lineRule="auto"/>
        <w:jc w:val="both"/>
        <w:rPr>
          <w:rFonts w:ascii="Arial" w:eastAsia="Arial" w:hAnsi="Arial" w:cs="Arial"/>
          <w:color w:val="000000"/>
          <w:sz w:val="20"/>
          <w:szCs w:val="20"/>
        </w:rPr>
      </w:pPr>
      <w:r w:rsidRPr="00551E99">
        <w:rPr>
          <w:rFonts w:ascii="Arial" w:eastAsia="Arial" w:hAnsi="Arial" w:cs="Arial"/>
          <w:sz w:val="20"/>
          <w:szCs w:val="20"/>
        </w:rPr>
        <w:t xml:space="preserve">En este contexto, los mecanismos de evaluación se enfocan en las competencias integrales y por ende en los RA que se proyectan para el programa, teniendo en cuenta que todos los elementos del currículo giran en torno a obrar en consecuencia con el desarrollo de la dimensión cognitiva, praxiológica y actitudinal, en </w:t>
      </w:r>
      <w:r>
        <w:rPr>
          <w:rFonts w:ascii="Arial" w:eastAsia="Arial" w:hAnsi="Arial" w:cs="Arial"/>
          <w:color w:val="000000"/>
          <w:sz w:val="20"/>
          <w:szCs w:val="20"/>
        </w:rPr>
        <w:t>un escenario dialogal. En este sentido, el ámbito de los RA se convierte en una herramienta para que la evaluación no solo sea del aprendizaje sino para el aprendizaje y la enseñanza, a través de estrategias de autoevaluación y evaluación recíprocas.</w:t>
      </w:r>
    </w:p>
    <w:p w14:paraId="7CEF2AC2" w14:textId="77777777" w:rsidR="00CA2DE0" w:rsidRDefault="00CA2DE0">
      <w:pPr>
        <w:pBdr>
          <w:top w:val="nil"/>
          <w:left w:val="nil"/>
          <w:bottom w:val="nil"/>
          <w:right w:val="nil"/>
          <w:between w:val="nil"/>
        </w:pBdr>
        <w:spacing w:line="276" w:lineRule="auto"/>
        <w:jc w:val="both"/>
        <w:rPr>
          <w:rFonts w:ascii="Arial" w:eastAsia="Arial" w:hAnsi="Arial" w:cs="Arial"/>
          <w:color w:val="000000"/>
          <w:sz w:val="20"/>
          <w:szCs w:val="20"/>
        </w:rPr>
      </w:pPr>
    </w:p>
    <w:p w14:paraId="7E484FCE" w14:textId="77777777" w:rsidR="00CA2DE0" w:rsidRDefault="00204C9B">
      <w:pPr>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Lo planteado hasta aquí significa que los mecanismos de evaluación en comento incluyen un portafolio amplio de alternativas, dentro del alcance de la libertad de cátedra, con la capacidad de evidenciar el desarrollo multipropósito, considerando la cimentación de los RA del programa. Lo anterior implica el diseño de instrumentos creativos, sirva de ejemplo, la construcción de rúbricas, en virtud que permiten determinar si la transposición didáctica está dinamizando el alcance de los RA en favor del programa y así establecer las condiciones para su desarrollo.  </w:t>
      </w:r>
    </w:p>
    <w:p w14:paraId="372A9171" w14:textId="77777777" w:rsidR="00CA2DE0" w:rsidRDefault="00CA2DE0">
      <w:pPr>
        <w:pBdr>
          <w:top w:val="nil"/>
          <w:left w:val="nil"/>
          <w:bottom w:val="nil"/>
          <w:right w:val="nil"/>
          <w:between w:val="nil"/>
        </w:pBdr>
        <w:spacing w:line="276" w:lineRule="auto"/>
        <w:jc w:val="both"/>
        <w:rPr>
          <w:rFonts w:ascii="Arial" w:eastAsia="Arial" w:hAnsi="Arial" w:cs="Arial"/>
        </w:rPr>
      </w:pPr>
    </w:p>
    <w:p w14:paraId="771A5C69" w14:textId="40B90B81" w:rsidR="00CA2DE0" w:rsidRDefault="00CA2DE0">
      <w:pPr>
        <w:pBdr>
          <w:top w:val="nil"/>
          <w:left w:val="nil"/>
          <w:bottom w:val="nil"/>
          <w:right w:val="nil"/>
          <w:between w:val="nil"/>
        </w:pBdr>
        <w:spacing w:line="276" w:lineRule="auto"/>
        <w:jc w:val="both"/>
        <w:rPr>
          <w:rFonts w:ascii="Arial" w:eastAsia="Arial" w:hAnsi="Arial" w:cs="Arial"/>
        </w:rPr>
      </w:pPr>
    </w:p>
    <w:p w14:paraId="15FB34E6" w14:textId="77777777" w:rsidR="00B121AA" w:rsidRDefault="00B121AA">
      <w:pPr>
        <w:pBdr>
          <w:top w:val="nil"/>
          <w:left w:val="nil"/>
          <w:bottom w:val="nil"/>
          <w:right w:val="nil"/>
          <w:between w:val="nil"/>
        </w:pBdr>
        <w:spacing w:line="276" w:lineRule="auto"/>
        <w:jc w:val="both"/>
        <w:rPr>
          <w:rFonts w:ascii="Arial" w:eastAsia="Arial" w:hAnsi="Arial" w:cs="Arial"/>
        </w:rPr>
      </w:pPr>
    </w:p>
    <w:p w14:paraId="49582978" w14:textId="77777777" w:rsidR="00CA2DE0" w:rsidRDefault="00204C9B">
      <w:pPr>
        <w:numPr>
          <w:ilvl w:val="0"/>
          <w:numId w:val="3"/>
        </w:numPr>
        <w:pBdr>
          <w:top w:val="nil"/>
          <w:left w:val="nil"/>
          <w:bottom w:val="nil"/>
          <w:right w:val="nil"/>
          <w:between w:val="nil"/>
        </w:pBdr>
        <w:spacing w:before="91"/>
        <w:ind w:left="709" w:hanging="709"/>
        <w:rPr>
          <w:rFonts w:ascii="Arial" w:eastAsia="Arial" w:hAnsi="Arial" w:cs="Arial"/>
          <w:color w:val="000000"/>
        </w:rPr>
      </w:pPr>
      <w:r>
        <w:rPr>
          <w:rFonts w:ascii="Arial" w:eastAsia="Arial" w:hAnsi="Arial" w:cs="Arial"/>
          <w:b/>
          <w:color w:val="000000"/>
        </w:rPr>
        <w:t xml:space="preserve">BIBLIOGRAFÍA </w:t>
      </w:r>
      <w:r>
        <w:rPr>
          <w:rFonts w:ascii="Arial" w:eastAsia="Arial" w:hAnsi="Arial" w:cs="Arial"/>
          <w:color w:val="000000"/>
        </w:rPr>
        <w:t xml:space="preserve"> </w:t>
      </w:r>
    </w:p>
    <w:p w14:paraId="563BCE36" w14:textId="77777777" w:rsidR="00CA2DE0" w:rsidRDefault="00CA2DE0">
      <w:pPr>
        <w:keepLines/>
        <w:widowControl/>
        <w:spacing w:line="276" w:lineRule="auto"/>
        <w:jc w:val="both"/>
        <w:rPr>
          <w:rFonts w:ascii="Arial" w:eastAsia="Arial" w:hAnsi="Arial" w:cs="Arial"/>
        </w:rPr>
      </w:pPr>
    </w:p>
    <w:p w14:paraId="55004DD0" w14:textId="77777777" w:rsidR="0098284F" w:rsidRPr="005D6892" w:rsidRDefault="0098284F" w:rsidP="0098284F">
      <w:pPr>
        <w:widowControl/>
        <w:spacing w:after="160" w:line="278" w:lineRule="auto"/>
        <w:rPr>
          <w:rFonts w:ascii="Arial" w:hAnsi="Arial" w:cs="Arial"/>
          <w:lang w:val="en-US"/>
        </w:rPr>
      </w:pPr>
      <w:proofErr w:type="spellStart"/>
      <w:r w:rsidRPr="005D6892">
        <w:rPr>
          <w:rFonts w:ascii="Arial" w:hAnsi="Arial" w:cs="Arial"/>
          <w:lang w:val="en-US"/>
        </w:rPr>
        <w:t>Badiru</w:t>
      </w:r>
      <w:proofErr w:type="spellEnd"/>
      <w:r w:rsidRPr="005D6892">
        <w:rPr>
          <w:rFonts w:ascii="Arial" w:hAnsi="Arial" w:cs="Arial"/>
          <w:lang w:val="en-US"/>
        </w:rPr>
        <w:t xml:space="preserve">, A. B., &amp; Racz, L. A. (2023). </w:t>
      </w:r>
      <w:r w:rsidRPr="005D6892">
        <w:rPr>
          <w:rFonts w:ascii="Arial" w:hAnsi="Arial" w:cs="Arial"/>
          <w:i/>
          <w:iCs/>
          <w:lang w:val="en-US"/>
        </w:rPr>
        <w:t>Handbook of industrial and systems engineering</w:t>
      </w:r>
      <w:r w:rsidRPr="005D6892">
        <w:rPr>
          <w:rFonts w:ascii="Arial" w:hAnsi="Arial" w:cs="Arial"/>
          <w:lang w:val="en-US"/>
        </w:rPr>
        <w:t xml:space="preserve"> (3rd ed.). CRC Press.</w:t>
      </w:r>
    </w:p>
    <w:p w14:paraId="07B60898" w14:textId="77777777" w:rsidR="0098284F" w:rsidRPr="005D6892" w:rsidRDefault="0098284F" w:rsidP="0098284F">
      <w:pPr>
        <w:widowControl/>
        <w:spacing w:after="160" w:line="278" w:lineRule="auto"/>
        <w:rPr>
          <w:rFonts w:ascii="Arial" w:hAnsi="Arial" w:cs="Arial"/>
        </w:rPr>
      </w:pPr>
      <w:r w:rsidRPr="005D6892">
        <w:rPr>
          <w:rFonts w:ascii="Arial" w:hAnsi="Arial" w:cs="Arial"/>
          <w:lang w:val="en-US"/>
        </w:rPr>
        <w:t xml:space="preserve">Chase, R. B., Jacobs, F. R., &amp; </w:t>
      </w:r>
      <w:proofErr w:type="spellStart"/>
      <w:r w:rsidRPr="005D6892">
        <w:rPr>
          <w:rFonts w:ascii="Arial" w:hAnsi="Arial" w:cs="Arial"/>
          <w:lang w:val="en-US"/>
        </w:rPr>
        <w:t>Aquilano</w:t>
      </w:r>
      <w:proofErr w:type="spellEnd"/>
      <w:r w:rsidRPr="005D6892">
        <w:rPr>
          <w:rFonts w:ascii="Arial" w:hAnsi="Arial" w:cs="Arial"/>
          <w:lang w:val="en-US"/>
        </w:rPr>
        <w:t xml:space="preserve">, N. J. (2022). </w:t>
      </w:r>
      <w:r w:rsidRPr="005D6892">
        <w:rPr>
          <w:rFonts w:ascii="Arial" w:hAnsi="Arial" w:cs="Arial"/>
          <w:i/>
          <w:iCs/>
        </w:rPr>
        <w:t>Administración de operaciones para ventaja competitiva</w:t>
      </w:r>
      <w:r w:rsidRPr="005D6892">
        <w:rPr>
          <w:rFonts w:ascii="Arial" w:hAnsi="Arial" w:cs="Arial"/>
        </w:rPr>
        <w:t>. McGraw-Hill.</w:t>
      </w:r>
    </w:p>
    <w:p w14:paraId="6D747580"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rPr>
        <w:t xml:space="preserve">Díaz, J. A., &amp; Pérez, R. (2023). </w:t>
      </w:r>
      <w:r w:rsidRPr="005D6892">
        <w:rPr>
          <w:rFonts w:ascii="Arial" w:hAnsi="Arial" w:cs="Arial"/>
          <w:i/>
          <w:iCs/>
        </w:rPr>
        <w:t>Introducción a la ingeniería industrial</w:t>
      </w:r>
      <w:r w:rsidRPr="005D6892">
        <w:rPr>
          <w:rFonts w:ascii="Arial" w:hAnsi="Arial" w:cs="Arial"/>
        </w:rPr>
        <w:t xml:space="preserve">. </w:t>
      </w:r>
      <w:proofErr w:type="spellStart"/>
      <w:r w:rsidRPr="00483391">
        <w:rPr>
          <w:rFonts w:ascii="Arial" w:hAnsi="Arial" w:cs="Arial"/>
          <w:lang w:val="en-US"/>
        </w:rPr>
        <w:t>Alfaomega</w:t>
      </w:r>
      <w:proofErr w:type="spellEnd"/>
      <w:r w:rsidRPr="00483391">
        <w:rPr>
          <w:rFonts w:ascii="Arial" w:hAnsi="Arial" w:cs="Arial"/>
          <w:lang w:val="en-US"/>
        </w:rPr>
        <w:t>.</w:t>
      </w:r>
    </w:p>
    <w:p w14:paraId="27CC97E0"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lang w:val="en-US"/>
        </w:rPr>
        <w:lastRenderedPageBreak/>
        <w:t xml:space="preserve">Evans, J. R., &amp; Lindsay, W. M. (2022). </w:t>
      </w:r>
      <w:proofErr w:type="gramStart"/>
      <w:r w:rsidRPr="005D6892">
        <w:rPr>
          <w:rFonts w:ascii="Arial" w:hAnsi="Arial" w:cs="Arial"/>
          <w:i/>
          <w:iCs/>
          <w:lang w:val="en-US"/>
        </w:rPr>
        <w:t>Managing for</w:t>
      </w:r>
      <w:proofErr w:type="gramEnd"/>
      <w:r w:rsidRPr="005D6892">
        <w:rPr>
          <w:rFonts w:ascii="Arial" w:hAnsi="Arial" w:cs="Arial"/>
          <w:i/>
          <w:iCs/>
          <w:lang w:val="en-US"/>
        </w:rPr>
        <w:t xml:space="preserve"> quality and performance excellence</w:t>
      </w:r>
      <w:r w:rsidRPr="005D6892">
        <w:rPr>
          <w:rFonts w:ascii="Arial" w:hAnsi="Arial" w:cs="Arial"/>
          <w:lang w:val="en-US"/>
        </w:rPr>
        <w:t xml:space="preserve"> (11th ed.). </w:t>
      </w:r>
      <w:r w:rsidRPr="00483391">
        <w:rPr>
          <w:rFonts w:ascii="Arial" w:hAnsi="Arial" w:cs="Arial"/>
          <w:lang w:val="en-US"/>
        </w:rPr>
        <w:t>Cengage Learning.</w:t>
      </w:r>
    </w:p>
    <w:p w14:paraId="6EEB4743" w14:textId="77777777" w:rsidR="0098284F" w:rsidRPr="005D6892" w:rsidRDefault="0098284F" w:rsidP="0098284F">
      <w:pPr>
        <w:widowControl/>
        <w:spacing w:after="160" w:line="278" w:lineRule="auto"/>
        <w:rPr>
          <w:rFonts w:ascii="Arial" w:hAnsi="Arial" w:cs="Arial"/>
        </w:rPr>
      </w:pPr>
      <w:r w:rsidRPr="005D6892">
        <w:rPr>
          <w:rFonts w:ascii="Arial" w:hAnsi="Arial" w:cs="Arial"/>
          <w:lang w:val="en-US"/>
        </w:rPr>
        <w:t xml:space="preserve">Groover, M. P. (2022). </w:t>
      </w:r>
      <w:r w:rsidRPr="005D6892">
        <w:rPr>
          <w:rFonts w:ascii="Arial" w:hAnsi="Arial" w:cs="Arial"/>
          <w:i/>
          <w:iCs/>
          <w:lang w:val="en-US"/>
        </w:rPr>
        <w:t>Automation, production systems, and computer-integrated manufacturing</w:t>
      </w:r>
      <w:r w:rsidRPr="005D6892">
        <w:rPr>
          <w:rFonts w:ascii="Arial" w:hAnsi="Arial" w:cs="Arial"/>
          <w:lang w:val="en-US"/>
        </w:rPr>
        <w:t xml:space="preserve"> (5th ed.). </w:t>
      </w:r>
      <w:r w:rsidRPr="005D6892">
        <w:rPr>
          <w:rFonts w:ascii="Arial" w:hAnsi="Arial" w:cs="Arial"/>
        </w:rPr>
        <w:t>Pearson.</w:t>
      </w:r>
    </w:p>
    <w:p w14:paraId="5319BBD7"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rPr>
        <w:t xml:space="preserve">Gutiérrez Pulido, H., &amp; De la Vara Salazar, R. (2022). </w:t>
      </w:r>
      <w:r w:rsidRPr="005D6892">
        <w:rPr>
          <w:rFonts w:ascii="Arial" w:hAnsi="Arial" w:cs="Arial"/>
          <w:i/>
          <w:iCs/>
        </w:rPr>
        <w:t>Control estadístico de la calidad y Seis Sigma</w:t>
      </w:r>
      <w:r w:rsidRPr="005D6892">
        <w:rPr>
          <w:rFonts w:ascii="Arial" w:hAnsi="Arial" w:cs="Arial"/>
        </w:rPr>
        <w:t xml:space="preserve"> (4.ª ed.). </w:t>
      </w:r>
      <w:r w:rsidRPr="00483391">
        <w:rPr>
          <w:rFonts w:ascii="Arial" w:hAnsi="Arial" w:cs="Arial"/>
          <w:lang w:val="en-US"/>
        </w:rPr>
        <w:t>McGraw-Hill.</w:t>
      </w:r>
    </w:p>
    <w:p w14:paraId="1D481387"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lang w:val="en-US"/>
        </w:rPr>
        <w:t xml:space="preserve">Heizer, J., Render, B., &amp; Munson, C. (2023). </w:t>
      </w:r>
      <w:r w:rsidRPr="005D6892">
        <w:rPr>
          <w:rFonts w:ascii="Arial" w:hAnsi="Arial" w:cs="Arial"/>
          <w:i/>
          <w:iCs/>
          <w:lang w:val="en-US"/>
        </w:rPr>
        <w:t>Operations management: Sustainability and supply chain management</w:t>
      </w:r>
      <w:r w:rsidRPr="005D6892">
        <w:rPr>
          <w:rFonts w:ascii="Arial" w:hAnsi="Arial" w:cs="Arial"/>
          <w:lang w:val="en-US"/>
        </w:rPr>
        <w:t xml:space="preserve"> (14th ed.). </w:t>
      </w:r>
      <w:r w:rsidRPr="00483391">
        <w:rPr>
          <w:rFonts w:ascii="Arial" w:hAnsi="Arial" w:cs="Arial"/>
          <w:lang w:val="en-US"/>
        </w:rPr>
        <w:t>Pearson.</w:t>
      </w:r>
    </w:p>
    <w:p w14:paraId="7121F583" w14:textId="77777777" w:rsidR="0098284F" w:rsidRPr="005D6892" w:rsidRDefault="0098284F" w:rsidP="0098284F">
      <w:pPr>
        <w:widowControl/>
        <w:spacing w:after="160" w:line="278" w:lineRule="auto"/>
        <w:rPr>
          <w:rFonts w:ascii="Arial" w:hAnsi="Arial" w:cs="Arial"/>
          <w:lang w:val="en-US"/>
        </w:rPr>
      </w:pPr>
      <w:r w:rsidRPr="005D6892">
        <w:rPr>
          <w:rFonts w:ascii="Arial" w:hAnsi="Arial" w:cs="Arial"/>
          <w:lang w:val="en-US"/>
        </w:rPr>
        <w:t xml:space="preserve">Hopp, W. J., &amp; Spearman, M. L. (2022). </w:t>
      </w:r>
      <w:r w:rsidRPr="005D6892">
        <w:rPr>
          <w:rFonts w:ascii="Arial" w:hAnsi="Arial" w:cs="Arial"/>
          <w:i/>
          <w:iCs/>
          <w:lang w:val="en-US"/>
        </w:rPr>
        <w:t>Factory physics</w:t>
      </w:r>
      <w:r w:rsidRPr="005D6892">
        <w:rPr>
          <w:rFonts w:ascii="Arial" w:hAnsi="Arial" w:cs="Arial"/>
          <w:lang w:val="en-US"/>
        </w:rPr>
        <w:t xml:space="preserve"> (4th ed.). McGraw-Hill.</w:t>
      </w:r>
    </w:p>
    <w:p w14:paraId="3ED489C4" w14:textId="77777777" w:rsidR="0098284F" w:rsidRPr="005D6892" w:rsidRDefault="0098284F" w:rsidP="0098284F">
      <w:pPr>
        <w:widowControl/>
        <w:spacing w:after="160" w:line="278" w:lineRule="auto"/>
        <w:rPr>
          <w:rFonts w:ascii="Arial" w:hAnsi="Arial" w:cs="Arial"/>
        </w:rPr>
      </w:pPr>
      <w:r w:rsidRPr="005D6892">
        <w:rPr>
          <w:rFonts w:ascii="Arial" w:hAnsi="Arial" w:cs="Arial"/>
          <w:lang w:val="en-US"/>
        </w:rPr>
        <w:t xml:space="preserve">Montgomery, D. C. (2022). </w:t>
      </w:r>
      <w:r w:rsidRPr="005D6892">
        <w:rPr>
          <w:rFonts w:ascii="Arial" w:hAnsi="Arial" w:cs="Arial"/>
          <w:i/>
          <w:iCs/>
          <w:lang w:val="en-US"/>
        </w:rPr>
        <w:t>Introduction to statistical quality control</w:t>
      </w:r>
      <w:r w:rsidRPr="005D6892">
        <w:rPr>
          <w:rFonts w:ascii="Arial" w:hAnsi="Arial" w:cs="Arial"/>
          <w:lang w:val="en-US"/>
        </w:rPr>
        <w:t xml:space="preserve"> (8th ed.). </w:t>
      </w:r>
      <w:r w:rsidRPr="005D6892">
        <w:rPr>
          <w:rFonts w:ascii="Arial" w:hAnsi="Arial" w:cs="Arial"/>
        </w:rPr>
        <w:t>Wiley.</w:t>
      </w:r>
    </w:p>
    <w:p w14:paraId="7AB602AF" w14:textId="77777777" w:rsidR="0098284F" w:rsidRPr="00483391" w:rsidRDefault="0098284F" w:rsidP="0098284F">
      <w:pPr>
        <w:widowControl/>
        <w:spacing w:after="160" w:line="278" w:lineRule="auto"/>
        <w:rPr>
          <w:rFonts w:ascii="Arial" w:hAnsi="Arial" w:cs="Arial"/>
          <w:lang w:val="en-US"/>
        </w:rPr>
      </w:pPr>
      <w:r w:rsidRPr="00483391">
        <w:rPr>
          <w:rFonts w:ascii="Arial" w:hAnsi="Arial" w:cs="Arial"/>
        </w:rPr>
        <w:t xml:space="preserve">Render, B., Heizer, J., &amp; Munson, C. (2022). </w:t>
      </w:r>
      <w:r w:rsidRPr="005D6892">
        <w:rPr>
          <w:rFonts w:ascii="Arial" w:hAnsi="Arial" w:cs="Arial"/>
          <w:i/>
          <w:iCs/>
        </w:rPr>
        <w:t>Administración de operaciones</w:t>
      </w:r>
      <w:r w:rsidRPr="005D6892">
        <w:rPr>
          <w:rFonts w:ascii="Arial" w:hAnsi="Arial" w:cs="Arial"/>
        </w:rPr>
        <w:t xml:space="preserve"> (13.ª ed.). </w:t>
      </w:r>
      <w:r w:rsidRPr="00483391">
        <w:rPr>
          <w:rFonts w:ascii="Arial" w:hAnsi="Arial" w:cs="Arial"/>
          <w:lang w:val="en-US"/>
        </w:rPr>
        <w:t>Pearson.</w:t>
      </w:r>
    </w:p>
    <w:p w14:paraId="3391F5A7"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lang w:val="en-US"/>
        </w:rPr>
        <w:t xml:space="preserve">Salvendy, G., &amp; Karwowski, W. (2023). </w:t>
      </w:r>
      <w:r w:rsidRPr="005D6892">
        <w:rPr>
          <w:rFonts w:ascii="Arial" w:hAnsi="Arial" w:cs="Arial"/>
          <w:i/>
          <w:iCs/>
          <w:lang w:val="en-US"/>
        </w:rPr>
        <w:t>Introduction to industrial engineering</w:t>
      </w:r>
      <w:r w:rsidRPr="005D6892">
        <w:rPr>
          <w:rFonts w:ascii="Arial" w:hAnsi="Arial" w:cs="Arial"/>
          <w:lang w:val="en-US"/>
        </w:rPr>
        <w:t xml:space="preserve"> (2nd ed.). </w:t>
      </w:r>
      <w:r w:rsidRPr="00483391">
        <w:rPr>
          <w:rFonts w:ascii="Arial" w:hAnsi="Arial" w:cs="Arial"/>
          <w:lang w:val="en-US"/>
        </w:rPr>
        <w:t>Wiley.</w:t>
      </w:r>
    </w:p>
    <w:p w14:paraId="0189C7BC"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lang w:val="en-US"/>
        </w:rPr>
        <w:t xml:space="preserve">Sipper, D., &amp; Bulfin, R. L. (2023). </w:t>
      </w:r>
      <w:r w:rsidRPr="005D6892">
        <w:rPr>
          <w:rFonts w:ascii="Arial" w:hAnsi="Arial" w:cs="Arial"/>
          <w:i/>
          <w:iCs/>
          <w:lang w:val="en-US"/>
        </w:rPr>
        <w:t>Production: Planning, control, and integration</w:t>
      </w:r>
      <w:r w:rsidRPr="005D6892">
        <w:rPr>
          <w:rFonts w:ascii="Arial" w:hAnsi="Arial" w:cs="Arial"/>
          <w:lang w:val="en-US"/>
        </w:rPr>
        <w:t xml:space="preserve"> (2nd ed.). </w:t>
      </w:r>
      <w:r w:rsidRPr="00483391">
        <w:rPr>
          <w:rFonts w:ascii="Arial" w:hAnsi="Arial" w:cs="Arial"/>
          <w:lang w:val="en-US"/>
        </w:rPr>
        <w:t>McGraw-Hill.</w:t>
      </w:r>
    </w:p>
    <w:p w14:paraId="1DC03664" w14:textId="77777777" w:rsidR="0098284F" w:rsidRPr="005D6892" w:rsidRDefault="0098284F" w:rsidP="0098284F">
      <w:pPr>
        <w:spacing w:after="160" w:line="278" w:lineRule="auto"/>
        <w:rPr>
          <w:rFonts w:ascii="Arial" w:hAnsi="Arial" w:cs="Arial"/>
          <w:lang w:val="en-US"/>
        </w:rPr>
      </w:pPr>
      <w:r w:rsidRPr="005D6892">
        <w:rPr>
          <w:rFonts w:ascii="Arial" w:hAnsi="Arial" w:cs="Arial"/>
          <w:lang w:val="en-US"/>
        </w:rPr>
        <w:t xml:space="preserve">Slack, N., Brandon-Jones, A., &amp; Burgess, N. (2022). </w:t>
      </w:r>
      <w:r w:rsidRPr="005D6892">
        <w:rPr>
          <w:rFonts w:ascii="Arial" w:hAnsi="Arial" w:cs="Arial"/>
          <w:i/>
          <w:iCs/>
          <w:lang w:val="en-US"/>
        </w:rPr>
        <w:t>Operations management</w:t>
      </w:r>
      <w:r w:rsidRPr="005D6892">
        <w:rPr>
          <w:rFonts w:ascii="Arial" w:hAnsi="Arial" w:cs="Arial"/>
          <w:lang w:val="en-US"/>
        </w:rPr>
        <w:t xml:space="preserve"> (10th ed.). Pearson.</w:t>
      </w:r>
    </w:p>
    <w:p w14:paraId="71F34B8E" w14:textId="77777777" w:rsidR="0098284F" w:rsidRPr="00483391" w:rsidRDefault="0098284F" w:rsidP="0098284F">
      <w:pPr>
        <w:widowControl/>
        <w:spacing w:after="160" w:line="278" w:lineRule="auto"/>
        <w:rPr>
          <w:rFonts w:ascii="Arial" w:hAnsi="Arial" w:cs="Arial"/>
          <w:lang w:val="en-US"/>
        </w:rPr>
      </w:pPr>
      <w:r w:rsidRPr="005D6892">
        <w:rPr>
          <w:rFonts w:ascii="Arial" w:hAnsi="Arial" w:cs="Arial"/>
          <w:lang w:val="en-US"/>
        </w:rPr>
        <w:t xml:space="preserve">Slack, N., Chambers, S., &amp; Johnston, R. (2022). </w:t>
      </w:r>
      <w:proofErr w:type="spellStart"/>
      <w:r w:rsidRPr="00483391">
        <w:rPr>
          <w:rFonts w:ascii="Arial" w:hAnsi="Arial" w:cs="Arial"/>
          <w:i/>
          <w:iCs/>
          <w:lang w:val="en-US"/>
        </w:rPr>
        <w:t>Dirección</w:t>
      </w:r>
      <w:proofErr w:type="spellEnd"/>
      <w:r w:rsidRPr="00483391">
        <w:rPr>
          <w:rFonts w:ascii="Arial" w:hAnsi="Arial" w:cs="Arial"/>
          <w:i/>
          <w:iCs/>
          <w:lang w:val="en-US"/>
        </w:rPr>
        <w:t xml:space="preserve"> de </w:t>
      </w:r>
      <w:proofErr w:type="spellStart"/>
      <w:r w:rsidRPr="00483391">
        <w:rPr>
          <w:rFonts w:ascii="Arial" w:hAnsi="Arial" w:cs="Arial"/>
          <w:i/>
          <w:iCs/>
          <w:lang w:val="en-US"/>
        </w:rPr>
        <w:t>operaciones</w:t>
      </w:r>
      <w:proofErr w:type="spellEnd"/>
      <w:r w:rsidRPr="00483391">
        <w:rPr>
          <w:rFonts w:ascii="Arial" w:hAnsi="Arial" w:cs="Arial"/>
          <w:lang w:val="en-US"/>
        </w:rPr>
        <w:t xml:space="preserve"> (9.ª ed.). Pearson.</w:t>
      </w:r>
    </w:p>
    <w:p w14:paraId="1DA678E4" w14:textId="77777777" w:rsidR="0098284F" w:rsidRPr="005D6892" w:rsidRDefault="0098284F" w:rsidP="0098284F">
      <w:pPr>
        <w:widowControl/>
        <w:spacing w:after="160" w:line="278" w:lineRule="auto"/>
        <w:rPr>
          <w:rFonts w:ascii="Arial" w:hAnsi="Arial" w:cs="Arial"/>
        </w:rPr>
      </w:pPr>
      <w:r w:rsidRPr="005D6892">
        <w:rPr>
          <w:rFonts w:ascii="Arial" w:hAnsi="Arial" w:cs="Arial"/>
          <w:lang w:val="en-US"/>
        </w:rPr>
        <w:t xml:space="preserve">Zandin, K. B. (2022). </w:t>
      </w:r>
      <w:r w:rsidRPr="005D6892">
        <w:rPr>
          <w:rFonts w:ascii="Arial" w:hAnsi="Arial" w:cs="Arial"/>
          <w:i/>
          <w:iCs/>
          <w:lang w:val="en-US"/>
        </w:rPr>
        <w:t>Maynard’s industrial and systems engineering handbook</w:t>
      </w:r>
      <w:r w:rsidRPr="005D6892">
        <w:rPr>
          <w:rFonts w:ascii="Arial" w:hAnsi="Arial" w:cs="Arial"/>
          <w:lang w:val="en-US"/>
        </w:rPr>
        <w:t xml:space="preserve"> (6th ed.). </w:t>
      </w:r>
      <w:r w:rsidRPr="005D6892">
        <w:rPr>
          <w:rFonts w:ascii="Arial" w:hAnsi="Arial" w:cs="Arial"/>
        </w:rPr>
        <w:t>McGraw-Hill.</w:t>
      </w:r>
    </w:p>
    <w:p w14:paraId="4F62E3DA" w14:textId="77777777" w:rsidR="00CA2DE0" w:rsidRDefault="00CA2DE0">
      <w:pPr>
        <w:spacing w:after="240" w:line="276" w:lineRule="auto"/>
        <w:jc w:val="both"/>
        <w:rPr>
          <w:rFonts w:ascii="Arial" w:eastAsia="Arial" w:hAnsi="Arial" w:cs="Arial"/>
        </w:rPr>
      </w:pPr>
    </w:p>
    <w:p w14:paraId="2D5C2BF8" w14:textId="77777777" w:rsidR="00CA2DE0" w:rsidRDefault="00CA2DE0">
      <w:pPr>
        <w:spacing w:after="240" w:line="276" w:lineRule="auto"/>
        <w:jc w:val="both"/>
        <w:rPr>
          <w:rFonts w:ascii="Arial" w:eastAsia="Arial" w:hAnsi="Arial" w:cs="Arial"/>
        </w:rPr>
      </w:pPr>
    </w:p>
    <w:p w14:paraId="440F8E2D" w14:textId="77777777" w:rsidR="00CA2DE0" w:rsidRDefault="00CA2DE0">
      <w:pPr>
        <w:spacing w:after="240" w:line="276" w:lineRule="auto"/>
        <w:jc w:val="both"/>
        <w:rPr>
          <w:rFonts w:ascii="Arial" w:eastAsia="Arial" w:hAnsi="Arial" w:cs="Arial"/>
        </w:rPr>
      </w:pPr>
    </w:p>
    <w:p w14:paraId="23CE4052" w14:textId="77777777" w:rsidR="00CA2DE0" w:rsidRDefault="00204C9B">
      <w:pPr>
        <w:numPr>
          <w:ilvl w:val="0"/>
          <w:numId w:val="3"/>
        </w:numPr>
        <w:pBdr>
          <w:top w:val="nil"/>
          <w:left w:val="nil"/>
          <w:bottom w:val="nil"/>
          <w:right w:val="nil"/>
          <w:between w:val="nil"/>
        </w:pBdr>
        <w:tabs>
          <w:tab w:val="left" w:pos="709"/>
        </w:tabs>
        <w:spacing w:before="138"/>
        <w:ind w:left="709" w:hanging="558"/>
        <w:rPr>
          <w:rFonts w:ascii="Arial" w:eastAsia="Arial" w:hAnsi="Arial" w:cs="Arial"/>
          <w:b/>
        </w:rPr>
      </w:pPr>
      <w:r>
        <w:rPr>
          <w:rFonts w:ascii="Arial" w:eastAsia="Arial" w:hAnsi="Arial" w:cs="Arial"/>
          <w:b/>
        </w:rPr>
        <w:t>OBSERVACIONES</w:t>
      </w:r>
    </w:p>
    <w:p w14:paraId="3A8659D0" w14:textId="69820D18" w:rsidR="00CA2DE0" w:rsidRDefault="00204C9B">
      <w:pPr>
        <w:tabs>
          <w:tab w:val="left" w:pos="567"/>
        </w:tabs>
        <w:spacing w:before="184"/>
        <w:jc w:val="both"/>
        <w:rPr>
          <w:rFonts w:ascii="Arial" w:eastAsia="Arial" w:hAnsi="Arial" w:cs="Arial"/>
          <w:sz w:val="20"/>
          <w:szCs w:val="20"/>
        </w:rPr>
      </w:pPr>
      <w:r w:rsidRPr="01019464">
        <w:rPr>
          <w:rFonts w:ascii="Arial" w:eastAsia="Arial" w:hAnsi="Arial" w:cs="Arial"/>
          <w:color w:val="000000" w:themeColor="text1"/>
          <w:sz w:val="20"/>
          <w:szCs w:val="20"/>
        </w:rPr>
        <w:t xml:space="preserve">Los resultados de aprendizaje se definen para el programa académico específico. Así las cosas, con los espacios académicos del curso en referencia, se presentan como elemento que tributa a </w:t>
      </w:r>
      <w:r w:rsidR="674D20A5" w:rsidRPr="01019464">
        <w:rPr>
          <w:rFonts w:ascii="Arial" w:eastAsia="Arial" w:hAnsi="Arial" w:cs="Arial"/>
          <w:color w:val="000000" w:themeColor="text1"/>
          <w:sz w:val="20"/>
          <w:szCs w:val="20"/>
        </w:rPr>
        <w:t xml:space="preserve">las macro </w:t>
      </w:r>
      <w:r w:rsidR="674D20A5" w:rsidRPr="01019464">
        <w:rPr>
          <w:rFonts w:ascii="Arial" w:eastAsia="Arial" w:hAnsi="Arial" w:cs="Arial"/>
          <w:color w:val="000000" w:themeColor="text1"/>
          <w:sz w:val="20"/>
          <w:szCs w:val="20"/>
        </w:rPr>
        <w:lastRenderedPageBreak/>
        <w:t>competencias</w:t>
      </w:r>
      <w:r w:rsidRPr="01019464">
        <w:rPr>
          <w:rFonts w:ascii="Arial" w:eastAsia="Arial" w:hAnsi="Arial" w:cs="Arial"/>
          <w:color w:val="000000" w:themeColor="text1"/>
          <w:sz w:val="20"/>
          <w:szCs w:val="20"/>
        </w:rPr>
        <w:t xml:space="preserve"> y en consecuencia con el resultado de aprendizaje del programa.</w:t>
      </w:r>
    </w:p>
    <w:p w14:paraId="4F305A1A" w14:textId="77777777" w:rsidR="00CA2DE0" w:rsidRDefault="00CA2DE0">
      <w:pPr>
        <w:rPr>
          <w:rFonts w:ascii="Arial" w:eastAsia="Arial" w:hAnsi="Arial" w:cs="Arial"/>
          <w:sz w:val="20"/>
          <w:szCs w:val="20"/>
        </w:rPr>
      </w:pPr>
    </w:p>
    <w:p w14:paraId="0CFD739C" w14:textId="77777777" w:rsidR="00CA2DE0" w:rsidRDefault="00CA2DE0">
      <w:pPr>
        <w:rPr>
          <w:rFonts w:ascii="Arial" w:eastAsia="Arial" w:hAnsi="Arial" w:cs="Arial"/>
          <w:sz w:val="20"/>
          <w:szCs w:val="20"/>
        </w:rPr>
      </w:pPr>
    </w:p>
    <w:p w14:paraId="7248EB2E" w14:textId="6D816CF6" w:rsidR="00CA2DE0" w:rsidRDefault="00CA2DE0">
      <w:pPr>
        <w:tabs>
          <w:tab w:val="left" w:pos="3926"/>
        </w:tabs>
        <w:rPr>
          <w:rFonts w:ascii="Arial" w:eastAsia="Arial" w:hAnsi="Arial" w:cs="Arial"/>
          <w:sz w:val="20"/>
          <w:szCs w:val="20"/>
        </w:rPr>
      </w:pPr>
    </w:p>
    <w:sectPr w:rsidR="00CA2DE0">
      <w:headerReference w:type="even" r:id="rId9"/>
      <w:headerReference w:type="default" r:id="rId10"/>
      <w:footerReference w:type="even" r:id="rId11"/>
      <w:footerReference w:type="default" r:id="rId12"/>
      <w:headerReference w:type="first" r:id="rId13"/>
      <w:footerReference w:type="first" r:id="rId14"/>
      <w:pgSz w:w="12240" w:h="15840"/>
      <w:pgMar w:top="1417" w:right="1417" w:bottom="1417" w:left="1417" w:header="1303" w:footer="13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96D8F" w14:textId="77777777" w:rsidR="004842A1" w:rsidRDefault="004842A1">
      <w:r>
        <w:separator/>
      </w:r>
    </w:p>
  </w:endnote>
  <w:endnote w:type="continuationSeparator" w:id="0">
    <w:p w14:paraId="714C499B" w14:textId="77777777" w:rsidR="004842A1" w:rsidRDefault="00484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9CB8BB28-4423-4975-A1A0-60867D6941BC}"/>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D44C429F-FAE4-4573-9273-F5DC84AE6B8B}"/>
  </w:font>
  <w:font w:name="Calibri">
    <w:panose1 w:val="020F0502020204030204"/>
    <w:charset w:val="00"/>
    <w:family w:val="swiss"/>
    <w:pitch w:val="variable"/>
    <w:sig w:usb0="E4002EFF" w:usb1="C200247B" w:usb2="00000009" w:usb3="00000000" w:csb0="000001FF" w:csb1="00000000"/>
    <w:embedRegular r:id="rId3" w:fontKey="{7EAF0070-4FEF-4764-861F-1867844DF870}"/>
  </w:font>
  <w:font w:name="Georgia">
    <w:panose1 w:val="02040502050405020303"/>
    <w:charset w:val="00"/>
    <w:family w:val="roman"/>
    <w:pitch w:val="variable"/>
    <w:sig w:usb0="00000287" w:usb1="00000000" w:usb2="00000000" w:usb3="00000000" w:csb0="0000009F" w:csb1="00000000"/>
    <w:embedRegular r:id="rId4" w:fontKey="{C242AFDB-9058-44D9-AFDF-FB8A0DD9CFF2}"/>
    <w:embedItalic r:id="rId5" w:fontKey="{DE2176CD-8CE7-4B9A-9F41-45E45EF0A06B}"/>
  </w:font>
  <w:font w:name="STZhongsong">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5CB76B96-AF4A-4CCF-B805-42F74470BEB7}"/>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4AC45" w14:textId="77777777" w:rsidR="00CA2DE0" w:rsidRDefault="00CA2DE0">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FB5B4" w14:textId="733649B5" w:rsidR="00CA2DE0" w:rsidRDefault="00CA2DE0">
    <w:pPr>
      <w:pBdr>
        <w:top w:val="nil"/>
        <w:left w:val="nil"/>
        <w:bottom w:val="nil"/>
        <w:right w:val="nil"/>
        <w:between w:val="nil"/>
      </w:pBdr>
      <w:tabs>
        <w:tab w:val="center" w:pos="4419"/>
        <w:tab w:val="right" w:pos="8838"/>
      </w:tabs>
      <w:ind w:left="-1134"/>
      <w:rPr>
        <w:color w:val="000000"/>
      </w:rPr>
    </w:pPr>
  </w:p>
  <w:tbl>
    <w:tblPr>
      <w:tblW w:w="10200" w:type="dxa"/>
      <w:tblInd w:w="-40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915"/>
      <w:gridCol w:w="3240"/>
      <w:gridCol w:w="3045"/>
    </w:tblGrid>
    <w:tr w:rsidR="00CA2DE0" w14:paraId="2DF87DCB" w14:textId="77777777" w:rsidTr="00C710BF">
      <w:tc>
        <w:tcPr>
          <w:tcW w:w="3915" w:type="dxa"/>
          <w:tcMar>
            <w:top w:w="100" w:type="dxa"/>
            <w:left w:w="100" w:type="dxa"/>
            <w:bottom w:w="100" w:type="dxa"/>
            <w:right w:w="100" w:type="dxa"/>
          </w:tcMar>
        </w:tcPr>
        <w:p w14:paraId="54D0A61F" w14:textId="37BBAC02" w:rsidR="00CA2DE0" w:rsidRDefault="6D706DBC" w:rsidP="6D706DBC">
          <w:pPr>
            <w:rPr>
              <w:rFonts w:ascii="Arial" w:eastAsia="Arial" w:hAnsi="Arial" w:cs="Arial"/>
              <w:sz w:val="16"/>
              <w:szCs w:val="16"/>
            </w:rPr>
          </w:pPr>
          <w:r w:rsidRPr="6D706DBC">
            <w:rPr>
              <w:rFonts w:ascii="Arial" w:eastAsia="Arial" w:hAnsi="Arial" w:cs="Arial"/>
              <w:b/>
              <w:bCs/>
              <w:sz w:val="16"/>
              <w:szCs w:val="16"/>
            </w:rPr>
            <w:t>Elaboró</w:t>
          </w:r>
          <w:r w:rsidRPr="6D706DBC">
            <w:rPr>
              <w:rFonts w:ascii="Arial" w:eastAsia="Arial" w:hAnsi="Arial" w:cs="Arial"/>
              <w:b/>
              <w:bCs/>
              <w:color w:val="128225"/>
              <w:sz w:val="16"/>
              <w:szCs w:val="16"/>
            </w:rPr>
            <w:t xml:space="preserve">: </w:t>
          </w:r>
          <w:r w:rsidRPr="00091E97">
            <w:rPr>
              <w:rFonts w:ascii="Arial" w:eastAsia="Arial" w:hAnsi="Arial" w:cs="Arial"/>
              <w:sz w:val="16"/>
              <w:szCs w:val="16"/>
            </w:rPr>
            <w:t xml:space="preserve">Especialista </w:t>
          </w:r>
          <w:r w:rsidR="00091E97" w:rsidRPr="00091E97">
            <w:rPr>
              <w:rFonts w:ascii="Arial" w:eastAsia="Arial" w:hAnsi="Arial" w:cs="Arial"/>
              <w:sz w:val="16"/>
              <w:szCs w:val="16"/>
            </w:rPr>
            <w:t>de Currículo</w:t>
          </w:r>
          <w:r w:rsidR="00091E97">
            <w:rPr>
              <w:rFonts w:ascii="Arial" w:eastAsia="Arial" w:hAnsi="Arial" w:cs="Arial"/>
              <w:sz w:val="16"/>
              <w:szCs w:val="16"/>
            </w:rPr>
            <w:t xml:space="preserve"> </w:t>
          </w:r>
        </w:p>
      </w:tc>
      <w:tc>
        <w:tcPr>
          <w:tcW w:w="3240" w:type="dxa"/>
          <w:vAlign w:val="center"/>
        </w:tcPr>
        <w:p w14:paraId="6381D44B" w14:textId="3BCD37DB" w:rsidR="00CA2DE0" w:rsidRDefault="6D706DBC" w:rsidP="6D706DBC">
          <w:pPr>
            <w:rPr>
              <w:rFonts w:ascii="Arial" w:eastAsia="Arial" w:hAnsi="Arial" w:cs="Arial"/>
              <w:color w:val="128225"/>
              <w:sz w:val="16"/>
              <w:szCs w:val="16"/>
            </w:rPr>
          </w:pPr>
          <w:r w:rsidRPr="6D706DBC">
            <w:rPr>
              <w:rFonts w:ascii="Arial" w:eastAsia="Arial" w:hAnsi="Arial" w:cs="Arial"/>
              <w:b/>
              <w:bCs/>
              <w:sz w:val="16"/>
              <w:szCs w:val="16"/>
            </w:rPr>
            <w:t>Revisó</w:t>
          </w:r>
          <w:r w:rsidRPr="6D706DBC">
            <w:rPr>
              <w:rFonts w:ascii="Arial" w:eastAsia="Arial" w:hAnsi="Arial" w:cs="Arial"/>
              <w:b/>
              <w:bCs/>
              <w:color w:val="128225"/>
              <w:sz w:val="16"/>
              <w:szCs w:val="16"/>
            </w:rPr>
            <w:t xml:space="preserve">: </w:t>
          </w:r>
          <w:r w:rsidRPr="6D706DBC">
            <w:rPr>
              <w:rFonts w:ascii="Arial" w:eastAsia="Arial" w:hAnsi="Arial" w:cs="Arial"/>
              <w:sz w:val="16"/>
              <w:szCs w:val="16"/>
            </w:rPr>
            <w:t xml:space="preserve">Dirección de currículo </w:t>
          </w:r>
        </w:p>
      </w:tc>
      <w:tc>
        <w:tcPr>
          <w:tcW w:w="3045" w:type="dxa"/>
          <w:vAlign w:val="center"/>
        </w:tcPr>
        <w:p w14:paraId="06BA23B5" w14:textId="411E053C" w:rsidR="00CA2DE0" w:rsidRDefault="6D706DBC" w:rsidP="6D706DBC">
          <w:pPr>
            <w:rPr>
              <w:rFonts w:ascii="Arial" w:eastAsia="Arial" w:hAnsi="Arial" w:cs="Arial"/>
              <w:sz w:val="16"/>
              <w:szCs w:val="16"/>
            </w:rPr>
          </w:pPr>
          <w:r w:rsidRPr="6D706DBC">
            <w:rPr>
              <w:rFonts w:ascii="Arial" w:eastAsia="Arial" w:hAnsi="Arial" w:cs="Arial"/>
              <w:b/>
              <w:bCs/>
              <w:sz w:val="16"/>
              <w:szCs w:val="16"/>
            </w:rPr>
            <w:t>Aprobó</w:t>
          </w:r>
          <w:r w:rsidRPr="6D706DBC">
            <w:rPr>
              <w:rFonts w:ascii="Arial" w:eastAsia="Arial" w:hAnsi="Arial" w:cs="Arial"/>
              <w:b/>
              <w:bCs/>
              <w:color w:val="128225"/>
              <w:sz w:val="16"/>
              <w:szCs w:val="16"/>
            </w:rPr>
            <w:t xml:space="preserve">: </w:t>
          </w:r>
          <w:r w:rsidRPr="6D706DBC">
            <w:rPr>
              <w:rFonts w:ascii="Arial" w:eastAsia="Arial" w:hAnsi="Arial" w:cs="Arial"/>
              <w:sz w:val="16"/>
              <w:szCs w:val="16"/>
            </w:rPr>
            <w:t xml:space="preserve">Vicerrectoría de </w:t>
          </w:r>
          <w:r w:rsidR="00061A75">
            <w:rPr>
              <w:rFonts w:ascii="Arial" w:eastAsia="Arial" w:hAnsi="Arial" w:cs="Arial"/>
              <w:sz w:val="16"/>
              <w:szCs w:val="16"/>
            </w:rPr>
            <w:t>P</w:t>
          </w:r>
          <w:r w:rsidRPr="6D706DBC">
            <w:rPr>
              <w:rFonts w:ascii="Arial" w:eastAsia="Arial" w:hAnsi="Arial" w:cs="Arial"/>
              <w:sz w:val="16"/>
              <w:szCs w:val="16"/>
            </w:rPr>
            <w:t xml:space="preserve">roducto </w:t>
          </w:r>
          <w:r w:rsidR="00061A75">
            <w:rPr>
              <w:rFonts w:ascii="Arial" w:eastAsia="Arial" w:hAnsi="Arial" w:cs="Arial"/>
              <w:sz w:val="16"/>
              <w:szCs w:val="16"/>
            </w:rPr>
            <w:t>A</w:t>
          </w:r>
          <w:r w:rsidRPr="6D706DBC">
            <w:rPr>
              <w:rFonts w:ascii="Arial" w:eastAsia="Arial" w:hAnsi="Arial" w:cs="Arial"/>
              <w:sz w:val="16"/>
              <w:szCs w:val="16"/>
            </w:rPr>
            <w:t>cadémico</w:t>
          </w:r>
        </w:p>
      </w:tc>
    </w:tr>
  </w:tbl>
  <w:p w14:paraId="30FEA093" w14:textId="36351057" w:rsidR="00CA2DE0" w:rsidRDefault="00CA2DE0" w:rsidP="00C710BF">
    <w:pPr>
      <w:pBdr>
        <w:top w:val="nil"/>
        <w:left w:val="nil"/>
        <w:bottom w:val="nil"/>
        <w:right w:val="nil"/>
        <w:between w:val="nil"/>
      </w:pBdr>
      <w:tabs>
        <w:tab w:val="center" w:pos="4419"/>
        <w:tab w:val="right" w:pos="8838"/>
      </w:tabs>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DF3B" w14:textId="77777777" w:rsidR="00CA2DE0" w:rsidRDefault="00CA2DE0">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27EC4" w14:textId="77777777" w:rsidR="004842A1" w:rsidRDefault="004842A1">
      <w:r>
        <w:separator/>
      </w:r>
    </w:p>
  </w:footnote>
  <w:footnote w:type="continuationSeparator" w:id="0">
    <w:p w14:paraId="495EAFE1" w14:textId="77777777" w:rsidR="004842A1" w:rsidRDefault="00484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653A9" w14:textId="77777777" w:rsidR="00CA2DE0" w:rsidRDefault="00CA2DE0">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83" w:type="dxa"/>
      <w:tblInd w:w="-36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30"/>
      <w:gridCol w:w="4230"/>
      <w:gridCol w:w="4323"/>
    </w:tblGrid>
    <w:tr w:rsidR="00CA2DE0" w14:paraId="10A86423" w14:textId="77777777" w:rsidTr="6D706DBC">
      <w:trPr>
        <w:trHeight w:val="123"/>
      </w:trPr>
      <w:tc>
        <w:tcPr>
          <w:tcW w:w="2130" w:type="dxa"/>
          <w:vMerge w:val="restart"/>
          <w:tcMar>
            <w:top w:w="100" w:type="dxa"/>
            <w:left w:w="100" w:type="dxa"/>
            <w:bottom w:w="100" w:type="dxa"/>
            <w:right w:w="100" w:type="dxa"/>
          </w:tcMar>
        </w:tcPr>
        <w:p w14:paraId="4B5817EB" w14:textId="77777777" w:rsidR="00CA2DE0" w:rsidRDefault="00204C9B" w:rsidP="6D706DBC">
          <w:pPr>
            <w:pBdr>
              <w:top w:val="nil"/>
              <w:left w:val="nil"/>
              <w:bottom w:val="nil"/>
              <w:right w:val="nil"/>
              <w:between w:val="nil"/>
            </w:pBdr>
          </w:pPr>
          <w:r>
            <w:rPr>
              <w:noProof/>
              <w:lang w:val="en-US" w:eastAsia="en-US"/>
            </w:rPr>
            <w:drawing>
              <wp:anchor distT="0" distB="0" distL="114300" distR="114300" simplePos="0" relativeHeight="251658240" behindDoc="0" locked="0" layoutInCell="1" hidden="0" allowOverlap="1" wp14:anchorId="768DC94A" wp14:editId="38701BF0">
                <wp:simplePos x="0" y="0"/>
                <wp:positionH relativeFrom="column">
                  <wp:posOffset>161925</wp:posOffset>
                </wp:positionH>
                <wp:positionV relativeFrom="paragraph">
                  <wp:posOffset>228600</wp:posOffset>
                </wp:positionV>
                <wp:extent cx="1076325" cy="495300"/>
                <wp:effectExtent l="0" t="0" r="0" b="0"/>
                <wp:wrapNone/>
                <wp:docPr id="11" name="image1.png" descr="Imagen que contiene 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magen que contiene Texto&#10;&#10;Descripción generada automáticamente"/>
                        <pic:cNvPicPr preferRelativeResize="0"/>
                      </pic:nvPicPr>
                      <pic:blipFill>
                        <a:blip r:embed="rId1"/>
                        <a:srcRect l="3365" t="3478" r="4327" b="12174"/>
                        <a:stretch>
                          <a:fillRect/>
                        </a:stretch>
                      </pic:blipFill>
                      <pic:spPr>
                        <a:xfrm>
                          <a:off x="0" y="0"/>
                          <a:ext cx="1076325" cy="495300"/>
                        </a:xfrm>
                        <a:prstGeom prst="rect">
                          <a:avLst/>
                        </a:prstGeom>
                        <a:ln/>
                      </pic:spPr>
                    </pic:pic>
                  </a:graphicData>
                </a:graphic>
              </wp:anchor>
            </w:drawing>
          </w:r>
        </w:p>
      </w:tc>
      <w:tc>
        <w:tcPr>
          <w:tcW w:w="4230" w:type="dxa"/>
          <w:vMerge w:val="restart"/>
          <w:vAlign w:val="center"/>
        </w:tcPr>
        <w:p w14:paraId="0D9A797A" w14:textId="77777777" w:rsidR="00CA2DE0" w:rsidRDefault="6D706DBC" w:rsidP="6D706DBC">
          <w:pPr>
            <w:jc w:val="center"/>
            <w:rPr>
              <w:rFonts w:ascii="Arial" w:eastAsia="Arial" w:hAnsi="Arial" w:cs="Arial"/>
              <w:b/>
              <w:bCs/>
              <w:sz w:val="24"/>
              <w:szCs w:val="24"/>
            </w:rPr>
          </w:pPr>
          <w:r w:rsidRPr="6D706DBC">
            <w:rPr>
              <w:rFonts w:ascii="Arial" w:eastAsia="Arial" w:hAnsi="Arial" w:cs="Arial"/>
              <w:b/>
              <w:bCs/>
              <w:sz w:val="24"/>
              <w:szCs w:val="24"/>
            </w:rPr>
            <w:t xml:space="preserve">Formato Elaboración de Syllabus </w:t>
          </w:r>
        </w:p>
      </w:tc>
      <w:tc>
        <w:tcPr>
          <w:tcW w:w="4323" w:type="dxa"/>
          <w:vAlign w:val="center"/>
        </w:tcPr>
        <w:p w14:paraId="7A32F9DC" w14:textId="2F136BA4" w:rsidR="00CA2DE0" w:rsidRDefault="00236E7F">
          <w:pPr>
            <w:rPr>
              <w:rFonts w:ascii="Arial" w:eastAsia="Arial" w:hAnsi="Arial" w:cs="Arial"/>
              <w:sz w:val="18"/>
              <w:szCs w:val="18"/>
            </w:rPr>
          </w:pPr>
          <w:r>
            <w:rPr>
              <w:rFonts w:ascii="Arial" w:eastAsia="Arial" w:hAnsi="Arial" w:cs="Arial"/>
              <w:b/>
              <w:bCs/>
              <w:sz w:val="18"/>
              <w:szCs w:val="18"/>
            </w:rPr>
            <w:t>Área</w:t>
          </w:r>
          <w:r w:rsidR="6D706DBC" w:rsidRPr="6D706DBC">
            <w:rPr>
              <w:rFonts w:ascii="Arial" w:eastAsia="Arial" w:hAnsi="Arial" w:cs="Arial"/>
              <w:sz w:val="18"/>
              <w:szCs w:val="18"/>
            </w:rPr>
            <w:t xml:space="preserve">: Vicerrectoría de </w:t>
          </w:r>
          <w:r w:rsidR="00061A75">
            <w:rPr>
              <w:rFonts w:ascii="Arial" w:eastAsia="Arial" w:hAnsi="Arial" w:cs="Arial"/>
              <w:sz w:val="18"/>
              <w:szCs w:val="18"/>
            </w:rPr>
            <w:t>P</w:t>
          </w:r>
          <w:r w:rsidR="6D706DBC" w:rsidRPr="6D706DBC">
            <w:rPr>
              <w:rFonts w:ascii="Arial" w:eastAsia="Arial" w:hAnsi="Arial" w:cs="Arial"/>
              <w:sz w:val="18"/>
              <w:szCs w:val="18"/>
            </w:rPr>
            <w:t xml:space="preserve">roducto </w:t>
          </w:r>
          <w:r w:rsidR="00061A75">
            <w:rPr>
              <w:rFonts w:ascii="Arial" w:eastAsia="Arial" w:hAnsi="Arial" w:cs="Arial"/>
              <w:sz w:val="18"/>
              <w:szCs w:val="18"/>
            </w:rPr>
            <w:t>A</w:t>
          </w:r>
          <w:r w:rsidR="6D706DBC" w:rsidRPr="6D706DBC">
            <w:rPr>
              <w:rFonts w:ascii="Arial" w:eastAsia="Arial" w:hAnsi="Arial" w:cs="Arial"/>
              <w:sz w:val="18"/>
              <w:szCs w:val="18"/>
            </w:rPr>
            <w:t>cadémico</w:t>
          </w:r>
        </w:p>
      </w:tc>
    </w:tr>
    <w:tr w:rsidR="00CA2DE0" w14:paraId="19A4A1C0" w14:textId="77777777" w:rsidTr="6D706DBC">
      <w:trPr>
        <w:trHeight w:val="123"/>
      </w:trPr>
      <w:tc>
        <w:tcPr>
          <w:tcW w:w="2130" w:type="dxa"/>
          <w:vMerge/>
          <w:tcMar>
            <w:top w:w="100" w:type="dxa"/>
            <w:left w:w="100" w:type="dxa"/>
            <w:bottom w:w="100" w:type="dxa"/>
            <w:right w:w="100" w:type="dxa"/>
          </w:tcMar>
        </w:tcPr>
        <w:p w14:paraId="271645E5" w14:textId="77777777" w:rsidR="00CA2DE0" w:rsidRDefault="00CA2DE0">
          <w:pPr>
            <w:pBdr>
              <w:top w:val="nil"/>
              <w:left w:val="nil"/>
              <w:bottom w:val="nil"/>
              <w:right w:val="nil"/>
              <w:between w:val="nil"/>
            </w:pBdr>
            <w:spacing w:line="276" w:lineRule="auto"/>
            <w:rPr>
              <w:rFonts w:ascii="Arial" w:eastAsia="Arial" w:hAnsi="Arial" w:cs="Arial"/>
              <w:sz w:val="18"/>
              <w:szCs w:val="18"/>
            </w:rPr>
          </w:pPr>
        </w:p>
      </w:tc>
      <w:tc>
        <w:tcPr>
          <w:tcW w:w="4230" w:type="dxa"/>
          <w:vMerge/>
          <w:vAlign w:val="center"/>
        </w:tcPr>
        <w:p w14:paraId="1C8417FE" w14:textId="77777777" w:rsidR="00CA2DE0" w:rsidRDefault="00CA2DE0">
          <w:pPr>
            <w:pBdr>
              <w:top w:val="nil"/>
              <w:left w:val="nil"/>
              <w:bottom w:val="nil"/>
              <w:right w:val="nil"/>
              <w:between w:val="nil"/>
            </w:pBdr>
            <w:spacing w:line="276" w:lineRule="auto"/>
            <w:rPr>
              <w:rFonts w:ascii="Arial" w:eastAsia="Arial" w:hAnsi="Arial" w:cs="Arial"/>
              <w:sz w:val="18"/>
              <w:szCs w:val="18"/>
            </w:rPr>
          </w:pPr>
        </w:p>
      </w:tc>
      <w:tc>
        <w:tcPr>
          <w:tcW w:w="4323" w:type="dxa"/>
          <w:vAlign w:val="center"/>
        </w:tcPr>
        <w:p w14:paraId="12992EC9" w14:textId="050F6CCA" w:rsidR="00CA2DE0" w:rsidRDefault="00236E7F">
          <w:pPr>
            <w:rPr>
              <w:rFonts w:ascii="Arial" w:eastAsia="Arial" w:hAnsi="Arial" w:cs="Arial"/>
              <w:sz w:val="18"/>
              <w:szCs w:val="18"/>
            </w:rPr>
          </w:pPr>
          <w:r>
            <w:rPr>
              <w:rFonts w:ascii="Arial" w:eastAsia="Arial" w:hAnsi="Arial" w:cs="Arial"/>
              <w:b/>
              <w:bCs/>
              <w:sz w:val="18"/>
              <w:szCs w:val="18"/>
            </w:rPr>
            <w:t>Proceso</w:t>
          </w:r>
          <w:r w:rsidR="6D706DBC" w:rsidRPr="6D706DBC">
            <w:rPr>
              <w:rFonts w:ascii="Arial" w:eastAsia="Arial" w:hAnsi="Arial" w:cs="Arial"/>
              <w:b/>
              <w:bCs/>
              <w:sz w:val="18"/>
              <w:szCs w:val="18"/>
            </w:rPr>
            <w:t>:</w:t>
          </w:r>
          <w:r w:rsidR="6D706DBC" w:rsidRPr="6D706DBC">
            <w:rPr>
              <w:rFonts w:ascii="Arial" w:eastAsia="Arial" w:hAnsi="Arial" w:cs="Arial"/>
              <w:sz w:val="18"/>
              <w:szCs w:val="18"/>
            </w:rPr>
            <w:t xml:space="preserve"> </w:t>
          </w:r>
          <w:r w:rsidR="00091E97">
            <w:rPr>
              <w:rFonts w:ascii="Arial" w:eastAsia="Arial" w:hAnsi="Arial" w:cs="Arial"/>
              <w:sz w:val="18"/>
              <w:szCs w:val="18"/>
            </w:rPr>
            <w:t xml:space="preserve">Dirección de Currículo </w:t>
          </w:r>
        </w:p>
      </w:tc>
    </w:tr>
    <w:tr w:rsidR="00CA2DE0" w14:paraId="33AE5ACF" w14:textId="77777777" w:rsidTr="6D706DBC">
      <w:trPr>
        <w:trHeight w:val="123"/>
      </w:trPr>
      <w:tc>
        <w:tcPr>
          <w:tcW w:w="2130" w:type="dxa"/>
          <w:vMerge/>
          <w:tcMar>
            <w:top w:w="100" w:type="dxa"/>
            <w:left w:w="100" w:type="dxa"/>
            <w:bottom w:w="100" w:type="dxa"/>
            <w:right w:w="100" w:type="dxa"/>
          </w:tcMar>
        </w:tcPr>
        <w:p w14:paraId="5BDDF639" w14:textId="77777777" w:rsidR="00CA2DE0" w:rsidRDefault="00CA2DE0">
          <w:pPr>
            <w:pBdr>
              <w:top w:val="nil"/>
              <w:left w:val="nil"/>
              <w:bottom w:val="nil"/>
              <w:right w:val="nil"/>
              <w:between w:val="nil"/>
            </w:pBdr>
            <w:spacing w:line="276" w:lineRule="auto"/>
            <w:rPr>
              <w:rFonts w:ascii="Arial" w:eastAsia="Arial" w:hAnsi="Arial" w:cs="Arial"/>
              <w:sz w:val="18"/>
              <w:szCs w:val="18"/>
            </w:rPr>
          </w:pPr>
        </w:p>
      </w:tc>
      <w:tc>
        <w:tcPr>
          <w:tcW w:w="4230" w:type="dxa"/>
          <w:vMerge/>
          <w:vAlign w:val="center"/>
        </w:tcPr>
        <w:p w14:paraId="6D3BE0BD" w14:textId="77777777" w:rsidR="00CA2DE0" w:rsidRDefault="00CA2DE0">
          <w:pPr>
            <w:pBdr>
              <w:top w:val="nil"/>
              <w:left w:val="nil"/>
              <w:bottom w:val="nil"/>
              <w:right w:val="nil"/>
              <w:between w:val="nil"/>
            </w:pBdr>
            <w:spacing w:line="276" w:lineRule="auto"/>
            <w:rPr>
              <w:rFonts w:ascii="Arial" w:eastAsia="Arial" w:hAnsi="Arial" w:cs="Arial"/>
              <w:sz w:val="18"/>
              <w:szCs w:val="18"/>
            </w:rPr>
          </w:pPr>
        </w:p>
      </w:tc>
      <w:tc>
        <w:tcPr>
          <w:tcW w:w="4323" w:type="dxa"/>
          <w:vAlign w:val="center"/>
        </w:tcPr>
        <w:p w14:paraId="2D29B26A" w14:textId="55452C5D" w:rsidR="00CA2DE0" w:rsidRPr="009A72A9" w:rsidRDefault="6D706DBC">
          <w:pPr>
            <w:rPr>
              <w:rFonts w:ascii="Arial" w:eastAsia="Arial" w:hAnsi="Arial" w:cs="Arial"/>
              <w:sz w:val="18"/>
              <w:szCs w:val="18"/>
            </w:rPr>
          </w:pPr>
          <w:r w:rsidRPr="009A72A9">
            <w:rPr>
              <w:rFonts w:ascii="Arial" w:eastAsia="Arial" w:hAnsi="Arial" w:cs="Arial"/>
              <w:b/>
              <w:bCs/>
              <w:sz w:val="18"/>
              <w:szCs w:val="18"/>
            </w:rPr>
            <w:t>Código</w:t>
          </w:r>
          <w:r w:rsidRPr="009A72A9">
            <w:rPr>
              <w:rFonts w:ascii="Arial" w:eastAsia="Arial" w:hAnsi="Arial" w:cs="Arial"/>
              <w:sz w:val="18"/>
              <w:szCs w:val="18"/>
            </w:rPr>
            <w:t xml:space="preserve">: </w:t>
          </w:r>
          <w:r w:rsidR="00D817BF" w:rsidRPr="009A72A9">
            <w:rPr>
              <w:rFonts w:ascii="Arial" w:eastAsia="Arial" w:hAnsi="Arial" w:cs="Arial"/>
              <w:sz w:val="18"/>
              <w:szCs w:val="18"/>
            </w:rPr>
            <w:t>ASA-FOR-001</w:t>
          </w:r>
        </w:p>
      </w:tc>
    </w:tr>
    <w:tr w:rsidR="00CA2DE0" w14:paraId="4FC21DAF" w14:textId="77777777" w:rsidTr="00D817BF">
      <w:trPr>
        <w:trHeight w:val="20"/>
      </w:trPr>
      <w:tc>
        <w:tcPr>
          <w:tcW w:w="2130" w:type="dxa"/>
          <w:vMerge/>
          <w:tcMar>
            <w:top w:w="100" w:type="dxa"/>
            <w:left w:w="100" w:type="dxa"/>
            <w:bottom w:w="100" w:type="dxa"/>
            <w:right w:w="100" w:type="dxa"/>
          </w:tcMar>
        </w:tcPr>
        <w:p w14:paraId="42DE89EC" w14:textId="77777777" w:rsidR="00CA2DE0" w:rsidRDefault="00CA2DE0">
          <w:pPr>
            <w:pBdr>
              <w:top w:val="nil"/>
              <w:left w:val="nil"/>
              <w:bottom w:val="nil"/>
              <w:right w:val="nil"/>
              <w:between w:val="nil"/>
            </w:pBdr>
            <w:spacing w:line="276" w:lineRule="auto"/>
            <w:rPr>
              <w:rFonts w:ascii="Arial" w:eastAsia="Arial" w:hAnsi="Arial" w:cs="Arial"/>
              <w:sz w:val="18"/>
              <w:szCs w:val="18"/>
            </w:rPr>
          </w:pPr>
        </w:p>
      </w:tc>
      <w:tc>
        <w:tcPr>
          <w:tcW w:w="4230" w:type="dxa"/>
          <w:vMerge/>
          <w:vAlign w:val="center"/>
        </w:tcPr>
        <w:p w14:paraId="6E5DEA97" w14:textId="77777777" w:rsidR="00CA2DE0" w:rsidRDefault="00CA2DE0">
          <w:pPr>
            <w:pBdr>
              <w:top w:val="nil"/>
              <w:left w:val="nil"/>
              <w:bottom w:val="nil"/>
              <w:right w:val="nil"/>
              <w:between w:val="nil"/>
            </w:pBdr>
            <w:spacing w:line="276" w:lineRule="auto"/>
            <w:rPr>
              <w:rFonts w:ascii="Arial" w:eastAsia="Arial" w:hAnsi="Arial" w:cs="Arial"/>
              <w:sz w:val="18"/>
              <w:szCs w:val="18"/>
            </w:rPr>
          </w:pPr>
        </w:p>
      </w:tc>
      <w:tc>
        <w:tcPr>
          <w:tcW w:w="4323" w:type="dxa"/>
          <w:vAlign w:val="center"/>
        </w:tcPr>
        <w:p w14:paraId="23FD841D" w14:textId="16456166" w:rsidR="00CA2DE0" w:rsidRPr="00091E97" w:rsidRDefault="6D706DBC">
          <w:pPr>
            <w:rPr>
              <w:rFonts w:ascii="Arial" w:eastAsia="Arial" w:hAnsi="Arial" w:cs="Arial"/>
              <w:sz w:val="18"/>
              <w:szCs w:val="18"/>
              <w:highlight w:val="yellow"/>
            </w:rPr>
          </w:pPr>
          <w:r w:rsidRPr="009A72A9">
            <w:rPr>
              <w:rFonts w:ascii="Arial" w:eastAsia="Arial" w:hAnsi="Arial" w:cs="Arial"/>
              <w:b/>
              <w:bCs/>
              <w:sz w:val="18"/>
              <w:szCs w:val="18"/>
            </w:rPr>
            <w:t>Versión:</w:t>
          </w:r>
          <w:r w:rsidRPr="009A72A9">
            <w:rPr>
              <w:rFonts w:ascii="Arial" w:eastAsia="Arial" w:hAnsi="Arial" w:cs="Arial"/>
              <w:sz w:val="18"/>
              <w:szCs w:val="18"/>
            </w:rPr>
            <w:t xml:space="preserve"> 0</w:t>
          </w:r>
          <w:r w:rsidR="00851439" w:rsidRPr="009A72A9">
            <w:rPr>
              <w:rFonts w:ascii="Arial" w:eastAsia="Arial" w:hAnsi="Arial" w:cs="Arial"/>
              <w:sz w:val="18"/>
              <w:szCs w:val="18"/>
            </w:rPr>
            <w:t>4</w:t>
          </w:r>
        </w:p>
      </w:tc>
    </w:tr>
  </w:tbl>
  <w:p w14:paraId="64F9918C" w14:textId="77777777" w:rsidR="00CA2DE0" w:rsidRDefault="00CA2DE0"/>
  <w:p w14:paraId="555192EE" w14:textId="77777777" w:rsidR="00CA2DE0" w:rsidRDefault="00CA2DE0">
    <w:pPr>
      <w:pBdr>
        <w:top w:val="nil"/>
        <w:left w:val="nil"/>
        <w:bottom w:val="nil"/>
        <w:right w:val="nil"/>
        <w:between w:val="nil"/>
      </w:pBdr>
      <w:spacing w:line="14" w:lineRule="auto"/>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0517" w14:textId="77777777" w:rsidR="00CA2DE0" w:rsidRDefault="00CA2DE0">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D44F33"/>
    <w:multiLevelType w:val="multilevel"/>
    <w:tmpl w:val="33188974"/>
    <w:lvl w:ilvl="0">
      <w:start w:val="6"/>
      <w:numFmt w:val="bullet"/>
      <w:lvlText w:val="-"/>
      <w:lvlJc w:val="left"/>
      <w:pPr>
        <w:ind w:left="720" w:hanging="360"/>
      </w:pPr>
      <w:rPr>
        <w:rFonts w:ascii="Arial" w:eastAsia="Arial" w:hAnsi="Arial" w:cs="Arial"/>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3D60788"/>
    <w:multiLevelType w:val="multilevel"/>
    <w:tmpl w:val="37FC2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8C77E6"/>
    <w:multiLevelType w:val="multilevel"/>
    <w:tmpl w:val="E89A0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5F3E37"/>
    <w:multiLevelType w:val="multilevel"/>
    <w:tmpl w:val="13E48D86"/>
    <w:lvl w:ilvl="0">
      <w:start w:val="1"/>
      <w:numFmt w:val="decimal"/>
      <w:lvlText w:val="%1."/>
      <w:lvlJc w:val="left"/>
      <w:pPr>
        <w:ind w:left="842" w:hanging="360"/>
      </w:pPr>
      <w:rPr>
        <w:b/>
      </w:rPr>
    </w:lvl>
    <w:lvl w:ilvl="1">
      <w:numFmt w:val="bullet"/>
      <w:lvlText w:val="•"/>
      <w:lvlJc w:val="left"/>
      <w:pPr>
        <w:ind w:left="1760" w:hanging="360"/>
      </w:pPr>
    </w:lvl>
    <w:lvl w:ilvl="2">
      <w:numFmt w:val="bullet"/>
      <w:lvlText w:val="•"/>
      <w:lvlJc w:val="left"/>
      <w:pPr>
        <w:ind w:left="2680" w:hanging="360"/>
      </w:pPr>
    </w:lvl>
    <w:lvl w:ilvl="3">
      <w:numFmt w:val="bullet"/>
      <w:lvlText w:val="•"/>
      <w:lvlJc w:val="left"/>
      <w:pPr>
        <w:ind w:left="3600" w:hanging="360"/>
      </w:pPr>
    </w:lvl>
    <w:lvl w:ilvl="4">
      <w:numFmt w:val="bullet"/>
      <w:lvlText w:val="•"/>
      <w:lvlJc w:val="left"/>
      <w:pPr>
        <w:ind w:left="4520" w:hanging="360"/>
      </w:pPr>
    </w:lvl>
    <w:lvl w:ilvl="5">
      <w:numFmt w:val="bullet"/>
      <w:lvlText w:val="•"/>
      <w:lvlJc w:val="left"/>
      <w:pPr>
        <w:ind w:left="5440" w:hanging="360"/>
      </w:pPr>
    </w:lvl>
    <w:lvl w:ilvl="6">
      <w:numFmt w:val="bullet"/>
      <w:lvlText w:val="•"/>
      <w:lvlJc w:val="left"/>
      <w:pPr>
        <w:ind w:left="6360" w:hanging="360"/>
      </w:pPr>
    </w:lvl>
    <w:lvl w:ilvl="7">
      <w:numFmt w:val="bullet"/>
      <w:lvlText w:val="•"/>
      <w:lvlJc w:val="left"/>
      <w:pPr>
        <w:ind w:left="7280" w:hanging="360"/>
      </w:pPr>
    </w:lvl>
    <w:lvl w:ilvl="8">
      <w:numFmt w:val="bullet"/>
      <w:lvlText w:val="•"/>
      <w:lvlJc w:val="left"/>
      <w:pPr>
        <w:ind w:left="8200" w:hanging="360"/>
      </w:pPr>
    </w:lvl>
  </w:abstractNum>
  <w:abstractNum w:abstractNumId="4" w15:restartNumberingAfterBreak="0">
    <w:nsid w:val="7F4723E9"/>
    <w:multiLevelType w:val="multilevel"/>
    <w:tmpl w:val="90B268D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30234695">
    <w:abstractNumId w:val="0"/>
  </w:num>
  <w:num w:numId="2" w16cid:durableId="426658891">
    <w:abstractNumId w:val="4"/>
  </w:num>
  <w:num w:numId="3" w16cid:durableId="1154294481">
    <w:abstractNumId w:val="3"/>
  </w:num>
  <w:num w:numId="4" w16cid:durableId="1831943180">
    <w:abstractNumId w:val="1"/>
  </w:num>
  <w:num w:numId="5" w16cid:durableId="720636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DE0"/>
    <w:rsid w:val="00020CE4"/>
    <w:rsid w:val="000277F5"/>
    <w:rsid w:val="00061A75"/>
    <w:rsid w:val="00091E97"/>
    <w:rsid w:val="000E2F0C"/>
    <w:rsid w:val="000F0751"/>
    <w:rsid w:val="001B158E"/>
    <w:rsid w:val="001C3B34"/>
    <w:rsid w:val="00204C9B"/>
    <w:rsid w:val="00236E7F"/>
    <w:rsid w:val="00267197"/>
    <w:rsid w:val="00271930"/>
    <w:rsid w:val="00295C00"/>
    <w:rsid w:val="002A006D"/>
    <w:rsid w:val="002C4244"/>
    <w:rsid w:val="002D3093"/>
    <w:rsid w:val="002F65A8"/>
    <w:rsid w:val="00337241"/>
    <w:rsid w:val="003506AA"/>
    <w:rsid w:val="00370AFD"/>
    <w:rsid w:val="003B0033"/>
    <w:rsid w:val="003C1F66"/>
    <w:rsid w:val="004604C4"/>
    <w:rsid w:val="00483391"/>
    <w:rsid w:val="004842A1"/>
    <w:rsid w:val="005056A0"/>
    <w:rsid w:val="00551E99"/>
    <w:rsid w:val="005C592D"/>
    <w:rsid w:val="00656E67"/>
    <w:rsid w:val="006D4685"/>
    <w:rsid w:val="00781811"/>
    <w:rsid w:val="00824626"/>
    <w:rsid w:val="0083360E"/>
    <w:rsid w:val="00851439"/>
    <w:rsid w:val="008C38D6"/>
    <w:rsid w:val="009230A4"/>
    <w:rsid w:val="00941565"/>
    <w:rsid w:val="0097381B"/>
    <w:rsid w:val="0098284F"/>
    <w:rsid w:val="009A72A9"/>
    <w:rsid w:val="009D064E"/>
    <w:rsid w:val="00A81286"/>
    <w:rsid w:val="00A812C4"/>
    <w:rsid w:val="00A850DF"/>
    <w:rsid w:val="00AD614C"/>
    <w:rsid w:val="00B121AA"/>
    <w:rsid w:val="00BF2948"/>
    <w:rsid w:val="00C377A1"/>
    <w:rsid w:val="00C43DC8"/>
    <w:rsid w:val="00C65AE1"/>
    <w:rsid w:val="00C710BF"/>
    <w:rsid w:val="00C90DC7"/>
    <w:rsid w:val="00C928A6"/>
    <w:rsid w:val="00CA2DE0"/>
    <w:rsid w:val="00D63A88"/>
    <w:rsid w:val="00D74A2D"/>
    <w:rsid w:val="00D817BF"/>
    <w:rsid w:val="00E64312"/>
    <w:rsid w:val="00E859AD"/>
    <w:rsid w:val="00F97AFD"/>
    <w:rsid w:val="00FD2A8B"/>
    <w:rsid w:val="00FF5063"/>
    <w:rsid w:val="01019464"/>
    <w:rsid w:val="030CC0D0"/>
    <w:rsid w:val="0D83E126"/>
    <w:rsid w:val="135FA6F5"/>
    <w:rsid w:val="3C48AD8A"/>
    <w:rsid w:val="4D756D60"/>
    <w:rsid w:val="609AFAA9"/>
    <w:rsid w:val="674D20A5"/>
    <w:rsid w:val="695947F2"/>
    <w:rsid w:val="6A9A859D"/>
    <w:rsid w:val="6BFE558E"/>
    <w:rsid w:val="6D706DBC"/>
    <w:rsid w:val="7AAE1FD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6E43C"/>
  <w15:docId w15:val="{12FC874E-4E64-49AC-89B1-0C419AB5B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063"/>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b/>
      <w:bCs/>
    </w:rPr>
  </w:style>
  <w:style w:type="paragraph" w:styleId="Prrafodelista">
    <w:name w:val="List Paragraph"/>
    <w:aliases w:val="Párrafo de lista-1,Bullets,titulo 2,cuadro,figura,Norm,List Paragraph,Cuadro,Viñetas,titulo 3,Lista vistosa - Énfasis 12,Párrafo,Bullet,Literales,Llista Nivell1,Píe de página,Fuentes,Titulo 3,Párrafo APA,Lista vistosa - Énfasis 11"/>
    <w:basedOn w:val="Normal"/>
    <w:link w:val="PrrafodelistaCar"/>
    <w:uiPriority w:val="34"/>
    <w:qFormat/>
    <w:pPr>
      <w:spacing w:before="91"/>
      <w:ind w:left="842" w:hanging="361"/>
    </w:pPr>
  </w:style>
  <w:style w:type="paragraph" w:customStyle="1" w:styleId="TableParagraph">
    <w:name w:val="Table Paragraph"/>
    <w:basedOn w:val="Normal"/>
    <w:uiPriority w:val="1"/>
    <w:qFormat/>
  </w:style>
  <w:style w:type="character" w:styleId="Refdecomentario">
    <w:name w:val="annotation reference"/>
    <w:basedOn w:val="Fuentedeprrafopredeter"/>
    <w:uiPriority w:val="99"/>
    <w:semiHidden/>
    <w:unhideWhenUsed/>
    <w:rsid w:val="00F3422F"/>
    <w:rPr>
      <w:sz w:val="16"/>
      <w:szCs w:val="16"/>
    </w:rPr>
  </w:style>
  <w:style w:type="paragraph" w:styleId="Textocomentario">
    <w:name w:val="annotation text"/>
    <w:basedOn w:val="Normal"/>
    <w:link w:val="TextocomentarioCar"/>
    <w:uiPriority w:val="99"/>
    <w:unhideWhenUsed/>
    <w:rsid w:val="00F3422F"/>
    <w:rPr>
      <w:sz w:val="20"/>
      <w:szCs w:val="20"/>
    </w:rPr>
  </w:style>
  <w:style w:type="character" w:customStyle="1" w:styleId="TextocomentarioCar">
    <w:name w:val="Texto comentario Car"/>
    <w:basedOn w:val="Fuentedeprrafopredeter"/>
    <w:link w:val="Textocomentario"/>
    <w:uiPriority w:val="99"/>
    <w:rsid w:val="00F3422F"/>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F3422F"/>
    <w:rPr>
      <w:b/>
      <w:bCs/>
    </w:rPr>
  </w:style>
  <w:style w:type="character" w:customStyle="1" w:styleId="AsuntodelcomentarioCar">
    <w:name w:val="Asunto del comentario Car"/>
    <w:basedOn w:val="TextocomentarioCar"/>
    <w:link w:val="Asuntodelcomentario"/>
    <w:uiPriority w:val="99"/>
    <w:semiHidden/>
    <w:rsid w:val="00F3422F"/>
    <w:rPr>
      <w:rFonts w:ascii="Times New Roman" w:eastAsia="Times New Roman" w:hAnsi="Times New Roman" w:cs="Times New Roman"/>
      <w:b/>
      <w:bCs/>
      <w:sz w:val="20"/>
      <w:szCs w:val="20"/>
      <w:lang w:val="es-ES"/>
    </w:rPr>
  </w:style>
  <w:style w:type="paragraph" w:styleId="Textodeglobo">
    <w:name w:val="Balloon Text"/>
    <w:basedOn w:val="Normal"/>
    <w:link w:val="TextodegloboCar"/>
    <w:uiPriority w:val="99"/>
    <w:semiHidden/>
    <w:unhideWhenUsed/>
    <w:rsid w:val="00F3422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422F"/>
    <w:rPr>
      <w:rFonts w:ascii="Segoe UI" w:eastAsia="Times New Roman" w:hAnsi="Segoe UI" w:cs="Segoe UI"/>
      <w:sz w:val="18"/>
      <w:szCs w:val="18"/>
      <w:lang w:val="es-ES"/>
    </w:rPr>
  </w:style>
  <w:style w:type="character" w:customStyle="1" w:styleId="TextoindependienteCar">
    <w:name w:val="Texto independiente Car"/>
    <w:basedOn w:val="Fuentedeprrafopredeter"/>
    <w:link w:val="Textoindependiente"/>
    <w:uiPriority w:val="1"/>
    <w:rsid w:val="00CB1CA1"/>
    <w:rPr>
      <w:rFonts w:ascii="Times New Roman" w:eastAsia="Times New Roman" w:hAnsi="Times New Roman" w:cs="Times New Roman"/>
      <w:b/>
      <w:bCs/>
      <w:lang w:val="es-ES"/>
    </w:rPr>
  </w:style>
  <w:style w:type="table" w:styleId="Tablaconcuadrcula">
    <w:name w:val="Table Grid"/>
    <w:basedOn w:val="Tablanormal"/>
    <w:rsid w:val="00B67C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B67CCE"/>
    <w:pPr>
      <w:tabs>
        <w:tab w:val="center" w:pos="4419"/>
        <w:tab w:val="right" w:pos="8838"/>
      </w:tabs>
    </w:pPr>
  </w:style>
  <w:style w:type="character" w:customStyle="1" w:styleId="EncabezadoCar">
    <w:name w:val="Encabezado Car"/>
    <w:basedOn w:val="Fuentedeprrafopredeter"/>
    <w:link w:val="Encabezado"/>
    <w:uiPriority w:val="99"/>
    <w:rsid w:val="00B67CCE"/>
    <w:rPr>
      <w:rFonts w:ascii="Times New Roman" w:eastAsia="Times New Roman" w:hAnsi="Times New Roman" w:cs="Times New Roman"/>
      <w:lang w:val="es-ES"/>
    </w:rPr>
  </w:style>
  <w:style w:type="paragraph" w:styleId="Piedepgina">
    <w:name w:val="footer"/>
    <w:basedOn w:val="Normal"/>
    <w:link w:val="PiedepginaCar"/>
    <w:uiPriority w:val="99"/>
    <w:unhideWhenUsed/>
    <w:rsid w:val="00B67CCE"/>
    <w:pPr>
      <w:tabs>
        <w:tab w:val="center" w:pos="4419"/>
        <w:tab w:val="right" w:pos="8838"/>
      </w:tabs>
    </w:pPr>
  </w:style>
  <w:style w:type="character" w:customStyle="1" w:styleId="PiedepginaCar">
    <w:name w:val="Pie de página Car"/>
    <w:basedOn w:val="Fuentedeprrafopredeter"/>
    <w:link w:val="Piedepgina"/>
    <w:uiPriority w:val="99"/>
    <w:rsid w:val="00B67CCE"/>
    <w:rPr>
      <w:rFonts w:ascii="Times New Roman" w:eastAsia="Times New Roman" w:hAnsi="Times New Roman" w:cs="Times New Roman"/>
      <w:lang w:val="es-ES"/>
    </w:rPr>
  </w:style>
  <w:style w:type="table" w:customStyle="1" w:styleId="TableNormal10">
    <w:name w:val="Table Normal10"/>
    <w:uiPriority w:val="2"/>
    <w:semiHidden/>
    <w:unhideWhenUsed/>
    <w:qFormat/>
    <w:rsid w:val="006644F3"/>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FD3627"/>
    <w:rPr>
      <w:color w:val="808080"/>
    </w:rPr>
  </w:style>
  <w:style w:type="character" w:customStyle="1" w:styleId="PrrafodelistaCar">
    <w:name w:val="Párrafo de lista Car"/>
    <w:aliases w:val="Párrafo de lista-1 Car,Bullets Car,titulo 2 Car,cuadro Car,figura Car,Norm Car,List Paragraph Car,Cuadro Car,Viñetas Car,titulo 3 Car,Lista vistosa - Énfasis 12 Car,Párrafo Car,Bullet Car,Literales Car,Llista Nivell1 Car,Fuentes Car"/>
    <w:link w:val="Prrafodelista"/>
    <w:uiPriority w:val="34"/>
    <w:qFormat/>
    <w:rsid w:val="00ED613C"/>
    <w:rPr>
      <w:rFonts w:ascii="Times New Roman" w:eastAsia="Times New Roman" w:hAnsi="Times New Roman" w:cs="Times New Roman"/>
      <w:lang w:val="es-ES"/>
    </w:rPr>
  </w:style>
  <w:style w:type="paragraph" w:styleId="Textonotapie">
    <w:name w:val="footnote text"/>
    <w:basedOn w:val="Normal"/>
    <w:link w:val="TextonotapieCar"/>
    <w:uiPriority w:val="99"/>
    <w:semiHidden/>
    <w:unhideWhenUsed/>
    <w:rsid w:val="002B6E6B"/>
    <w:rPr>
      <w:sz w:val="20"/>
      <w:szCs w:val="20"/>
    </w:rPr>
  </w:style>
  <w:style w:type="character" w:customStyle="1" w:styleId="TextonotapieCar">
    <w:name w:val="Texto nota pie Car"/>
    <w:basedOn w:val="Fuentedeprrafopredeter"/>
    <w:link w:val="Textonotapie"/>
    <w:uiPriority w:val="99"/>
    <w:semiHidden/>
    <w:rsid w:val="002B6E6B"/>
    <w:rPr>
      <w:rFonts w:ascii="Times New Roman" w:eastAsia="Times New Roman" w:hAnsi="Times New Roman" w:cs="Times New Roman"/>
      <w:sz w:val="20"/>
      <w:szCs w:val="20"/>
      <w:lang w:val="es-ES"/>
    </w:rPr>
  </w:style>
  <w:style w:type="character" w:styleId="Refdenotaalpie">
    <w:name w:val="footnote reference"/>
    <w:basedOn w:val="Fuentedeprrafopredeter"/>
    <w:uiPriority w:val="99"/>
    <w:semiHidden/>
    <w:unhideWhenUsed/>
    <w:rsid w:val="002B6E6B"/>
    <w:rPr>
      <w:vertAlign w:val="superscript"/>
    </w:rPr>
  </w:style>
  <w:style w:type="character" w:styleId="Hipervnculo">
    <w:name w:val="Hyperlink"/>
    <w:basedOn w:val="Fuentedeprrafopredeter"/>
    <w:uiPriority w:val="99"/>
    <w:unhideWhenUsed/>
    <w:rsid w:val="00BA4A5A"/>
    <w:rPr>
      <w:color w:val="0000FF" w:themeColor="hyperlink"/>
      <w:u w:val="single"/>
    </w:rPr>
  </w:style>
  <w:style w:type="character" w:customStyle="1" w:styleId="Mencinsinresolver1">
    <w:name w:val="Mención sin resolver1"/>
    <w:basedOn w:val="Fuentedeprrafopredeter"/>
    <w:uiPriority w:val="99"/>
    <w:semiHidden/>
    <w:unhideWhenUsed/>
    <w:rsid w:val="00BA4A5A"/>
    <w:rPr>
      <w:color w:val="605E5C"/>
      <w:shd w:val="clear" w:color="auto" w:fill="E1DFDD"/>
    </w:rPr>
  </w:style>
  <w:style w:type="paragraph" w:customStyle="1" w:styleId="Default">
    <w:name w:val="Default"/>
    <w:rsid w:val="00A66C3B"/>
    <w:pPr>
      <w:widowControl/>
      <w:adjustRightInd w:val="0"/>
    </w:pPr>
    <w:rPr>
      <w:rFonts w:ascii="Calibri" w:hAnsi="Calibri" w:cs="Calibri"/>
      <w:color w:val="000000"/>
      <w:sz w:val="24"/>
      <w:szCs w:val="24"/>
      <w:lang w:val="es-CO"/>
    </w:rPr>
  </w:style>
  <w:style w:type="paragraph" w:styleId="Descripcin">
    <w:name w:val="caption"/>
    <w:aliases w:val="Epígrafe,A Tablas DM,Epígrafe SUBTITULO 2,Tablas DM,Tabla DM,Epígrafe1,caption,epigrafe graf,Descripción1,Ilustración 1,Epígrafe figuras,Epígrafe4,Char Car Car Car,Epígrafe5,Epígrafe Tablas,Epígrafe2,Figuras,pie de imagen,Descripción2"/>
    <w:basedOn w:val="Normal"/>
    <w:next w:val="Normal"/>
    <w:link w:val="DescripcinCar"/>
    <w:uiPriority w:val="35"/>
    <w:unhideWhenUsed/>
    <w:qFormat/>
    <w:rsid w:val="00336C63"/>
    <w:pPr>
      <w:widowControl/>
      <w:suppressAutoHyphens/>
      <w:spacing w:after="200"/>
      <w:ind w:leftChars="-1" w:left="-1" w:hangingChars="1" w:hanging="1"/>
      <w:textDirection w:val="btLr"/>
      <w:textAlignment w:val="top"/>
      <w:outlineLvl w:val="0"/>
    </w:pPr>
    <w:rPr>
      <w:i/>
      <w:iCs/>
      <w:color w:val="1F497D" w:themeColor="text2"/>
      <w:position w:val="-1"/>
      <w:sz w:val="18"/>
      <w:szCs w:val="18"/>
      <w:lang w:eastAsia="es-ES"/>
    </w:rPr>
  </w:style>
  <w:style w:type="character" w:customStyle="1" w:styleId="DescripcinCar">
    <w:name w:val="Descripción Car"/>
    <w:aliases w:val="Epígrafe Car,A Tablas DM Car,Epígrafe SUBTITULO 2 Car,Tablas DM Car,Tabla DM Car,Epígrafe1 Car,caption Car,epigrafe graf Car,Descripción1 Car,Ilustración 1 Car,Epígrafe figuras Car,Epígrafe4 Car,Char Car Car Car Car,Epígrafe5 Car"/>
    <w:link w:val="Descripcin"/>
    <w:uiPriority w:val="35"/>
    <w:qFormat/>
    <w:rsid w:val="00336C63"/>
    <w:rPr>
      <w:rFonts w:ascii="Times New Roman" w:eastAsia="Times New Roman" w:hAnsi="Times New Roman" w:cs="Times New Roman"/>
      <w:i/>
      <w:iCs/>
      <w:color w:val="1F497D" w:themeColor="text2"/>
      <w:position w:val="-1"/>
      <w:sz w:val="18"/>
      <w:szCs w:val="18"/>
      <w:lang w:val="es-ES" w:eastAsia="es-ES"/>
    </w:rPr>
  </w:style>
  <w:style w:type="paragraph" w:styleId="NormalWeb">
    <w:name w:val="Normal (Web)"/>
    <w:basedOn w:val="Normal"/>
    <w:uiPriority w:val="99"/>
    <w:semiHidden/>
    <w:unhideWhenUsed/>
    <w:rsid w:val="007234A1"/>
    <w:pPr>
      <w:widowControl/>
      <w:spacing w:before="100" w:beforeAutospacing="1" w:after="100" w:afterAutospacing="1"/>
    </w:pPr>
    <w:rPr>
      <w:sz w:val="24"/>
      <w:szCs w:val="24"/>
      <w:lang w:val="es-CO"/>
    </w:rPr>
  </w:style>
  <w:style w:type="paragraph" w:styleId="z-Principiodelformulario">
    <w:name w:val="HTML Top of Form"/>
    <w:basedOn w:val="Normal"/>
    <w:next w:val="Normal"/>
    <w:link w:val="z-PrincipiodelformularioCar"/>
    <w:hidden/>
    <w:uiPriority w:val="99"/>
    <w:semiHidden/>
    <w:unhideWhenUsed/>
    <w:rsid w:val="007234A1"/>
    <w:pPr>
      <w:widowControl/>
      <w:pBdr>
        <w:bottom w:val="single" w:sz="6" w:space="1" w:color="auto"/>
      </w:pBdr>
      <w:jc w:val="center"/>
    </w:pPr>
    <w:rPr>
      <w:rFonts w:ascii="Arial" w:hAnsi="Arial" w:cs="Arial"/>
      <w:vanish/>
      <w:sz w:val="16"/>
      <w:szCs w:val="16"/>
      <w:lang w:val="es-CO"/>
    </w:rPr>
  </w:style>
  <w:style w:type="character" w:customStyle="1" w:styleId="z-PrincipiodelformularioCar">
    <w:name w:val="z-Principio del formulario Car"/>
    <w:basedOn w:val="Fuentedeprrafopredeter"/>
    <w:link w:val="z-Principiodelformulario"/>
    <w:uiPriority w:val="99"/>
    <w:semiHidden/>
    <w:rsid w:val="007234A1"/>
    <w:rPr>
      <w:rFonts w:ascii="Arial" w:eastAsia="Times New Roman" w:hAnsi="Arial" w:cs="Arial"/>
      <w:vanish/>
      <w:sz w:val="16"/>
      <w:szCs w:val="16"/>
      <w:lang w:val="es-CO" w:eastAsia="es-CO"/>
    </w:rPr>
  </w:style>
  <w:style w:type="character" w:styleId="Hipervnculovisitado">
    <w:name w:val="FollowedHyperlink"/>
    <w:basedOn w:val="Fuentedeprrafopredeter"/>
    <w:uiPriority w:val="99"/>
    <w:semiHidden/>
    <w:unhideWhenUsed/>
    <w:rsid w:val="00126BEC"/>
    <w:rPr>
      <w:color w:val="800080" w:themeColor="followedHyperlink"/>
      <w:u w:val="single"/>
    </w:rPr>
  </w:style>
  <w:style w:type="character" w:styleId="nfasis">
    <w:name w:val="Emphasis"/>
    <w:basedOn w:val="Fuentedeprrafopredeter"/>
    <w:uiPriority w:val="20"/>
    <w:qFormat/>
    <w:rsid w:val="00164947"/>
    <w:rPr>
      <w:i/>
      <w:i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Pr>
  </w:style>
  <w:style w:type="table" w:customStyle="1" w:styleId="a0">
    <w:basedOn w:val="TableNormal4"/>
    <w:tblPr>
      <w:tblStyleRowBandSize w:val="1"/>
      <w:tblStyleColBandSize w:val="1"/>
      <w:tblCellMar>
        <w:top w:w="100" w:type="dxa"/>
        <w:left w:w="100" w:type="dxa"/>
        <w:bottom w:w="100" w:type="dxa"/>
        <w:right w:w="100" w:type="dxa"/>
      </w:tblCellMar>
    </w:tblPr>
  </w:style>
  <w:style w:type="table" w:customStyle="1" w:styleId="a1">
    <w:basedOn w:val="TableNormal4"/>
    <w:tblPr>
      <w:tblStyleRowBandSize w:val="1"/>
      <w:tblStyleColBandSize w:val="1"/>
    </w:tblPr>
  </w:style>
  <w:style w:type="table" w:customStyle="1" w:styleId="a2">
    <w:basedOn w:val="TableNormal4"/>
    <w:tblPr>
      <w:tblStyleRowBandSize w:val="1"/>
      <w:tblStyleColBandSize w:val="1"/>
      <w:tblCellMar>
        <w:left w:w="108" w:type="dxa"/>
        <w:right w:w="108" w:type="dxa"/>
      </w:tblCellMar>
    </w:tblPr>
  </w:style>
  <w:style w:type="table" w:customStyle="1" w:styleId="a3">
    <w:basedOn w:val="TableNormal4"/>
    <w:tblPr>
      <w:tblStyleRowBandSize w:val="1"/>
      <w:tblStyleColBandSize w:val="1"/>
    </w:tblPr>
  </w:style>
  <w:style w:type="table" w:customStyle="1" w:styleId="a4">
    <w:basedOn w:val="TableNormal4"/>
    <w:tblPr>
      <w:tblStyleRowBandSize w:val="1"/>
      <w:tblStyleColBandSize w:val="1"/>
      <w:tblCellMar>
        <w:left w:w="108" w:type="dxa"/>
        <w:right w:w="108" w:type="dxa"/>
      </w:tblCellMar>
    </w:tblPr>
  </w:style>
  <w:style w:type="table" w:customStyle="1" w:styleId="a5">
    <w:basedOn w:val="TableNormal4"/>
    <w:tblPr>
      <w:tblStyleRowBandSize w:val="1"/>
      <w:tblStyleColBandSize w:val="1"/>
    </w:tblPr>
  </w:style>
  <w:style w:type="table" w:customStyle="1" w:styleId="a6">
    <w:basedOn w:val="TableNormal4"/>
    <w:tblPr>
      <w:tblStyleRowBandSize w:val="1"/>
      <w:tblStyleColBandSize w:val="1"/>
      <w:tblCellMar>
        <w:top w:w="100" w:type="dxa"/>
        <w:left w:w="100" w:type="dxa"/>
        <w:bottom w:w="100" w:type="dxa"/>
        <w:right w:w="100" w:type="dxa"/>
      </w:tblCellMar>
    </w:tblPr>
  </w:style>
  <w:style w:type="table" w:customStyle="1" w:styleId="a7">
    <w:basedOn w:val="TableNormal4"/>
    <w:tblPr>
      <w:tblStyleRowBandSize w:val="1"/>
      <w:tblStyleColBandSize w:val="1"/>
      <w:tblCellMar>
        <w:top w:w="100" w:type="dxa"/>
        <w:left w:w="100" w:type="dxa"/>
        <w:bottom w:w="100" w:type="dxa"/>
        <w:right w:w="100" w:type="dxa"/>
      </w:tblCellMar>
    </w:tblPr>
  </w:style>
  <w:style w:type="table" w:customStyle="1" w:styleId="a8">
    <w:basedOn w:val="TableNormal4"/>
    <w:tblPr>
      <w:tblStyleRowBandSize w:val="1"/>
      <w:tblStyleColBandSize w:val="1"/>
      <w:tblCellMar>
        <w:top w:w="100" w:type="dxa"/>
        <w:left w:w="100" w:type="dxa"/>
        <w:bottom w:w="100" w:type="dxa"/>
        <w:right w:w="100" w:type="dxa"/>
      </w:tblCellMar>
    </w:tblPr>
  </w:style>
  <w:style w:type="table" w:customStyle="1" w:styleId="a9">
    <w:basedOn w:val="TableNormal4"/>
    <w:tblPr>
      <w:tblStyleRowBandSize w:val="1"/>
      <w:tblStyleColBandSize w:val="1"/>
      <w:tblCellMar>
        <w:top w:w="100" w:type="dxa"/>
        <w:left w:w="100" w:type="dxa"/>
        <w:bottom w:w="100" w:type="dxa"/>
        <w:right w:w="100" w:type="dxa"/>
      </w:tblCellMar>
    </w:tblPr>
  </w:style>
  <w:style w:type="table" w:customStyle="1" w:styleId="aa">
    <w:basedOn w:val="TableNormal4"/>
    <w:tblPr>
      <w:tblStyleRowBandSize w:val="1"/>
      <w:tblStyleColBandSize w:val="1"/>
      <w:tblCellMar>
        <w:top w:w="100" w:type="dxa"/>
        <w:left w:w="100" w:type="dxa"/>
        <w:bottom w:w="100" w:type="dxa"/>
        <w:right w:w="100" w:type="dxa"/>
      </w:tblCellMar>
    </w:tblPr>
  </w:style>
  <w:style w:type="table" w:customStyle="1" w:styleId="ab">
    <w:basedOn w:val="TableNormal4"/>
    <w:tblPr>
      <w:tblStyleRowBandSize w:val="1"/>
      <w:tblStyleColBandSize w:val="1"/>
      <w:tblCellMar>
        <w:top w:w="100" w:type="dxa"/>
        <w:left w:w="100" w:type="dxa"/>
        <w:bottom w:w="100" w:type="dxa"/>
        <w:right w:w="100" w:type="dxa"/>
      </w:tblCellMar>
    </w:tblPr>
  </w:style>
  <w:style w:type="table" w:customStyle="1" w:styleId="ac">
    <w:basedOn w:val="TableNormal4"/>
    <w:tblPr>
      <w:tblStyleRowBandSize w:val="1"/>
      <w:tblStyleColBandSize w:val="1"/>
      <w:tblCellMar>
        <w:top w:w="100" w:type="dxa"/>
        <w:left w:w="100" w:type="dxa"/>
        <w:bottom w:w="100" w:type="dxa"/>
        <w:right w:w="100" w:type="dxa"/>
      </w:tblCellMar>
    </w:tblPr>
  </w:style>
  <w:style w:type="table" w:customStyle="1" w:styleId="ad">
    <w:basedOn w:val="TableNormal4"/>
    <w:tblPr>
      <w:tblStyleRowBandSize w:val="1"/>
      <w:tblStyleColBandSize w:val="1"/>
      <w:tblCellMar>
        <w:top w:w="100" w:type="dxa"/>
        <w:left w:w="100" w:type="dxa"/>
        <w:bottom w:w="100" w:type="dxa"/>
        <w:right w:w="100" w:type="dxa"/>
      </w:tblCellMar>
    </w:tblPr>
  </w:style>
  <w:style w:type="table" w:customStyle="1" w:styleId="ae">
    <w:basedOn w:val="TableNormal4"/>
    <w:tblPr>
      <w:tblStyleRowBandSize w:val="1"/>
      <w:tblStyleColBandSize w:val="1"/>
      <w:tblCellMar>
        <w:top w:w="100" w:type="dxa"/>
        <w:left w:w="100" w:type="dxa"/>
        <w:bottom w:w="100" w:type="dxa"/>
        <w:right w:w="100" w:type="dxa"/>
      </w:tblCellMar>
    </w:tblPr>
  </w:style>
  <w:style w:type="table" w:customStyle="1" w:styleId="af">
    <w:basedOn w:val="TableNormal4"/>
    <w:tblPr>
      <w:tblStyleRowBandSize w:val="1"/>
      <w:tblStyleColBandSize w:val="1"/>
      <w:tblCellMar>
        <w:top w:w="100" w:type="dxa"/>
        <w:left w:w="100" w:type="dxa"/>
        <w:bottom w:w="100" w:type="dxa"/>
        <w:right w:w="100" w:type="dxa"/>
      </w:tblCellMar>
    </w:tblPr>
  </w:style>
  <w:style w:type="table" w:customStyle="1" w:styleId="af0">
    <w:basedOn w:val="TableNormal4"/>
    <w:tblPr>
      <w:tblStyleRowBandSize w:val="1"/>
      <w:tblStyleColBandSize w:val="1"/>
      <w:tblCellMar>
        <w:top w:w="100" w:type="dxa"/>
        <w:left w:w="100" w:type="dxa"/>
        <w:bottom w:w="100" w:type="dxa"/>
        <w:right w:w="100" w:type="dxa"/>
      </w:tblCellMar>
    </w:tblPr>
  </w:style>
  <w:style w:type="table" w:customStyle="1" w:styleId="af1">
    <w:basedOn w:val="TableNormal4"/>
    <w:tblPr>
      <w:tblStyleRowBandSize w:val="1"/>
      <w:tblStyleColBandSize w:val="1"/>
      <w:tblCellMar>
        <w:top w:w="100" w:type="dxa"/>
        <w:left w:w="100" w:type="dxa"/>
        <w:bottom w:w="100" w:type="dxa"/>
        <w:right w:w="100" w:type="dxa"/>
      </w:tblCellMar>
    </w:tblPr>
  </w:style>
  <w:style w:type="table" w:customStyle="1" w:styleId="af2">
    <w:basedOn w:val="TableNormal4"/>
    <w:tblPr>
      <w:tblStyleRowBandSize w:val="1"/>
      <w:tblStyleColBandSize w:val="1"/>
      <w:tblCellMar>
        <w:top w:w="100" w:type="dxa"/>
        <w:left w:w="100" w:type="dxa"/>
        <w:bottom w:w="100" w:type="dxa"/>
        <w:right w:w="100" w:type="dxa"/>
      </w:tblCellMar>
    </w:tblPr>
  </w:style>
  <w:style w:type="table" w:customStyle="1" w:styleId="af3">
    <w:basedOn w:val="TableNormal4"/>
    <w:tblPr>
      <w:tblStyleRowBandSize w:val="1"/>
      <w:tblStyleColBandSize w:val="1"/>
      <w:tblCellMar>
        <w:top w:w="100" w:type="dxa"/>
        <w:left w:w="100" w:type="dxa"/>
        <w:bottom w:w="100" w:type="dxa"/>
        <w:right w:w="100" w:type="dxa"/>
      </w:tblCellMar>
    </w:tblPr>
  </w:style>
  <w:style w:type="table" w:customStyle="1" w:styleId="af4">
    <w:basedOn w:val="TableNormal4"/>
    <w:tblPr>
      <w:tblStyleRowBandSize w:val="1"/>
      <w:tblStyleColBandSize w:val="1"/>
      <w:tblCellMar>
        <w:top w:w="100" w:type="dxa"/>
        <w:left w:w="100" w:type="dxa"/>
        <w:bottom w:w="100" w:type="dxa"/>
        <w:right w:w="100" w:type="dxa"/>
      </w:tblCellMar>
    </w:tblPr>
  </w:style>
  <w:style w:type="table" w:customStyle="1" w:styleId="af5">
    <w:basedOn w:val="TableNormal4"/>
    <w:tblPr>
      <w:tblStyleRowBandSize w:val="1"/>
      <w:tblStyleColBandSize w:val="1"/>
      <w:tblCellMar>
        <w:top w:w="100" w:type="dxa"/>
        <w:left w:w="100" w:type="dxa"/>
        <w:bottom w:w="100" w:type="dxa"/>
        <w:right w:w="100" w:type="dxa"/>
      </w:tblCellMar>
    </w:tblPr>
  </w:style>
  <w:style w:type="table" w:customStyle="1" w:styleId="af6">
    <w:basedOn w:val="TableNormal4"/>
    <w:tblPr>
      <w:tblStyleRowBandSize w:val="1"/>
      <w:tblStyleColBandSize w:val="1"/>
      <w:tblCellMar>
        <w:top w:w="100" w:type="dxa"/>
        <w:left w:w="100" w:type="dxa"/>
        <w:bottom w:w="100" w:type="dxa"/>
        <w:right w:w="100" w:type="dxa"/>
      </w:tblCellMar>
    </w:tblPr>
  </w:style>
  <w:style w:type="table" w:customStyle="1" w:styleId="af7">
    <w:basedOn w:val="TableNormal4"/>
    <w:tblPr>
      <w:tblStyleRowBandSize w:val="1"/>
      <w:tblStyleColBandSize w:val="1"/>
      <w:tblCellMar>
        <w:top w:w="100" w:type="dxa"/>
        <w:left w:w="100" w:type="dxa"/>
        <w:bottom w:w="100" w:type="dxa"/>
        <w:right w:w="100" w:type="dxa"/>
      </w:tblCellMar>
    </w:tblPr>
  </w:style>
  <w:style w:type="table" w:customStyle="1" w:styleId="af8">
    <w:basedOn w:val="TableNormal4"/>
    <w:tblPr>
      <w:tblStyleRowBandSize w:val="1"/>
      <w:tblStyleColBandSize w:val="1"/>
      <w:tblCellMar>
        <w:top w:w="100" w:type="dxa"/>
        <w:left w:w="100" w:type="dxa"/>
        <w:bottom w:w="100" w:type="dxa"/>
        <w:right w:w="100" w:type="dxa"/>
      </w:tblCellMar>
    </w:tblPr>
  </w:style>
  <w:style w:type="table" w:customStyle="1" w:styleId="af9">
    <w:basedOn w:val="TableNormal4"/>
    <w:tblPr>
      <w:tblStyleRowBandSize w:val="1"/>
      <w:tblStyleColBandSize w:val="1"/>
      <w:tblCellMar>
        <w:top w:w="100" w:type="dxa"/>
        <w:left w:w="100" w:type="dxa"/>
        <w:bottom w:w="100" w:type="dxa"/>
        <w:right w:w="100" w:type="dxa"/>
      </w:tblCellMar>
    </w:tblPr>
  </w:style>
  <w:style w:type="table" w:customStyle="1" w:styleId="afa">
    <w:basedOn w:val="TableNormal4"/>
    <w:tblPr>
      <w:tblStyleRowBandSize w:val="1"/>
      <w:tblStyleColBandSize w:val="1"/>
      <w:tblCellMar>
        <w:top w:w="100" w:type="dxa"/>
        <w:left w:w="100" w:type="dxa"/>
        <w:bottom w:w="100" w:type="dxa"/>
        <w:right w:w="100" w:type="dxa"/>
      </w:tblCellMar>
    </w:tblPr>
  </w:style>
  <w:style w:type="table" w:customStyle="1" w:styleId="afb">
    <w:basedOn w:val="TableNormal4"/>
    <w:tblPr>
      <w:tblStyleRowBandSize w:val="1"/>
      <w:tblStyleColBandSize w:val="1"/>
      <w:tblCellMar>
        <w:top w:w="100" w:type="dxa"/>
        <w:left w:w="100" w:type="dxa"/>
        <w:bottom w:w="100" w:type="dxa"/>
        <w:right w:w="100" w:type="dxa"/>
      </w:tblCellMar>
    </w:tblPr>
  </w:style>
  <w:style w:type="table" w:customStyle="1" w:styleId="afc">
    <w:basedOn w:val="TableNormal4"/>
    <w:tblPr>
      <w:tblStyleRowBandSize w:val="1"/>
      <w:tblStyleColBandSize w:val="1"/>
      <w:tblCellMar>
        <w:top w:w="100" w:type="dxa"/>
        <w:left w:w="100" w:type="dxa"/>
        <w:bottom w:w="100" w:type="dxa"/>
        <w:right w:w="100" w:type="dxa"/>
      </w:tblCellMar>
    </w:tblPr>
  </w:style>
  <w:style w:type="table" w:customStyle="1" w:styleId="afd">
    <w:basedOn w:val="TableNormal4"/>
    <w:tblPr>
      <w:tblStyleRowBandSize w:val="1"/>
      <w:tblStyleColBandSize w:val="1"/>
      <w:tblCellMar>
        <w:top w:w="100" w:type="dxa"/>
        <w:left w:w="100" w:type="dxa"/>
        <w:bottom w:w="100" w:type="dxa"/>
        <w:right w:w="100" w:type="dxa"/>
      </w:tblCellMar>
    </w:tblPr>
  </w:style>
  <w:style w:type="table" w:customStyle="1" w:styleId="afe">
    <w:basedOn w:val="TableNormal4"/>
    <w:tblPr>
      <w:tblStyleRowBandSize w:val="1"/>
      <w:tblStyleColBandSize w:val="1"/>
      <w:tblCellMar>
        <w:top w:w="100" w:type="dxa"/>
        <w:left w:w="100" w:type="dxa"/>
        <w:bottom w:w="100" w:type="dxa"/>
        <w:right w:w="100" w:type="dxa"/>
      </w:tblCellMar>
    </w:tblPr>
  </w:style>
  <w:style w:type="table" w:customStyle="1" w:styleId="aff">
    <w:basedOn w:val="TableNormal4"/>
    <w:tblPr>
      <w:tblStyleRowBandSize w:val="1"/>
      <w:tblStyleColBandSize w:val="1"/>
      <w:tblCellMar>
        <w:top w:w="100" w:type="dxa"/>
        <w:left w:w="100" w:type="dxa"/>
        <w:bottom w:w="100" w:type="dxa"/>
        <w:right w:w="100" w:type="dxa"/>
      </w:tblCellMar>
    </w:tblPr>
  </w:style>
  <w:style w:type="table" w:customStyle="1" w:styleId="aff0">
    <w:basedOn w:val="TableNormal4"/>
    <w:tblPr>
      <w:tblStyleRowBandSize w:val="1"/>
      <w:tblStyleColBandSize w:val="1"/>
      <w:tblCellMar>
        <w:top w:w="100" w:type="dxa"/>
        <w:left w:w="100" w:type="dxa"/>
        <w:bottom w:w="100" w:type="dxa"/>
        <w:right w:w="100" w:type="dxa"/>
      </w:tblCellMar>
    </w:tblPr>
  </w:style>
  <w:style w:type="table" w:customStyle="1" w:styleId="aff1">
    <w:basedOn w:val="TableNormal4"/>
    <w:tblPr>
      <w:tblStyleRowBandSize w:val="1"/>
      <w:tblStyleColBandSize w:val="1"/>
      <w:tblCellMar>
        <w:top w:w="100" w:type="dxa"/>
        <w:left w:w="100" w:type="dxa"/>
        <w:bottom w:w="100" w:type="dxa"/>
        <w:right w:w="100" w:type="dxa"/>
      </w:tblCellMar>
    </w:tblPr>
  </w:style>
  <w:style w:type="table" w:customStyle="1" w:styleId="aff2">
    <w:basedOn w:val="TableNormal4"/>
    <w:tblPr>
      <w:tblStyleRowBandSize w:val="1"/>
      <w:tblStyleColBandSize w:val="1"/>
      <w:tblCellMar>
        <w:top w:w="100" w:type="dxa"/>
        <w:left w:w="100" w:type="dxa"/>
        <w:bottom w:w="100" w:type="dxa"/>
        <w:right w:w="100" w:type="dxa"/>
      </w:tblCellMar>
    </w:tblPr>
  </w:style>
  <w:style w:type="table" w:customStyle="1" w:styleId="aff3">
    <w:basedOn w:val="TableNormal4"/>
    <w:tblPr>
      <w:tblStyleRowBandSize w:val="1"/>
      <w:tblStyleColBandSize w:val="1"/>
      <w:tblCellMar>
        <w:top w:w="100" w:type="dxa"/>
        <w:left w:w="100" w:type="dxa"/>
        <w:bottom w:w="100" w:type="dxa"/>
        <w:right w:w="100" w:type="dxa"/>
      </w:tblCellMar>
    </w:tblPr>
  </w:style>
  <w:style w:type="table" w:customStyle="1" w:styleId="aff4">
    <w:basedOn w:val="TableNormal4"/>
    <w:tblPr>
      <w:tblStyleRowBandSize w:val="1"/>
      <w:tblStyleColBandSize w:val="1"/>
      <w:tblCellMar>
        <w:top w:w="100" w:type="dxa"/>
        <w:left w:w="100" w:type="dxa"/>
        <w:bottom w:w="100" w:type="dxa"/>
        <w:right w:w="100" w:type="dxa"/>
      </w:tblCellMar>
    </w:tblPr>
  </w:style>
  <w:style w:type="table" w:customStyle="1" w:styleId="aff5">
    <w:basedOn w:val="TableNormal4"/>
    <w:tblPr>
      <w:tblStyleRowBandSize w:val="1"/>
      <w:tblStyleColBandSize w:val="1"/>
      <w:tblCellMar>
        <w:top w:w="100" w:type="dxa"/>
        <w:left w:w="100" w:type="dxa"/>
        <w:bottom w:w="100" w:type="dxa"/>
        <w:right w:w="100" w:type="dxa"/>
      </w:tblCellMar>
    </w:tblPr>
  </w:style>
  <w:style w:type="table" w:customStyle="1" w:styleId="aff6">
    <w:basedOn w:val="TableNormal4"/>
    <w:tblPr>
      <w:tblStyleRowBandSize w:val="1"/>
      <w:tblStyleColBandSize w:val="1"/>
      <w:tblCellMar>
        <w:top w:w="100" w:type="dxa"/>
        <w:left w:w="100" w:type="dxa"/>
        <w:bottom w:w="100" w:type="dxa"/>
        <w:right w:w="100" w:type="dxa"/>
      </w:tblCellMar>
    </w:tblPr>
  </w:style>
  <w:style w:type="table" w:customStyle="1" w:styleId="aff7">
    <w:basedOn w:val="TableNormal4"/>
    <w:tblPr>
      <w:tblStyleRowBandSize w:val="1"/>
      <w:tblStyleColBandSize w:val="1"/>
      <w:tblCellMar>
        <w:top w:w="100" w:type="dxa"/>
        <w:left w:w="100" w:type="dxa"/>
        <w:bottom w:w="100" w:type="dxa"/>
        <w:right w:w="100" w:type="dxa"/>
      </w:tblCellMar>
    </w:tblPr>
  </w:style>
  <w:style w:type="table" w:customStyle="1" w:styleId="aff8">
    <w:basedOn w:val="TableNormal4"/>
    <w:tblPr>
      <w:tblStyleRowBandSize w:val="1"/>
      <w:tblStyleColBandSize w:val="1"/>
      <w:tblCellMar>
        <w:top w:w="100" w:type="dxa"/>
        <w:left w:w="100" w:type="dxa"/>
        <w:bottom w:w="100" w:type="dxa"/>
        <w:right w:w="100" w:type="dxa"/>
      </w:tblCellMar>
    </w:tblPr>
  </w:style>
  <w:style w:type="table" w:customStyle="1" w:styleId="aff9">
    <w:basedOn w:val="TableNormal4"/>
    <w:tblPr>
      <w:tblStyleRowBandSize w:val="1"/>
      <w:tblStyleColBandSize w:val="1"/>
      <w:tblCellMar>
        <w:top w:w="100" w:type="dxa"/>
        <w:left w:w="100" w:type="dxa"/>
        <w:bottom w:w="100" w:type="dxa"/>
        <w:right w:w="100" w:type="dxa"/>
      </w:tblCellMar>
    </w:tblPr>
  </w:style>
  <w:style w:type="table" w:customStyle="1" w:styleId="affa">
    <w:basedOn w:val="TableNormal4"/>
    <w:tblPr>
      <w:tblStyleRowBandSize w:val="1"/>
      <w:tblStyleColBandSize w:val="1"/>
      <w:tblCellMar>
        <w:top w:w="100" w:type="dxa"/>
        <w:left w:w="100" w:type="dxa"/>
        <w:bottom w:w="100" w:type="dxa"/>
        <w:right w:w="100" w:type="dxa"/>
      </w:tblCellMar>
    </w:tblPr>
  </w:style>
  <w:style w:type="table" w:customStyle="1" w:styleId="affb">
    <w:basedOn w:val="TableNormal4"/>
    <w:tblPr>
      <w:tblStyleRowBandSize w:val="1"/>
      <w:tblStyleColBandSize w:val="1"/>
      <w:tblCellMar>
        <w:top w:w="100" w:type="dxa"/>
        <w:left w:w="100" w:type="dxa"/>
        <w:bottom w:w="100" w:type="dxa"/>
        <w:right w:w="100" w:type="dxa"/>
      </w:tblCellMar>
    </w:tblPr>
  </w:style>
  <w:style w:type="character" w:customStyle="1" w:styleId="aupe1">
    <w:name w:val="_aupe1"/>
    <w:basedOn w:val="Fuentedeprrafopredeter"/>
    <w:rsid w:val="00BF2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462648">
      <w:bodyDiv w:val="1"/>
      <w:marLeft w:val="0"/>
      <w:marRight w:val="0"/>
      <w:marTop w:val="0"/>
      <w:marBottom w:val="0"/>
      <w:divBdr>
        <w:top w:val="none" w:sz="0" w:space="0" w:color="auto"/>
        <w:left w:val="none" w:sz="0" w:space="0" w:color="auto"/>
        <w:bottom w:val="none" w:sz="0" w:space="0" w:color="auto"/>
        <w:right w:val="none" w:sz="0" w:space="0" w:color="auto"/>
      </w:divBdr>
    </w:div>
    <w:div w:id="353771124">
      <w:bodyDiv w:val="1"/>
      <w:marLeft w:val="0"/>
      <w:marRight w:val="0"/>
      <w:marTop w:val="0"/>
      <w:marBottom w:val="0"/>
      <w:divBdr>
        <w:top w:val="none" w:sz="0" w:space="0" w:color="auto"/>
        <w:left w:val="none" w:sz="0" w:space="0" w:color="auto"/>
        <w:bottom w:val="none" w:sz="0" w:space="0" w:color="auto"/>
        <w:right w:val="none" w:sz="0" w:space="0" w:color="auto"/>
      </w:divBdr>
      <w:divsChild>
        <w:div w:id="514223696">
          <w:marLeft w:val="0"/>
          <w:marRight w:val="0"/>
          <w:marTop w:val="0"/>
          <w:marBottom w:val="0"/>
          <w:divBdr>
            <w:top w:val="none" w:sz="0" w:space="0" w:color="auto"/>
            <w:left w:val="none" w:sz="0" w:space="0" w:color="auto"/>
            <w:bottom w:val="none" w:sz="0" w:space="0" w:color="auto"/>
            <w:right w:val="none" w:sz="0" w:space="0" w:color="auto"/>
          </w:divBdr>
        </w:div>
        <w:div w:id="169374760">
          <w:marLeft w:val="0"/>
          <w:marRight w:val="0"/>
          <w:marTop w:val="0"/>
          <w:marBottom w:val="0"/>
          <w:divBdr>
            <w:top w:val="none" w:sz="0" w:space="0" w:color="auto"/>
            <w:left w:val="none" w:sz="0" w:space="0" w:color="auto"/>
            <w:bottom w:val="none" w:sz="0" w:space="0" w:color="auto"/>
            <w:right w:val="none" w:sz="0" w:space="0" w:color="auto"/>
          </w:divBdr>
        </w:div>
        <w:div w:id="1384016261">
          <w:marLeft w:val="0"/>
          <w:marRight w:val="0"/>
          <w:marTop w:val="0"/>
          <w:marBottom w:val="0"/>
          <w:divBdr>
            <w:top w:val="none" w:sz="0" w:space="0" w:color="auto"/>
            <w:left w:val="none" w:sz="0" w:space="0" w:color="auto"/>
            <w:bottom w:val="none" w:sz="0" w:space="0" w:color="auto"/>
            <w:right w:val="none" w:sz="0" w:space="0" w:color="auto"/>
          </w:divBdr>
        </w:div>
        <w:div w:id="889876407">
          <w:marLeft w:val="0"/>
          <w:marRight w:val="0"/>
          <w:marTop w:val="0"/>
          <w:marBottom w:val="0"/>
          <w:divBdr>
            <w:top w:val="none" w:sz="0" w:space="0" w:color="auto"/>
            <w:left w:val="none" w:sz="0" w:space="0" w:color="auto"/>
            <w:bottom w:val="none" w:sz="0" w:space="0" w:color="auto"/>
            <w:right w:val="none" w:sz="0" w:space="0" w:color="auto"/>
          </w:divBdr>
        </w:div>
        <w:div w:id="2057196690">
          <w:marLeft w:val="0"/>
          <w:marRight w:val="0"/>
          <w:marTop w:val="0"/>
          <w:marBottom w:val="0"/>
          <w:divBdr>
            <w:top w:val="none" w:sz="0" w:space="0" w:color="auto"/>
            <w:left w:val="none" w:sz="0" w:space="0" w:color="auto"/>
            <w:bottom w:val="none" w:sz="0" w:space="0" w:color="auto"/>
            <w:right w:val="none" w:sz="0" w:space="0" w:color="auto"/>
          </w:divBdr>
        </w:div>
      </w:divsChild>
    </w:div>
    <w:div w:id="434402955">
      <w:bodyDiv w:val="1"/>
      <w:marLeft w:val="0"/>
      <w:marRight w:val="0"/>
      <w:marTop w:val="0"/>
      <w:marBottom w:val="0"/>
      <w:divBdr>
        <w:top w:val="none" w:sz="0" w:space="0" w:color="auto"/>
        <w:left w:val="none" w:sz="0" w:space="0" w:color="auto"/>
        <w:bottom w:val="none" w:sz="0" w:space="0" w:color="auto"/>
        <w:right w:val="none" w:sz="0" w:space="0" w:color="auto"/>
      </w:divBdr>
      <w:divsChild>
        <w:div w:id="1541938908">
          <w:marLeft w:val="0"/>
          <w:marRight w:val="0"/>
          <w:marTop w:val="0"/>
          <w:marBottom w:val="0"/>
          <w:divBdr>
            <w:top w:val="none" w:sz="0" w:space="0" w:color="auto"/>
            <w:left w:val="none" w:sz="0" w:space="0" w:color="auto"/>
            <w:bottom w:val="none" w:sz="0" w:space="0" w:color="auto"/>
            <w:right w:val="none" w:sz="0" w:space="0" w:color="auto"/>
          </w:divBdr>
        </w:div>
        <w:div w:id="1652097188">
          <w:marLeft w:val="0"/>
          <w:marRight w:val="0"/>
          <w:marTop w:val="0"/>
          <w:marBottom w:val="0"/>
          <w:divBdr>
            <w:top w:val="none" w:sz="0" w:space="0" w:color="auto"/>
            <w:left w:val="none" w:sz="0" w:space="0" w:color="auto"/>
            <w:bottom w:val="none" w:sz="0" w:space="0" w:color="auto"/>
            <w:right w:val="none" w:sz="0" w:space="0" w:color="auto"/>
          </w:divBdr>
        </w:div>
        <w:div w:id="523445520">
          <w:marLeft w:val="0"/>
          <w:marRight w:val="0"/>
          <w:marTop w:val="0"/>
          <w:marBottom w:val="0"/>
          <w:divBdr>
            <w:top w:val="none" w:sz="0" w:space="0" w:color="auto"/>
            <w:left w:val="none" w:sz="0" w:space="0" w:color="auto"/>
            <w:bottom w:val="none" w:sz="0" w:space="0" w:color="auto"/>
            <w:right w:val="none" w:sz="0" w:space="0" w:color="auto"/>
          </w:divBdr>
        </w:div>
        <w:div w:id="1664355366">
          <w:marLeft w:val="0"/>
          <w:marRight w:val="0"/>
          <w:marTop w:val="0"/>
          <w:marBottom w:val="0"/>
          <w:divBdr>
            <w:top w:val="none" w:sz="0" w:space="0" w:color="auto"/>
            <w:left w:val="none" w:sz="0" w:space="0" w:color="auto"/>
            <w:bottom w:val="none" w:sz="0" w:space="0" w:color="auto"/>
            <w:right w:val="none" w:sz="0" w:space="0" w:color="auto"/>
          </w:divBdr>
        </w:div>
        <w:div w:id="741367899">
          <w:marLeft w:val="0"/>
          <w:marRight w:val="0"/>
          <w:marTop w:val="0"/>
          <w:marBottom w:val="0"/>
          <w:divBdr>
            <w:top w:val="none" w:sz="0" w:space="0" w:color="auto"/>
            <w:left w:val="none" w:sz="0" w:space="0" w:color="auto"/>
            <w:bottom w:val="none" w:sz="0" w:space="0" w:color="auto"/>
            <w:right w:val="none" w:sz="0" w:space="0" w:color="auto"/>
          </w:divBdr>
        </w:div>
      </w:divsChild>
    </w:div>
    <w:div w:id="1150093734">
      <w:bodyDiv w:val="1"/>
      <w:marLeft w:val="0"/>
      <w:marRight w:val="0"/>
      <w:marTop w:val="0"/>
      <w:marBottom w:val="0"/>
      <w:divBdr>
        <w:top w:val="none" w:sz="0" w:space="0" w:color="auto"/>
        <w:left w:val="none" w:sz="0" w:space="0" w:color="auto"/>
        <w:bottom w:val="none" w:sz="0" w:space="0" w:color="auto"/>
        <w:right w:val="none" w:sz="0" w:space="0" w:color="auto"/>
      </w:divBdr>
    </w:div>
    <w:div w:id="1580867446">
      <w:bodyDiv w:val="1"/>
      <w:marLeft w:val="0"/>
      <w:marRight w:val="0"/>
      <w:marTop w:val="0"/>
      <w:marBottom w:val="0"/>
      <w:divBdr>
        <w:top w:val="none" w:sz="0" w:space="0" w:color="auto"/>
        <w:left w:val="none" w:sz="0" w:space="0" w:color="auto"/>
        <w:bottom w:val="none" w:sz="0" w:space="0" w:color="auto"/>
        <w:right w:val="none" w:sz="0" w:space="0" w:color="auto"/>
      </w:divBdr>
    </w:div>
    <w:div w:id="1681809802">
      <w:bodyDiv w:val="1"/>
      <w:marLeft w:val="0"/>
      <w:marRight w:val="0"/>
      <w:marTop w:val="0"/>
      <w:marBottom w:val="0"/>
      <w:divBdr>
        <w:top w:val="none" w:sz="0" w:space="0" w:color="auto"/>
        <w:left w:val="none" w:sz="0" w:space="0" w:color="auto"/>
        <w:bottom w:val="none" w:sz="0" w:space="0" w:color="auto"/>
        <w:right w:val="none" w:sz="0" w:space="0" w:color="auto"/>
      </w:divBdr>
    </w:div>
    <w:div w:id="1862402568">
      <w:bodyDiv w:val="1"/>
      <w:marLeft w:val="0"/>
      <w:marRight w:val="0"/>
      <w:marTop w:val="0"/>
      <w:marBottom w:val="0"/>
      <w:divBdr>
        <w:top w:val="none" w:sz="0" w:space="0" w:color="auto"/>
        <w:left w:val="none" w:sz="0" w:space="0" w:color="auto"/>
        <w:bottom w:val="none" w:sz="0" w:space="0" w:color="auto"/>
        <w:right w:val="none" w:sz="0" w:space="0" w:color="auto"/>
      </w:divBdr>
    </w:div>
    <w:div w:id="2039772864">
      <w:bodyDiv w:val="1"/>
      <w:marLeft w:val="0"/>
      <w:marRight w:val="0"/>
      <w:marTop w:val="0"/>
      <w:marBottom w:val="0"/>
      <w:divBdr>
        <w:top w:val="none" w:sz="0" w:space="0" w:color="auto"/>
        <w:left w:val="none" w:sz="0" w:space="0" w:color="auto"/>
        <w:bottom w:val="none" w:sz="0" w:space="0" w:color="auto"/>
        <w:right w:val="none" w:sz="0" w:space="0" w:color="auto"/>
      </w:divBdr>
    </w:div>
    <w:div w:id="2126733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9006442D064900A3A0CC342A7EB378"/>
        <w:category>
          <w:name w:val="General"/>
          <w:gallery w:val="placeholder"/>
        </w:category>
        <w:types>
          <w:type w:val="bbPlcHdr"/>
        </w:types>
        <w:behaviors>
          <w:behavior w:val="content"/>
        </w:behaviors>
        <w:guid w:val="{5BD44BE2-36B0-494E-A0CB-FC4F8B2DA4DB}"/>
      </w:docPartPr>
      <w:docPartBody>
        <w:p w:rsidR="001735A2" w:rsidRDefault="004E3F8B">
          <w:r>
            <w:t xml:space="preserve">     </w:t>
          </w:r>
        </w:p>
      </w:docPartBody>
    </w:docPart>
    <w:docPart>
      <w:docPartPr>
        <w:name w:val="4E85ED08A0C14EF798DBFD66DE0C3849"/>
        <w:category>
          <w:name w:val="General"/>
          <w:gallery w:val="placeholder"/>
        </w:category>
        <w:types>
          <w:type w:val="bbPlcHdr"/>
        </w:types>
        <w:behaviors>
          <w:behavior w:val="content"/>
        </w:behaviors>
        <w:guid w:val="{1B1FC8E9-A9F2-4E47-BDB7-6EA30D3744BA}"/>
      </w:docPartPr>
      <w:docPartBody>
        <w:p w:rsidR="001735A2" w:rsidRDefault="004E3F8B">
          <w:r>
            <w:t xml:space="preserve">     </w:t>
          </w:r>
        </w:p>
      </w:docPartBody>
    </w:docPart>
    <w:docPart>
      <w:docPartPr>
        <w:name w:val="ADA6B2DCC64D45D1933C15326DD219B1"/>
        <w:category>
          <w:name w:val="General"/>
          <w:gallery w:val="placeholder"/>
        </w:category>
        <w:types>
          <w:type w:val="bbPlcHdr"/>
        </w:types>
        <w:behaviors>
          <w:behavior w:val="content"/>
        </w:behaviors>
        <w:guid w:val="{FBC7D642-D9AF-4A59-9586-EB0EA4210ADA}"/>
      </w:docPartPr>
      <w:docPartBody>
        <w:p w:rsidR="001735A2" w:rsidRDefault="004E3F8B">
          <w:r>
            <w:t xml:space="preserve">     </w:t>
          </w:r>
        </w:p>
      </w:docPartBody>
    </w:docPart>
    <w:docPart>
      <w:docPartPr>
        <w:name w:val="B2231DD156EE4C82936AC93A1C55D955"/>
        <w:category>
          <w:name w:val="General"/>
          <w:gallery w:val="placeholder"/>
        </w:category>
        <w:types>
          <w:type w:val="bbPlcHdr"/>
        </w:types>
        <w:behaviors>
          <w:behavior w:val="content"/>
        </w:behaviors>
        <w:guid w:val="{DDFC3D0B-B38D-408D-89FC-7B22E2A6C508}"/>
      </w:docPartPr>
      <w:docPartBody>
        <w:p w:rsidR="001735A2" w:rsidRDefault="004E3F8B">
          <w:r>
            <w:t xml:space="preserve">     </w:t>
          </w:r>
        </w:p>
      </w:docPartBody>
    </w:docPart>
    <w:docPart>
      <w:docPartPr>
        <w:name w:val="8FEE8BA48CB04EC895E1F18FBD5206EE"/>
        <w:category>
          <w:name w:val="General"/>
          <w:gallery w:val="placeholder"/>
        </w:category>
        <w:types>
          <w:type w:val="bbPlcHdr"/>
        </w:types>
        <w:behaviors>
          <w:behavior w:val="content"/>
        </w:behaviors>
        <w:guid w:val="{C75B27D1-CEAD-4844-9A22-FE5DCE8048C5}"/>
      </w:docPartPr>
      <w:docPartBody>
        <w:p w:rsidR="001735A2" w:rsidRDefault="004E3F8B" w:rsidP="004E3F8B">
          <w:pPr>
            <w:pStyle w:val="8FEE8BA48CB04EC895E1F18FBD5206EE"/>
          </w:pPr>
          <w:r w:rsidRPr="00A70859">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TZhongsong">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F8B"/>
    <w:rsid w:val="001735A2"/>
    <w:rsid w:val="002C4244"/>
    <w:rsid w:val="002C4DE5"/>
    <w:rsid w:val="00370AFD"/>
    <w:rsid w:val="00411C59"/>
    <w:rsid w:val="004604C4"/>
    <w:rsid w:val="004E3F8B"/>
    <w:rsid w:val="00586EBF"/>
    <w:rsid w:val="00755542"/>
    <w:rsid w:val="007638D1"/>
    <w:rsid w:val="00781811"/>
    <w:rsid w:val="00906325"/>
    <w:rsid w:val="00A462A4"/>
    <w:rsid w:val="00B13F71"/>
    <w:rsid w:val="00BA38AC"/>
    <w:rsid w:val="00C360C1"/>
    <w:rsid w:val="00C4089F"/>
    <w:rsid w:val="00E44447"/>
    <w:rsid w:val="00E93E3D"/>
    <w:rsid w:val="00FC44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E3F8B"/>
    <w:rPr>
      <w:color w:val="808080"/>
    </w:rPr>
  </w:style>
  <w:style w:type="paragraph" w:customStyle="1" w:styleId="8FEE8BA48CB04EC895E1F18FBD5206EE">
    <w:name w:val="8FEE8BA48CB04EC895E1F18FBD5206EE"/>
    <w:rsid w:val="004E3F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vECsUk+bn0fkIO4SU2rDXqQ==">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7BA09DA0067BB4ABB1709A6A5954A3B" ma:contentTypeVersion="14" ma:contentTypeDescription="Crear nuevo documento." ma:contentTypeScope="" ma:versionID="112ec5bff4978d774e3be555d7f1861e">
  <xsd:schema xmlns:xsd="http://www.w3.org/2001/XMLSchema" xmlns:xs="http://www.w3.org/2001/XMLSchema" xmlns:p="http://schemas.microsoft.com/office/2006/metadata/properties" xmlns:ns2="f6694f72-9a56-4307-b57d-8f95b49c4718" xmlns:ns3="555e3212-c388-4cd9-80e2-94795513c68d" targetNamespace="http://schemas.microsoft.com/office/2006/metadata/properties" ma:root="true" ma:fieldsID="08f8d5e9bfcc8b4176bd1ad3cbe4f7a8" ns2:_="" ns3:_="">
    <xsd:import namespace="f6694f72-9a56-4307-b57d-8f95b49c4718"/>
    <xsd:import namespace="555e3212-c388-4cd9-80e2-94795513c68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Juli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94f72-9a56-4307-b57d-8f95b49c4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d7c3a1a-982e-4caa-8fc7-818c16927b4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Julio" ma:index="21" nillable="true" ma:displayName="Julio" ma:format="Dropdown" ma:internalName="Juli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5e3212-c388-4cd9-80e2-94795513c68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01a3b-f9f5-48c8-a901-7454497973c9}" ma:internalName="TaxCatchAll" ma:showField="CatchAllData" ma:web="555e3212-c388-4cd9-80e2-94795513c6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Julio xmlns="f6694f72-9a56-4307-b57d-8f95b49c4718" xsi:nil="true"/>
    <lcf76f155ced4ddcb4097134ff3c332f xmlns="f6694f72-9a56-4307-b57d-8f95b49c4718">
      <Terms xmlns="http://schemas.microsoft.com/office/infopath/2007/PartnerControls"/>
    </lcf76f155ced4ddcb4097134ff3c332f>
    <TaxCatchAll xmlns="555e3212-c388-4cd9-80e2-94795513c68d"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4CFE696-F6FC-42D5-98F0-2122EF99A225}">
  <ds:schemaRefs>
    <ds:schemaRef ds:uri="http://schemas.openxmlformats.org/officeDocument/2006/bibliography"/>
  </ds:schemaRefs>
</ds:datastoreItem>
</file>

<file path=customXml/itemProps3.xml><?xml version="1.0" encoding="utf-8"?>
<ds:datastoreItem xmlns:ds="http://schemas.openxmlformats.org/officeDocument/2006/customXml" ds:itemID="{9CD61735-B0D5-4351-8301-E9366141A954}"/>
</file>

<file path=customXml/itemProps4.xml><?xml version="1.0" encoding="utf-8"?>
<ds:datastoreItem xmlns:ds="http://schemas.openxmlformats.org/officeDocument/2006/customXml" ds:itemID="{FFE9F1F9-09FD-4E94-8D4C-44F231847EAA}"/>
</file>

<file path=customXml/itemProps5.xml><?xml version="1.0" encoding="utf-8"?>
<ds:datastoreItem xmlns:ds="http://schemas.openxmlformats.org/officeDocument/2006/customXml" ds:itemID="{775CCBC6-6302-464A-A457-77E7EE56EEB4}"/>
</file>

<file path=docProps/app.xml><?xml version="1.0" encoding="utf-8"?>
<Properties xmlns="http://schemas.openxmlformats.org/officeDocument/2006/extended-properties" xmlns:vt="http://schemas.openxmlformats.org/officeDocument/2006/docPropsVTypes">
  <Template>Normal</Template>
  <TotalTime>7</TotalTime>
  <Pages>8</Pages>
  <Words>2056</Words>
  <Characters>11308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ROBIN</dc:creator>
  <cp:lastModifiedBy>Fabian Mejia</cp:lastModifiedBy>
  <cp:revision>15</cp:revision>
  <cp:lastPrinted>2025-03-07T20:38:00Z</cp:lastPrinted>
  <dcterms:created xsi:type="dcterms:W3CDTF">2025-12-03T00:53:00Z</dcterms:created>
  <dcterms:modified xsi:type="dcterms:W3CDTF">2025-12-16T16:05:00Z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2021-04-20T00:00:00Z</vt:lpwstr>
  </property>
  <property fmtid="{D5CDD505-2E9C-101B-9397-08002B2CF9AE}" pid="3" name="Creator">
    <vt:lpwstr>Microsoft® Word 2016</vt:lpwstr>
  </property>
  <property fmtid="{D5CDD505-2E9C-101B-9397-08002B2CF9AE}" pid="4" name="LastSaved">
    <vt:lpwstr>2021-10-06T00:00:00Z</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e7507414-699c-33d1-8e9c-113218199dfd</vt:lpwstr>
  </property>
  <property fmtid="{D5CDD505-2E9C-101B-9397-08002B2CF9AE}" pid="27" name="Mendeley Citation Style_1">
    <vt:lpwstr>http://www.zotero.org/styles/apa</vt:lpwstr>
  </property>
  <property fmtid="{D5CDD505-2E9C-101B-9397-08002B2CF9AE}" pid="28" name="ContentTypeId">
    <vt:lpwstr>0x010100D7BA09DA0067BB4ABB1709A6A5954A3B</vt:lpwstr>
  </property>
</Properties>
</file>