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99521" w14:textId="218DEF02" w:rsidR="00C64E54" w:rsidRPr="00C64E54" w:rsidRDefault="00C64E54" w:rsidP="00C64E54">
      <w:pPr>
        <w:spacing w:after="0"/>
        <w:jc w:val="center"/>
        <w:rPr>
          <w:rFonts w:ascii="Aptos" w:hAnsi="Aptos"/>
          <w:b/>
          <w:bCs/>
        </w:rPr>
      </w:pPr>
      <w:r w:rsidRPr="00C64E54">
        <w:rPr>
          <w:rFonts w:ascii="Aptos" w:hAnsi="Aptos"/>
          <w:b/>
          <w:bCs/>
        </w:rPr>
        <w:t>RECEPCIÓN Y CONTROL DE MATERIA PRIMA EN PLANTA DE PRODUCCIÓN</w:t>
      </w:r>
    </w:p>
    <w:p w14:paraId="101A9D3D" w14:textId="77777777" w:rsidR="00C64E54" w:rsidRDefault="00C64E54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</w:p>
    <w:p w14:paraId="64CA7CD1" w14:textId="410D1273" w:rsid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1) OBJETIVO DEL SISTEMA</w:t>
      </w:r>
    </w:p>
    <w:p w14:paraId="39BAD964" w14:textId="77777777" w:rsidR="003C7E85" w:rsidRP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</w:p>
    <w:p w14:paraId="47235BA8" w14:textId="697B41C4" w:rsidR="003C7E85" w:rsidRPr="003C7E85" w:rsidRDefault="003C7E85" w:rsidP="003C7E85">
      <w:p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 xml:space="preserve">Digitalizar y estandarizar la recepción de materia prima contra Orden de Compra y Factura, capturando trazabilidad completa (proveedor → lote → OC → factura), verificaciones de calidad e inocuidad, y soportes documentales exigidos por normativa sanitaria colombiana (BPM/Resolución 2674 de 2013 y guías de </w:t>
      </w:r>
      <w:proofErr w:type="spellStart"/>
      <w:r w:rsidRPr="003C7E85">
        <w:rPr>
          <w:rFonts w:ascii="Aptos" w:hAnsi="Aptos"/>
          <w:sz w:val="20"/>
          <w:szCs w:val="20"/>
        </w:rPr>
        <w:t>MinSalud</w:t>
      </w:r>
      <w:proofErr w:type="spellEnd"/>
      <w:r w:rsidRPr="003C7E85">
        <w:rPr>
          <w:rFonts w:ascii="Aptos" w:hAnsi="Aptos"/>
          <w:sz w:val="20"/>
          <w:szCs w:val="20"/>
        </w:rPr>
        <w:t xml:space="preserve">/INVIMA), con integración a </w:t>
      </w:r>
      <w:r>
        <w:rPr>
          <w:rFonts w:ascii="Aptos" w:hAnsi="Aptos"/>
          <w:sz w:val="20"/>
          <w:szCs w:val="20"/>
        </w:rPr>
        <w:t xml:space="preserve">futuro con </w:t>
      </w:r>
      <w:r w:rsidRPr="003C7E85">
        <w:rPr>
          <w:rFonts w:ascii="Aptos" w:hAnsi="Aptos"/>
          <w:sz w:val="20"/>
          <w:szCs w:val="20"/>
        </w:rPr>
        <w:t xml:space="preserve">ERP y auditoría. </w:t>
      </w:r>
    </w:p>
    <w:p w14:paraId="1668E0B2" w14:textId="77777777" w:rsidR="003C7E85" w:rsidRP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</w:p>
    <w:p w14:paraId="75A32B64" w14:textId="4349FFEF" w:rsid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2) MÓDULOS FUNCIONALES</w:t>
      </w:r>
    </w:p>
    <w:p w14:paraId="362E9848" w14:textId="77777777" w:rsidR="003C7E85" w:rsidRP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</w:p>
    <w:p w14:paraId="0FC4838F" w14:textId="77777777" w:rsidR="003C7E85" w:rsidRPr="003C7E85" w:rsidRDefault="003C7E85" w:rsidP="003C7E85">
      <w:p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2.1 Recepción (núcleo)</w:t>
      </w:r>
    </w:p>
    <w:p w14:paraId="00F7AB8B" w14:textId="43A0913F" w:rsidR="003C7E85" w:rsidRPr="003C7E85" w:rsidRDefault="003C7E85" w:rsidP="003C7E85">
      <w:pPr>
        <w:numPr>
          <w:ilvl w:val="0"/>
          <w:numId w:val="1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Búsqueda/lectura de</w:t>
      </w:r>
      <w:r>
        <w:rPr>
          <w:rFonts w:ascii="Aptos" w:hAnsi="Aptos"/>
          <w:sz w:val="20"/>
          <w:szCs w:val="20"/>
        </w:rPr>
        <w:t xml:space="preserve"> OC </w:t>
      </w:r>
      <w:r w:rsidRPr="003C7E85">
        <w:rPr>
          <w:rFonts w:ascii="Aptos" w:hAnsi="Aptos"/>
          <w:sz w:val="20"/>
          <w:szCs w:val="20"/>
        </w:rPr>
        <w:t>(No. de OC, proveedor, ítems, cantidades esperadas).</w:t>
      </w:r>
    </w:p>
    <w:p w14:paraId="387C9584" w14:textId="77777777" w:rsidR="003C7E85" w:rsidRPr="003C7E85" w:rsidRDefault="003C7E85" w:rsidP="003C7E85">
      <w:pPr>
        <w:numPr>
          <w:ilvl w:val="0"/>
          <w:numId w:val="1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Registro de factura (No., fecha, valor, adjunto PDF).</w:t>
      </w:r>
    </w:p>
    <w:p w14:paraId="1E80AE44" w14:textId="77777777" w:rsidR="003C7E85" w:rsidRPr="003C7E85" w:rsidRDefault="003C7E85" w:rsidP="003C7E85">
      <w:pPr>
        <w:numPr>
          <w:ilvl w:val="0"/>
          <w:numId w:val="1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Lotes por ítem (lote, fecha fabricación, vencimiento, cantidad recibida, UM).</w:t>
      </w:r>
    </w:p>
    <w:p w14:paraId="49AA2651" w14:textId="6DC2550A" w:rsidR="003C7E85" w:rsidRPr="003C7E85" w:rsidRDefault="003C7E85" w:rsidP="003C7E85">
      <w:pPr>
        <w:numPr>
          <w:ilvl w:val="0"/>
          <w:numId w:val="1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Condiciones de transporte y cadena de frío (si aplica): placas/transportista, temperaturas a la recepción, integridad de empaque, estado sensorial, fotos.</w:t>
      </w:r>
    </w:p>
    <w:p w14:paraId="1F8CD36F" w14:textId="77777777" w:rsidR="003C7E85" w:rsidRPr="003C7E85" w:rsidRDefault="003C7E85" w:rsidP="003C7E85">
      <w:pPr>
        <w:numPr>
          <w:ilvl w:val="0"/>
          <w:numId w:val="1"/>
        </w:numPr>
        <w:spacing w:after="0"/>
        <w:jc w:val="both"/>
        <w:rPr>
          <w:rFonts w:ascii="Aptos" w:hAnsi="Aptos"/>
          <w:sz w:val="20"/>
          <w:szCs w:val="20"/>
        </w:rPr>
      </w:pPr>
      <w:proofErr w:type="spellStart"/>
      <w:r w:rsidRPr="003C7E85">
        <w:rPr>
          <w:rFonts w:ascii="Aptos" w:hAnsi="Aptos"/>
          <w:sz w:val="20"/>
          <w:szCs w:val="20"/>
        </w:rPr>
        <w:t>Checklists</w:t>
      </w:r>
      <w:proofErr w:type="spellEnd"/>
      <w:r w:rsidRPr="003C7E85">
        <w:rPr>
          <w:rFonts w:ascii="Aptos" w:hAnsi="Aptos"/>
          <w:sz w:val="20"/>
          <w:szCs w:val="20"/>
        </w:rPr>
        <w:t xml:space="preserve"> BPM por categoría (cárnicos, lácteos, secos, frutas/verduras, congelados), con criterios de aceptación/rechazo.</w:t>
      </w:r>
    </w:p>
    <w:p w14:paraId="78981346" w14:textId="77777777" w:rsidR="003C7E85" w:rsidRPr="003C7E85" w:rsidRDefault="003C7E85" w:rsidP="003C7E85">
      <w:pPr>
        <w:numPr>
          <w:ilvl w:val="0"/>
          <w:numId w:val="1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No conformidades (mermas, rechazos totales/parciales, cuarentena) y acciones correctivas (devoluciones, reproceso, comunicación a proveedor).</w:t>
      </w:r>
    </w:p>
    <w:p w14:paraId="7D286F58" w14:textId="77777777" w:rsidR="003C7E85" w:rsidRPr="003C7E85" w:rsidRDefault="003C7E85" w:rsidP="003C7E85">
      <w:pPr>
        <w:numPr>
          <w:ilvl w:val="0"/>
          <w:numId w:val="1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Liberación de lote (rol Calidad) antes de ingreso a inventario productivo.</w:t>
      </w:r>
    </w:p>
    <w:p w14:paraId="13447A2F" w14:textId="77777777" w:rsidR="003C7E85" w:rsidRPr="003C7E85" w:rsidRDefault="003C7E85" w:rsidP="003C7E85">
      <w:pPr>
        <w:numPr>
          <w:ilvl w:val="0"/>
          <w:numId w:val="1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Etiquetado interno (códigos de lote/QR con trazabilidad).</w:t>
      </w:r>
    </w:p>
    <w:p w14:paraId="4CE2A1A7" w14:textId="77777777" w:rsid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</w:p>
    <w:p w14:paraId="45101040" w14:textId="3494D601" w:rsidR="003C7E85" w:rsidRP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2.2 Gestión documental (cumplimiento)</w:t>
      </w:r>
    </w:p>
    <w:p w14:paraId="144C436A" w14:textId="77777777" w:rsidR="003C7E85" w:rsidRPr="003C7E85" w:rsidRDefault="003C7E85" w:rsidP="003C7E85">
      <w:p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Adjuntar/validar al recibir:</w:t>
      </w:r>
    </w:p>
    <w:p w14:paraId="4CC2FD05" w14:textId="2CBC9F5E" w:rsidR="003C7E85" w:rsidRPr="003C7E85" w:rsidRDefault="003C7E85" w:rsidP="003C7E85">
      <w:pPr>
        <w:numPr>
          <w:ilvl w:val="0"/>
          <w:numId w:val="2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 xml:space="preserve">Registro/Permiso/Notificación Sanitaria INVIMA del alimento/ingrediente según riesgo (o exención cuando aplica). </w:t>
      </w:r>
    </w:p>
    <w:p w14:paraId="6F71758A" w14:textId="5B3A94DD" w:rsidR="003C7E85" w:rsidRPr="003C7E85" w:rsidRDefault="003C7E85" w:rsidP="003C7E85">
      <w:pPr>
        <w:numPr>
          <w:ilvl w:val="0"/>
          <w:numId w:val="2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 xml:space="preserve">Certificado de Análisis (COA) del lote cuando aplique (p. ej., microbiología, humedad, Brix, etc.). (Base: controles de calidad y programas sanitarios). </w:t>
      </w:r>
    </w:p>
    <w:p w14:paraId="6EB72F55" w14:textId="6FCB4623" w:rsidR="003C7E85" w:rsidRPr="003C7E85" w:rsidRDefault="003C7E85" w:rsidP="003C7E85">
      <w:pPr>
        <w:numPr>
          <w:ilvl w:val="0"/>
          <w:numId w:val="2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 xml:space="preserve">Certificados de transporte/temperatura para refrigerados/congelados (bitácoras de Temperatura, evidencia de que el medio garantiza cadena de frío). </w:t>
      </w:r>
    </w:p>
    <w:p w14:paraId="049FC7FE" w14:textId="34C8F91C" w:rsidR="003C7E85" w:rsidRPr="003C7E85" w:rsidRDefault="003C7E85" w:rsidP="003C7E85">
      <w:pPr>
        <w:numPr>
          <w:ilvl w:val="0"/>
          <w:numId w:val="2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 xml:space="preserve">Evidencia de rotulado/etiquetado conforme (verificación contra Resol. 5109 de 2005). </w:t>
      </w:r>
    </w:p>
    <w:p w14:paraId="00C81559" w14:textId="77777777" w:rsidR="003C7E85" w:rsidRPr="003C7E85" w:rsidRDefault="003C7E85" w:rsidP="003C7E85">
      <w:pPr>
        <w:numPr>
          <w:ilvl w:val="0"/>
          <w:numId w:val="2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Habilitaciones específicas según rubro (ej.: cárnicos Decreto 1500, lácteos Decreto 616 – parametrizable por categoría).</w:t>
      </w:r>
    </w:p>
    <w:p w14:paraId="16E7A20B" w14:textId="77777777" w:rsidR="003C7E85" w:rsidRDefault="003C7E85" w:rsidP="003C7E85">
      <w:pPr>
        <w:numPr>
          <w:ilvl w:val="0"/>
          <w:numId w:val="2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Planillas de recepción (listas de chequeo BPM) y fotos de estado a la entrega.</w:t>
      </w:r>
    </w:p>
    <w:p w14:paraId="128EFCC5" w14:textId="77777777" w:rsidR="003C7E85" w:rsidRPr="003C7E85" w:rsidRDefault="003C7E85" w:rsidP="003C7E85">
      <w:pPr>
        <w:spacing w:after="0"/>
        <w:ind w:left="720"/>
        <w:jc w:val="both"/>
        <w:rPr>
          <w:rFonts w:ascii="Aptos" w:hAnsi="Aptos"/>
          <w:sz w:val="20"/>
          <w:szCs w:val="20"/>
        </w:rPr>
      </w:pPr>
    </w:p>
    <w:p w14:paraId="4F404801" w14:textId="1D096836" w:rsidR="003C7E85" w:rsidRPr="003C7E85" w:rsidRDefault="003C7E85" w:rsidP="003C7E85">
      <w:p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 xml:space="preserve">Nota: La </w:t>
      </w:r>
      <w:r w:rsidRPr="003C7E85">
        <w:rPr>
          <w:rFonts w:ascii="Aptos" w:hAnsi="Aptos"/>
          <w:b/>
          <w:bCs/>
          <w:sz w:val="20"/>
          <w:szCs w:val="20"/>
        </w:rPr>
        <w:t>Resolución 2674 de 2013</w:t>
      </w:r>
      <w:r w:rsidRPr="003C7E85">
        <w:rPr>
          <w:rFonts w:ascii="Aptos" w:hAnsi="Aptos"/>
          <w:sz w:val="20"/>
          <w:szCs w:val="20"/>
        </w:rPr>
        <w:t xml:space="preserve"> exige programas sanitarios y control de ingreso de materias primas, registros de recepción, trazabilidad por lotes y cumplimiento de condiciones sanitarias; </w:t>
      </w:r>
      <w:proofErr w:type="spellStart"/>
      <w:r w:rsidRPr="003C7E85">
        <w:rPr>
          <w:rFonts w:ascii="Aptos" w:hAnsi="Aptos"/>
          <w:sz w:val="20"/>
          <w:szCs w:val="20"/>
        </w:rPr>
        <w:t>MinSalud</w:t>
      </w:r>
      <w:proofErr w:type="spellEnd"/>
      <w:r w:rsidRPr="003C7E85">
        <w:rPr>
          <w:rFonts w:ascii="Aptos" w:hAnsi="Aptos"/>
          <w:sz w:val="20"/>
          <w:szCs w:val="20"/>
        </w:rPr>
        <w:t xml:space="preserve">/INVIMA indican conservar registros de transporte y temperaturas para materias primas refrigeradas/congeladas. </w:t>
      </w:r>
    </w:p>
    <w:p w14:paraId="6848AF5B" w14:textId="77777777" w:rsid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</w:p>
    <w:p w14:paraId="701722B1" w14:textId="2D6073D6" w:rsidR="003C7E85" w:rsidRP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2.3 Maestros y parametrización</w:t>
      </w:r>
    </w:p>
    <w:p w14:paraId="429ADE08" w14:textId="77777777" w:rsidR="003C7E85" w:rsidRPr="003C7E85" w:rsidRDefault="003C7E85" w:rsidP="003C7E85">
      <w:pPr>
        <w:numPr>
          <w:ilvl w:val="0"/>
          <w:numId w:val="3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Proveedores (razón social, NIT, contactos, habilitaciones sanitarias, vigencias documentales).</w:t>
      </w:r>
    </w:p>
    <w:p w14:paraId="4A44AAF4" w14:textId="77777777" w:rsidR="003C7E85" w:rsidRPr="003C7E85" w:rsidRDefault="003C7E85" w:rsidP="003C7E85">
      <w:pPr>
        <w:numPr>
          <w:ilvl w:val="0"/>
          <w:numId w:val="3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 xml:space="preserve">Ítems (categoría sanitaria, unidad, vida útil, </w:t>
      </w:r>
      <w:proofErr w:type="spellStart"/>
      <w:r w:rsidRPr="003C7E85">
        <w:rPr>
          <w:rFonts w:ascii="Aptos" w:hAnsi="Aptos"/>
          <w:sz w:val="20"/>
          <w:szCs w:val="20"/>
        </w:rPr>
        <w:t>T°</w:t>
      </w:r>
      <w:proofErr w:type="spellEnd"/>
      <w:r w:rsidRPr="003C7E85">
        <w:rPr>
          <w:rFonts w:ascii="Aptos" w:hAnsi="Aptos"/>
          <w:sz w:val="20"/>
          <w:szCs w:val="20"/>
        </w:rPr>
        <w:t xml:space="preserve"> objetivo, documentos exigidos por categoría, criterios de QC).</w:t>
      </w:r>
    </w:p>
    <w:p w14:paraId="475F2882" w14:textId="77777777" w:rsidR="003C7E85" w:rsidRPr="003C7E85" w:rsidRDefault="003C7E85" w:rsidP="003C7E85">
      <w:pPr>
        <w:numPr>
          <w:ilvl w:val="0"/>
          <w:numId w:val="3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lastRenderedPageBreak/>
        <w:t xml:space="preserve">Tipos de certificados y </w:t>
      </w:r>
      <w:proofErr w:type="spellStart"/>
      <w:r w:rsidRPr="003C7E85">
        <w:rPr>
          <w:rFonts w:ascii="Aptos" w:hAnsi="Aptos"/>
          <w:sz w:val="20"/>
          <w:szCs w:val="20"/>
        </w:rPr>
        <w:t>checklists</w:t>
      </w:r>
      <w:proofErr w:type="spellEnd"/>
      <w:r w:rsidRPr="003C7E85">
        <w:rPr>
          <w:rFonts w:ascii="Aptos" w:hAnsi="Aptos"/>
          <w:sz w:val="20"/>
          <w:szCs w:val="20"/>
        </w:rPr>
        <w:t xml:space="preserve"> por categoría (</w:t>
      </w:r>
      <w:proofErr w:type="spellStart"/>
      <w:r w:rsidRPr="003C7E85">
        <w:rPr>
          <w:rFonts w:ascii="Aptos" w:hAnsi="Aptos"/>
          <w:sz w:val="20"/>
          <w:szCs w:val="20"/>
        </w:rPr>
        <w:t>versionables</w:t>
      </w:r>
      <w:proofErr w:type="spellEnd"/>
      <w:r w:rsidRPr="003C7E85">
        <w:rPr>
          <w:rFonts w:ascii="Aptos" w:hAnsi="Aptos"/>
          <w:sz w:val="20"/>
          <w:szCs w:val="20"/>
        </w:rPr>
        <w:t>).</w:t>
      </w:r>
    </w:p>
    <w:p w14:paraId="28A1E336" w14:textId="77777777" w:rsidR="003C7E85" w:rsidRPr="003C7E85" w:rsidRDefault="003C7E85" w:rsidP="003C7E85">
      <w:pPr>
        <w:numPr>
          <w:ilvl w:val="0"/>
          <w:numId w:val="3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Causales de no conformidad y flujos de aprobación.</w:t>
      </w:r>
    </w:p>
    <w:p w14:paraId="0317FB91" w14:textId="77777777" w:rsid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</w:p>
    <w:p w14:paraId="65965C3E" w14:textId="477C355D" w:rsidR="003C7E85" w:rsidRP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2.4 Trazabilidad y consulta</w:t>
      </w:r>
    </w:p>
    <w:p w14:paraId="545D9741" w14:textId="36E9A50A" w:rsidR="003C7E85" w:rsidRPr="003C7E85" w:rsidRDefault="003C7E85" w:rsidP="003C7E85">
      <w:pPr>
        <w:numPr>
          <w:ilvl w:val="0"/>
          <w:numId w:val="4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Consulta (</w:t>
      </w:r>
      <w:proofErr w:type="spellStart"/>
      <w:r w:rsidRPr="003C7E85">
        <w:rPr>
          <w:rFonts w:ascii="Aptos" w:hAnsi="Aptos"/>
          <w:sz w:val="20"/>
          <w:szCs w:val="20"/>
        </w:rPr>
        <w:t>proveedor→</w:t>
      </w:r>
      <w:r>
        <w:rPr>
          <w:rFonts w:ascii="Aptos" w:hAnsi="Aptos"/>
          <w:sz w:val="20"/>
          <w:szCs w:val="20"/>
        </w:rPr>
        <w:t>OC</w:t>
      </w:r>
      <w:r w:rsidRPr="003C7E85">
        <w:rPr>
          <w:rFonts w:ascii="Aptos" w:hAnsi="Aptos"/>
          <w:sz w:val="20"/>
          <w:szCs w:val="20"/>
        </w:rPr>
        <w:t>→factura→lotes→consumos</w:t>
      </w:r>
      <w:proofErr w:type="spellEnd"/>
      <w:r w:rsidRPr="003C7E85">
        <w:rPr>
          <w:rFonts w:ascii="Aptos" w:hAnsi="Aptos"/>
          <w:sz w:val="20"/>
          <w:szCs w:val="20"/>
        </w:rPr>
        <w:t>).</w:t>
      </w:r>
    </w:p>
    <w:p w14:paraId="25808590" w14:textId="77777777" w:rsidR="003C7E85" w:rsidRPr="003C7E85" w:rsidRDefault="003C7E85" w:rsidP="003C7E85">
      <w:pPr>
        <w:numPr>
          <w:ilvl w:val="0"/>
          <w:numId w:val="4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Rastreo por lote (hacia adelante y hacia atrás).</w:t>
      </w:r>
    </w:p>
    <w:p w14:paraId="4E909CD5" w14:textId="77777777" w:rsidR="003C7E85" w:rsidRPr="003C7E85" w:rsidRDefault="003C7E85" w:rsidP="003C7E85">
      <w:pPr>
        <w:numPr>
          <w:ilvl w:val="0"/>
          <w:numId w:val="4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Tableros: recepción por proveedor, rechazos, temperaturas fuera de rango, vencimientos próximos, documentos por vencer.</w:t>
      </w:r>
    </w:p>
    <w:p w14:paraId="7BA3E079" w14:textId="77777777" w:rsid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</w:p>
    <w:p w14:paraId="1CDD8813" w14:textId="4A1AA7CB" w:rsidR="003C7E85" w:rsidRP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2.5 Integraciones en el futuro</w:t>
      </w:r>
    </w:p>
    <w:p w14:paraId="79B9FB91" w14:textId="4441A78A" w:rsidR="003C7E85" w:rsidRPr="003C7E85" w:rsidRDefault="003C7E85" w:rsidP="003C7E85">
      <w:pPr>
        <w:numPr>
          <w:ilvl w:val="0"/>
          <w:numId w:val="5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 xml:space="preserve">ERP (Siesa): lectura de </w:t>
      </w:r>
      <w:r>
        <w:rPr>
          <w:rFonts w:ascii="Aptos" w:hAnsi="Aptos"/>
          <w:sz w:val="20"/>
          <w:szCs w:val="20"/>
        </w:rPr>
        <w:t>OC</w:t>
      </w:r>
      <w:r w:rsidRPr="003C7E85">
        <w:rPr>
          <w:rFonts w:ascii="Aptos" w:hAnsi="Aptos"/>
          <w:sz w:val="20"/>
          <w:szCs w:val="20"/>
        </w:rPr>
        <w:t>, devolución de cantidades recibidas/rechazadas, y opcional ingreso de inventario tras liberación de Calidad.</w:t>
      </w:r>
    </w:p>
    <w:p w14:paraId="6EF4F27E" w14:textId="77777777" w:rsidR="003C7E85" w:rsidRPr="003C7E85" w:rsidRDefault="003C7E85" w:rsidP="003C7E85">
      <w:pPr>
        <w:numPr>
          <w:ilvl w:val="0"/>
          <w:numId w:val="5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Directorio (Entra ID): SSO y control de roles.</w:t>
      </w:r>
    </w:p>
    <w:p w14:paraId="4607BFB0" w14:textId="77777777" w:rsidR="003C7E85" w:rsidRPr="003C7E85" w:rsidRDefault="003C7E85" w:rsidP="003C7E85">
      <w:pPr>
        <w:numPr>
          <w:ilvl w:val="0"/>
          <w:numId w:val="5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Impresoras/lectores: etiquetas de lote con QR/Code128.</w:t>
      </w:r>
    </w:p>
    <w:p w14:paraId="32519CC7" w14:textId="77777777" w:rsidR="003C7E85" w:rsidRPr="003C7E85" w:rsidRDefault="003C7E85" w:rsidP="003C7E85">
      <w:pPr>
        <w:numPr>
          <w:ilvl w:val="0"/>
          <w:numId w:val="5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Sensores (opcional): termómetros Bluetooth (captura automática).</w:t>
      </w:r>
    </w:p>
    <w:p w14:paraId="4664BA9A" w14:textId="77777777" w:rsid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</w:p>
    <w:p w14:paraId="7FF84FF6" w14:textId="58E78EF9" w:rsidR="003C7E85" w:rsidRP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2.6 Seguridad y auditoría</w:t>
      </w:r>
    </w:p>
    <w:p w14:paraId="7420901E" w14:textId="77777777" w:rsidR="003C7E85" w:rsidRPr="003C7E85" w:rsidRDefault="003C7E85" w:rsidP="003C7E85">
      <w:pPr>
        <w:numPr>
          <w:ilvl w:val="0"/>
          <w:numId w:val="6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Bitácora inalterable (quién, qué, cuándo, antes/después).</w:t>
      </w:r>
    </w:p>
    <w:p w14:paraId="2045C390" w14:textId="77777777" w:rsidR="003C7E85" w:rsidRPr="003C7E85" w:rsidRDefault="003C7E85" w:rsidP="003C7E85">
      <w:pPr>
        <w:numPr>
          <w:ilvl w:val="0"/>
          <w:numId w:val="6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Perfiles: Recepción/Almacén, Calidad, Compras, Administrador, Auditor.</w:t>
      </w:r>
    </w:p>
    <w:p w14:paraId="2F6C3E1C" w14:textId="77777777" w:rsidR="003C7E85" w:rsidRPr="003C7E85" w:rsidRDefault="003C7E85" w:rsidP="003C7E85">
      <w:pPr>
        <w:numPr>
          <w:ilvl w:val="0"/>
          <w:numId w:val="6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sz w:val="20"/>
          <w:szCs w:val="20"/>
        </w:rPr>
        <w:t>Retención de documentos y cifrado en reposo.</w:t>
      </w:r>
    </w:p>
    <w:p w14:paraId="669786FF" w14:textId="5E5A1D47" w:rsidR="003C7E85" w:rsidRPr="003C7E85" w:rsidRDefault="003C7E85" w:rsidP="003C7E85">
      <w:pPr>
        <w:spacing w:after="0"/>
        <w:jc w:val="both"/>
        <w:rPr>
          <w:rFonts w:ascii="Aptos" w:hAnsi="Aptos"/>
          <w:sz w:val="20"/>
          <w:szCs w:val="20"/>
        </w:rPr>
      </w:pPr>
    </w:p>
    <w:p w14:paraId="5E22C1C5" w14:textId="75958379" w:rsid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3) REQUERIMIENTOS LEGALES MÍNIMOS A CUBRIR EN EL FLUJO</w:t>
      </w:r>
    </w:p>
    <w:p w14:paraId="3A2E425B" w14:textId="77777777" w:rsidR="003C7E85" w:rsidRP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</w:p>
    <w:p w14:paraId="76709A4C" w14:textId="00A11225" w:rsidR="003C7E85" w:rsidRPr="003C7E85" w:rsidRDefault="003C7E85" w:rsidP="003C7E85">
      <w:pPr>
        <w:numPr>
          <w:ilvl w:val="0"/>
          <w:numId w:val="7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Recepción documentada</w:t>
      </w:r>
      <w:r w:rsidRPr="003C7E85">
        <w:rPr>
          <w:rFonts w:ascii="Aptos" w:hAnsi="Aptos"/>
          <w:sz w:val="20"/>
          <w:szCs w:val="20"/>
        </w:rPr>
        <w:t xml:space="preserve"> de materias primas con verificación sanitaria y registros (BPM) — </w:t>
      </w:r>
      <w:r w:rsidRPr="003C7E85">
        <w:rPr>
          <w:rFonts w:ascii="Aptos" w:hAnsi="Aptos"/>
          <w:b/>
          <w:bCs/>
          <w:sz w:val="20"/>
          <w:szCs w:val="20"/>
        </w:rPr>
        <w:t>Res. 2674/2013</w:t>
      </w:r>
      <w:r w:rsidRPr="003C7E85">
        <w:rPr>
          <w:rFonts w:ascii="Aptos" w:hAnsi="Aptos"/>
          <w:sz w:val="20"/>
          <w:szCs w:val="20"/>
        </w:rPr>
        <w:t xml:space="preserve">. </w:t>
      </w:r>
    </w:p>
    <w:p w14:paraId="58DC5FDA" w14:textId="3E41D0A3" w:rsidR="003C7E85" w:rsidRPr="003C7E85" w:rsidRDefault="003C7E85" w:rsidP="003C7E85">
      <w:pPr>
        <w:numPr>
          <w:ilvl w:val="0"/>
          <w:numId w:val="7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Trazabilidad por lotes</w:t>
      </w:r>
      <w:r w:rsidRPr="003C7E85">
        <w:rPr>
          <w:rFonts w:ascii="Aptos" w:hAnsi="Aptos"/>
          <w:sz w:val="20"/>
          <w:szCs w:val="20"/>
        </w:rPr>
        <w:t xml:space="preserve"> (identificación de lotes, fechas, vencimientos y registros de recepción). </w:t>
      </w:r>
    </w:p>
    <w:p w14:paraId="19560CFB" w14:textId="25B38339" w:rsidR="003C7E85" w:rsidRPr="003C7E85" w:rsidRDefault="003C7E85" w:rsidP="003C7E85">
      <w:pPr>
        <w:numPr>
          <w:ilvl w:val="0"/>
          <w:numId w:val="7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Cadena de frío y transporte</w:t>
      </w:r>
      <w:r w:rsidRPr="003C7E85">
        <w:rPr>
          <w:rFonts w:ascii="Aptos" w:hAnsi="Aptos"/>
          <w:sz w:val="20"/>
          <w:szCs w:val="20"/>
        </w:rPr>
        <w:t xml:space="preserve">: registro de Temperatura en recepción y evidencia de condiciones del medio de transporte para alimentos que lo requieran. </w:t>
      </w:r>
    </w:p>
    <w:p w14:paraId="153CCA69" w14:textId="257A7297" w:rsidR="003C7E85" w:rsidRPr="003C7E85" w:rsidRDefault="003C7E85" w:rsidP="003C7E85">
      <w:pPr>
        <w:numPr>
          <w:ilvl w:val="0"/>
          <w:numId w:val="7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Verificación de rotulado/etiquetado</w:t>
      </w:r>
      <w:r w:rsidRPr="003C7E85">
        <w:rPr>
          <w:rFonts w:ascii="Aptos" w:hAnsi="Aptos"/>
          <w:sz w:val="20"/>
          <w:szCs w:val="20"/>
        </w:rPr>
        <w:t xml:space="preserve"> conforme a </w:t>
      </w:r>
      <w:r w:rsidRPr="003C7E85">
        <w:rPr>
          <w:rFonts w:ascii="Aptos" w:hAnsi="Aptos"/>
          <w:b/>
          <w:bCs/>
          <w:sz w:val="20"/>
          <w:szCs w:val="20"/>
        </w:rPr>
        <w:t>Resol. 5109/2005</w:t>
      </w:r>
      <w:r w:rsidRPr="003C7E85">
        <w:rPr>
          <w:rFonts w:ascii="Aptos" w:hAnsi="Aptos"/>
          <w:sz w:val="20"/>
          <w:szCs w:val="20"/>
        </w:rPr>
        <w:t xml:space="preserve"> en el punto de recepción (cuando aplique). </w:t>
      </w:r>
    </w:p>
    <w:p w14:paraId="582DCDB9" w14:textId="658AD15C" w:rsidR="003C7E85" w:rsidRDefault="003C7E85" w:rsidP="003C7E85">
      <w:pPr>
        <w:numPr>
          <w:ilvl w:val="0"/>
          <w:numId w:val="7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Programas sanitarios/PRP</w:t>
      </w:r>
      <w:r w:rsidRPr="003C7E85">
        <w:rPr>
          <w:rFonts w:ascii="Aptos" w:hAnsi="Aptos"/>
          <w:sz w:val="20"/>
          <w:szCs w:val="20"/>
        </w:rPr>
        <w:t xml:space="preserve">: control de ingreso de materias primas, proveedores y etapas del proceso (documentación y evidencias). </w:t>
      </w:r>
    </w:p>
    <w:p w14:paraId="1894D3E4" w14:textId="77777777" w:rsidR="003C7E85" w:rsidRPr="003C7E85" w:rsidRDefault="003C7E85" w:rsidP="003C7E85">
      <w:pPr>
        <w:spacing w:after="0"/>
        <w:ind w:left="720"/>
        <w:jc w:val="both"/>
        <w:rPr>
          <w:rFonts w:ascii="Aptos" w:hAnsi="Aptos"/>
          <w:sz w:val="20"/>
          <w:szCs w:val="20"/>
        </w:rPr>
      </w:pPr>
    </w:p>
    <w:p w14:paraId="703A1928" w14:textId="13B16B31" w:rsidR="003C7E85" w:rsidRPr="003C7E85" w:rsidRDefault="003C7E85" w:rsidP="003C7E85">
      <w:pPr>
        <w:spacing w:after="0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NOTA: </w:t>
      </w:r>
      <w:r w:rsidRPr="003C7E85">
        <w:rPr>
          <w:rFonts w:ascii="Aptos" w:hAnsi="Aptos"/>
          <w:sz w:val="20"/>
          <w:szCs w:val="20"/>
        </w:rPr>
        <w:t>La app parametriza exigencias adicionales por rubro (cárnicos/lácteos, etc.) y mantiene vigencias de registros/documentos por proveedor/ítem.</w:t>
      </w:r>
    </w:p>
    <w:p w14:paraId="7FE40365" w14:textId="72BDF519" w:rsidR="003C7E85" w:rsidRPr="003C7E85" w:rsidRDefault="003C7E85" w:rsidP="003C7E85">
      <w:pPr>
        <w:spacing w:after="0"/>
        <w:jc w:val="both"/>
        <w:rPr>
          <w:rFonts w:ascii="Aptos" w:hAnsi="Aptos"/>
          <w:sz w:val="20"/>
          <w:szCs w:val="20"/>
        </w:rPr>
      </w:pPr>
    </w:p>
    <w:p w14:paraId="6963413C" w14:textId="04CE5420" w:rsid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4) FLUJO DE PROCESO (ALTO NIVEL)</w:t>
      </w:r>
    </w:p>
    <w:p w14:paraId="51355800" w14:textId="77777777" w:rsidR="003C7E85" w:rsidRPr="003C7E85" w:rsidRDefault="003C7E85" w:rsidP="003C7E85">
      <w:pPr>
        <w:spacing w:after="0"/>
        <w:jc w:val="both"/>
        <w:rPr>
          <w:rFonts w:ascii="Aptos" w:hAnsi="Aptos"/>
          <w:b/>
          <w:bCs/>
          <w:sz w:val="20"/>
          <w:szCs w:val="20"/>
        </w:rPr>
      </w:pPr>
    </w:p>
    <w:p w14:paraId="1FCA8B44" w14:textId="2A5F4B24" w:rsidR="003C7E85" w:rsidRPr="003C7E85" w:rsidRDefault="003C7E85" w:rsidP="003C7E85">
      <w:pPr>
        <w:numPr>
          <w:ilvl w:val="0"/>
          <w:numId w:val="8"/>
        </w:numPr>
        <w:spacing w:after="0"/>
        <w:jc w:val="both"/>
        <w:rPr>
          <w:rFonts w:ascii="Aptos" w:hAnsi="Aptos"/>
          <w:sz w:val="20"/>
          <w:szCs w:val="20"/>
        </w:rPr>
      </w:pPr>
      <w:proofErr w:type="spellStart"/>
      <w:r w:rsidRPr="003C7E85">
        <w:rPr>
          <w:rFonts w:ascii="Aptos" w:hAnsi="Aptos"/>
          <w:b/>
          <w:bCs/>
          <w:sz w:val="20"/>
          <w:szCs w:val="20"/>
        </w:rPr>
        <w:t>Pre-recepción</w:t>
      </w:r>
      <w:proofErr w:type="spellEnd"/>
      <w:r w:rsidRPr="003C7E85">
        <w:rPr>
          <w:rFonts w:ascii="Aptos" w:hAnsi="Aptos"/>
          <w:sz w:val="20"/>
          <w:szCs w:val="20"/>
        </w:rPr>
        <w:t>: Se identifica</w:t>
      </w:r>
      <w:r>
        <w:rPr>
          <w:rFonts w:ascii="Aptos" w:hAnsi="Aptos"/>
          <w:sz w:val="20"/>
          <w:szCs w:val="20"/>
        </w:rPr>
        <w:t xml:space="preserve"> OC </w:t>
      </w:r>
      <w:r w:rsidRPr="003C7E85">
        <w:rPr>
          <w:rFonts w:ascii="Aptos" w:hAnsi="Aptos"/>
          <w:sz w:val="20"/>
          <w:szCs w:val="20"/>
        </w:rPr>
        <w:t>abierta → cita con proveedor (opcional).</w:t>
      </w:r>
    </w:p>
    <w:p w14:paraId="384D7BD5" w14:textId="77777777" w:rsidR="003C7E85" w:rsidRPr="003C7E85" w:rsidRDefault="003C7E85" w:rsidP="003C7E85">
      <w:pPr>
        <w:numPr>
          <w:ilvl w:val="0"/>
          <w:numId w:val="8"/>
        </w:numPr>
        <w:spacing w:after="0"/>
        <w:jc w:val="both"/>
        <w:rPr>
          <w:rFonts w:ascii="Aptos" w:hAnsi="Aptos"/>
          <w:sz w:val="20"/>
          <w:szCs w:val="20"/>
        </w:rPr>
      </w:pPr>
      <w:proofErr w:type="spellStart"/>
      <w:r w:rsidRPr="003C7E85">
        <w:rPr>
          <w:rFonts w:ascii="Aptos" w:hAnsi="Aptos"/>
          <w:b/>
          <w:bCs/>
          <w:sz w:val="20"/>
          <w:szCs w:val="20"/>
        </w:rPr>
        <w:t>Check</w:t>
      </w:r>
      <w:proofErr w:type="spellEnd"/>
      <w:r w:rsidRPr="003C7E85">
        <w:rPr>
          <w:rFonts w:ascii="Aptos" w:hAnsi="Aptos"/>
          <w:b/>
          <w:bCs/>
          <w:sz w:val="20"/>
          <w:szCs w:val="20"/>
        </w:rPr>
        <w:t>-in</w:t>
      </w:r>
      <w:r w:rsidRPr="003C7E85">
        <w:rPr>
          <w:rFonts w:ascii="Aptos" w:hAnsi="Aptos"/>
          <w:sz w:val="20"/>
          <w:szCs w:val="20"/>
        </w:rPr>
        <w:t xml:space="preserve">: Se validan </w:t>
      </w:r>
      <w:r w:rsidRPr="003C7E85">
        <w:rPr>
          <w:rFonts w:ascii="Aptos" w:hAnsi="Aptos"/>
          <w:b/>
          <w:bCs/>
          <w:sz w:val="20"/>
          <w:szCs w:val="20"/>
        </w:rPr>
        <w:t>documentos exigidos</w:t>
      </w:r>
      <w:r w:rsidRPr="003C7E85">
        <w:rPr>
          <w:rFonts w:ascii="Aptos" w:hAnsi="Aptos"/>
          <w:sz w:val="20"/>
          <w:szCs w:val="20"/>
        </w:rPr>
        <w:t xml:space="preserve"> según ítem/categoría; captura de </w:t>
      </w:r>
      <w:r w:rsidRPr="003C7E85">
        <w:rPr>
          <w:rFonts w:ascii="Aptos" w:hAnsi="Aptos"/>
          <w:b/>
          <w:bCs/>
          <w:sz w:val="20"/>
          <w:szCs w:val="20"/>
        </w:rPr>
        <w:t>temperatura</w:t>
      </w:r>
      <w:r w:rsidRPr="003C7E85">
        <w:rPr>
          <w:rFonts w:ascii="Aptos" w:hAnsi="Aptos"/>
          <w:sz w:val="20"/>
          <w:szCs w:val="20"/>
        </w:rPr>
        <w:t xml:space="preserve"> si aplica.</w:t>
      </w:r>
    </w:p>
    <w:p w14:paraId="0F9462D6" w14:textId="77777777" w:rsidR="003C7E85" w:rsidRPr="003C7E85" w:rsidRDefault="003C7E85" w:rsidP="003C7E85">
      <w:pPr>
        <w:numPr>
          <w:ilvl w:val="0"/>
          <w:numId w:val="8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Inspección</w:t>
      </w:r>
      <w:r w:rsidRPr="003C7E85">
        <w:rPr>
          <w:rFonts w:ascii="Aptos" w:hAnsi="Aptos"/>
          <w:sz w:val="20"/>
          <w:szCs w:val="20"/>
        </w:rPr>
        <w:t xml:space="preserve">: </w:t>
      </w:r>
      <w:proofErr w:type="spellStart"/>
      <w:r w:rsidRPr="003C7E85">
        <w:rPr>
          <w:rFonts w:ascii="Aptos" w:hAnsi="Aptos"/>
          <w:sz w:val="20"/>
          <w:szCs w:val="20"/>
        </w:rPr>
        <w:t>Checklists</w:t>
      </w:r>
      <w:proofErr w:type="spellEnd"/>
      <w:r w:rsidRPr="003C7E85">
        <w:rPr>
          <w:rFonts w:ascii="Aptos" w:hAnsi="Aptos"/>
          <w:sz w:val="20"/>
          <w:szCs w:val="20"/>
        </w:rPr>
        <w:t xml:space="preserve"> BPM (sensorial, integridad, </w:t>
      </w:r>
      <w:proofErr w:type="spellStart"/>
      <w:r w:rsidRPr="003C7E85">
        <w:rPr>
          <w:rFonts w:ascii="Aptos" w:hAnsi="Aptos"/>
          <w:sz w:val="20"/>
          <w:szCs w:val="20"/>
        </w:rPr>
        <w:t>T°</w:t>
      </w:r>
      <w:proofErr w:type="spellEnd"/>
      <w:r w:rsidRPr="003C7E85">
        <w:rPr>
          <w:rFonts w:ascii="Aptos" w:hAnsi="Aptos"/>
          <w:sz w:val="20"/>
          <w:szCs w:val="20"/>
        </w:rPr>
        <w:t>, rótulo, vida útil restante mínima configurable).</w:t>
      </w:r>
    </w:p>
    <w:p w14:paraId="4AA07805" w14:textId="77777777" w:rsidR="003C7E85" w:rsidRPr="003C7E85" w:rsidRDefault="003C7E85" w:rsidP="003C7E85">
      <w:pPr>
        <w:numPr>
          <w:ilvl w:val="0"/>
          <w:numId w:val="8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Registro</w:t>
      </w:r>
      <w:r w:rsidRPr="003C7E85">
        <w:rPr>
          <w:rFonts w:ascii="Aptos" w:hAnsi="Aptos"/>
          <w:sz w:val="20"/>
          <w:szCs w:val="20"/>
        </w:rPr>
        <w:t xml:space="preserve">: Se crean </w:t>
      </w:r>
      <w:r w:rsidRPr="003C7E85">
        <w:rPr>
          <w:rFonts w:ascii="Aptos" w:hAnsi="Aptos"/>
          <w:b/>
          <w:bCs/>
          <w:sz w:val="20"/>
          <w:szCs w:val="20"/>
        </w:rPr>
        <w:t>lotes</w:t>
      </w:r>
      <w:r w:rsidRPr="003C7E85">
        <w:rPr>
          <w:rFonts w:ascii="Aptos" w:hAnsi="Aptos"/>
          <w:sz w:val="20"/>
          <w:szCs w:val="20"/>
        </w:rPr>
        <w:t xml:space="preserve"> por ítem y se asocian a </w:t>
      </w:r>
      <w:r w:rsidRPr="003C7E85">
        <w:rPr>
          <w:rFonts w:ascii="Aptos" w:hAnsi="Aptos"/>
          <w:b/>
          <w:bCs/>
          <w:sz w:val="20"/>
          <w:szCs w:val="20"/>
        </w:rPr>
        <w:t>factura</w:t>
      </w:r>
      <w:r w:rsidRPr="003C7E85">
        <w:rPr>
          <w:rFonts w:ascii="Aptos" w:hAnsi="Aptos"/>
          <w:sz w:val="20"/>
          <w:szCs w:val="20"/>
        </w:rPr>
        <w:t>/PO; adjuntos (PDF/imagen).</w:t>
      </w:r>
    </w:p>
    <w:p w14:paraId="09292E36" w14:textId="77777777" w:rsidR="003C7E85" w:rsidRPr="003C7E85" w:rsidRDefault="003C7E85" w:rsidP="003C7E85">
      <w:pPr>
        <w:numPr>
          <w:ilvl w:val="0"/>
          <w:numId w:val="8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Resultado</w:t>
      </w:r>
      <w:r w:rsidRPr="003C7E85">
        <w:rPr>
          <w:rFonts w:ascii="Aptos" w:hAnsi="Aptos"/>
          <w:sz w:val="20"/>
          <w:szCs w:val="20"/>
        </w:rPr>
        <w:t>: Aceptado / Rechazo parcial / Rechazo total / Cuarentena.</w:t>
      </w:r>
    </w:p>
    <w:p w14:paraId="0BDE91A8" w14:textId="77777777" w:rsidR="003C7E85" w:rsidRPr="003C7E85" w:rsidRDefault="003C7E85" w:rsidP="003C7E85">
      <w:pPr>
        <w:numPr>
          <w:ilvl w:val="0"/>
          <w:numId w:val="8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Calidad</w:t>
      </w:r>
      <w:r w:rsidRPr="003C7E85">
        <w:rPr>
          <w:rFonts w:ascii="Aptos" w:hAnsi="Aptos"/>
          <w:sz w:val="20"/>
          <w:szCs w:val="20"/>
        </w:rPr>
        <w:t xml:space="preserve">: </w:t>
      </w:r>
      <w:r w:rsidRPr="003C7E85">
        <w:rPr>
          <w:rFonts w:ascii="Aptos" w:hAnsi="Aptos"/>
          <w:b/>
          <w:bCs/>
          <w:sz w:val="20"/>
          <w:szCs w:val="20"/>
        </w:rPr>
        <w:t>Liberación</w:t>
      </w:r>
      <w:r w:rsidRPr="003C7E85">
        <w:rPr>
          <w:rFonts w:ascii="Aptos" w:hAnsi="Aptos"/>
          <w:sz w:val="20"/>
          <w:szCs w:val="20"/>
        </w:rPr>
        <w:t xml:space="preserve"> o </w:t>
      </w:r>
      <w:r w:rsidRPr="003C7E85">
        <w:rPr>
          <w:rFonts w:ascii="Aptos" w:hAnsi="Aptos"/>
          <w:b/>
          <w:bCs/>
          <w:sz w:val="20"/>
          <w:szCs w:val="20"/>
        </w:rPr>
        <w:t>rechazo definitivo</w:t>
      </w:r>
      <w:r w:rsidRPr="003C7E85">
        <w:rPr>
          <w:rFonts w:ascii="Aptos" w:hAnsi="Aptos"/>
          <w:sz w:val="20"/>
          <w:szCs w:val="20"/>
        </w:rPr>
        <w:t xml:space="preserve"> con CAPA si procede.</w:t>
      </w:r>
    </w:p>
    <w:p w14:paraId="74868ACF" w14:textId="77777777" w:rsidR="003C7E85" w:rsidRPr="003C7E85" w:rsidRDefault="003C7E85" w:rsidP="003C7E85">
      <w:pPr>
        <w:numPr>
          <w:ilvl w:val="0"/>
          <w:numId w:val="8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Integración ERP</w:t>
      </w:r>
      <w:r w:rsidRPr="003C7E85">
        <w:rPr>
          <w:rFonts w:ascii="Aptos" w:hAnsi="Aptos"/>
          <w:sz w:val="20"/>
          <w:szCs w:val="20"/>
        </w:rPr>
        <w:t>: Posteo a inventario/nota de recepción o devolución.</w:t>
      </w:r>
    </w:p>
    <w:p w14:paraId="68880A8D" w14:textId="77777777" w:rsidR="003C7E85" w:rsidRPr="003C7E85" w:rsidRDefault="003C7E85" w:rsidP="003C7E85">
      <w:pPr>
        <w:numPr>
          <w:ilvl w:val="0"/>
          <w:numId w:val="8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lastRenderedPageBreak/>
        <w:t>Etiquetado</w:t>
      </w:r>
      <w:r w:rsidRPr="003C7E85">
        <w:rPr>
          <w:rFonts w:ascii="Aptos" w:hAnsi="Aptos"/>
          <w:sz w:val="20"/>
          <w:szCs w:val="20"/>
        </w:rPr>
        <w:t xml:space="preserve">: Impresión de etiqueta interna con QR (lote, vencimiento, </w:t>
      </w:r>
      <w:proofErr w:type="spellStart"/>
      <w:r w:rsidRPr="003C7E85">
        <w:rPr>
          <w:rFonts w:ascii="Aptos" w:hAnsi="Aptos"/>
          <w:sz w:val="20"/>
          <w:szCs w:val="20"/>
        </w:rPr>
        <w:t>T°</w:t>
      </w:r>
      <w:proofErr w:type="spellEnd"/>
      <w:r w:rsidRPr="003C7E85">
        <w:rPr>
          <w:rFonts w:ascii="Aptos" w:hAnsi="Aptos"/>
          <w:sz w:val="20"/>
          <w:szCs w:val="20"/>
        </w:rPr>
        <w:t xml:space="preserve"> objetivo).</w:t>
      </w:r>
    </w:p>
    <w:p w14:paraId="4609BE08" w14:textId="77777777" w:rsidR="003C7E85" w:rsidRPr="003C7E85" w:rsidRDefault="003C7E85" w:rsidP="003C7E85">
      <w:pPr>
        <w:numPr>
          <w:ilvl w:val="0"/>
          <w:numId w:val="8"/>
        </w:numPr>
        <w:spacing w:after="0"/>
        <w:jc w:val="both"/>
        <w:rPr>
          <w:rFonts w:ascii="Aptos" w:hAnsi="Aptos"/>
          <w:sz w:val="20"/>
          <w:szCs w:val="20"/>
        </w:rPr>
      </w:pPr>
      <w:r w:rsidRPr="003C7E85">
        <w:rPr>
          <w:rFonts w:ascii="Aptos" w:hAnsi="Aptos"/>
          <w:b/>
          <w:bCs/>
          <w:sz w:val="20"/>
          <w:szCs w:val="20"/>
        </w:rPr>
        <w:t>Seguimiento</w:t>
      </w:r>
      <w:r w:rsidRPr="003C7E85">
        <w:rPr>
          <w:rFonts w:ascii="Aptos" w:hAnsi="Aptos"/>
          <w:sz w:val="20"/>
          <w:szCs w:val="20"/>
        </w:rPr>
        <w:t xml:space="preserve">: </w:t>
      </w:r>
      <w:proofErr w:type="spellStart"/>
      <w:r w:rsidRPr="003C7E85">
        <w:rPr>
          <w:rFonts w:ascii="Aptos" w:hAnsi="Aptos"/>
          <w:sz w:val="20"/>
          <w:szCs w:val="20"/>
        </w:rPr>
        <w:t>KPIs</w:t>
      </w:r>
      <w:proofErr w:type="spellEnd"/>
      <w:r w:rsidRPr="003C7E85">
        <w:rPr>
          <w:rFonts w:ascii="Aptos" w:hAnsi="Aptos"/>
          <w:sz w:val="20"/>
          <w:szCs w:val="20"/>
        </w:rPr>
        <w:t>, vencimientos y alertas.</w:t>
      </w:r>
    </w:p>
    <w:p w14:paraId="3EBC413F" w14:textId="77777777" w:rsidR="009D0F9E" w:rsidRPr="003C7E85" w:rsidRDefault="009D0F9E" w:rsidP="003C7E85">
      <w:pPr>
        <w:jc w:val="both"/>
        <w:rPr>
          <w:rFonts w:ascii="Aptos" w:hAnsi="Aptos"/>
          <w:sz w:val="20"/>
          <w:szCs w:val="20"/>
        </w:rPr>
      </w:pPr>
    </w:p>
    <w:p w14:paraId="20EF41E2" w14:textId="455BB6B0" w:rsidR="003C7E85" w:rsidRPr="00C64E54" w:rsidRDefault="00C64E54" w:rsidP="003C7E85">
      <w:pPr>
        <w:jc w:val="both"/>
        <w:rPr>
          <w:rFonts w:ascii="Aptos" w:hAnsi="Aptos"/>
          <w:b/>
          <w:bCs/>
          <w:sz w:val="20"/>
          <w:szCs w:val="20"/>
        </w:rPr>
      </w:pPr>
      <w:r w:rsidRPr="00C64E54">
        <w:rPr>
          <w:rFonts w:ascii="Aptos" w:hAnsi="Aptos"/>
          <w:b/>
          <w:bCs/>
          <w:sz w:val="20"/>
          <w:szCs w:val="20"/>
        </w:rPr>
        <w:t>REQUERIMIENTOS TÉCNICOS (IIS/BACKEND/DEVOPS)</w:t>
      </w:r>
    </w:p>
    <w:p w14:paraId="6242773F" w14:textId="77777777" w:rsidR="003C7E85" w:rsidRPr="00C64E54" w:rsidRDefault="003C7E85" w:rsidP="003C7E85">
      <w:pPr>
        <w:jc w:val="both"/>
        <w:rPr>
          <w:rFonts w:ascii="Aptos" w:hAnsi="Aptos"/>
          <w:b/>
          <w:bCs/>
          <w:sz w:val="20"/>
          <w:szCs w:val="20"/>
        </w:rPr>
      </w:pPr>
      <w:r w:rsidRPr="00C64E54">
        <w:rPr>
          <w:rFonts w:ascii="Aptos" w:hAnsi="Aptos"/>
          <w:b/>
          <w:bCs/>
          <w:sz w:val="20"/>
          <w:szCs w:val="20"/>
        </w:rPr>
        <w:t>Arquitectura</w:t>
      </w:r>
    </w:p>
    <w:p w14:paraId="6DCA8FE9" w14:textId="77777777" w:rsidR="00C64E54" w:rsidRDefault="003C7E85" w:rsidP="003C7E85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proofErr w:type="spellStart"/>
      <w:r w:rsidRPr="00C64E54">
        <w:rPr>
          <w:rFonts w:ascii="Aptos" w:hAnsi="Aptos"/>
          <w:sz w:val="20"/>
          <w:szCs w:val="20"/>
        </w:rPr>
        <w:t>Backend</w:t>
      </w:r>
      <w:proofErr w:type="spellEnd"/>
      <w:r w:rsidRPr="00C64E54">
        <w:rPr>
          <w:rFonts w:ascii="Aptos" w:hAnsi="Aptos"/>
          <w:sz w:val="20"/>
          <w:szCs w:val="20"/>
        </w:rPr>
        <w:t>: ASP.NET Core 8 (C#) + EF Core (</w:t>
      </w:r>
      <w:proofErr w:type="spellStart"/>
      <w:r w:rsidRPr="00C64E54">
        <w:rPr>
          <w:rFonts w:ascii="Aptos" w:hAnsi="Aptos"/>
          <w:sz w:val="20"/>
          <w:szCs w:val="20"/>
        </w:rPr>
        <w:t>code-first</w:t>
      </w:r>
      <w:proofErr w:type="spellEnd"/>
      <w:r w:rsidRPr="00C64E54">
        <w:rPr>
          <w:rFonts w:ascii="Aptos" w:hAnsi="Aptos"/>
          <w:sz w:val="20"/>
          <w:szCs w:val="20"/>
        </w:rPr>
        <w:t>, migraciones).</w:t>
      </w:r>
    </w:p>
    <w:p w14:paraId="16401B46" w14:textId="77777777" w:rsidR="00C64E54" w:rsidRDefault="003C7E85" w:rsidP="003C7E85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proofErr w:type="spellStart"/>
      <w:r w:rsidRPr="00C64E54">
        <w:rPr>
          <w:rFonts w:ascii="Aptos" w:hAnsi="Aptos"/>
          <w:sz w:val="20"/>
          <w:szCs w:val="20"/>
        </w:rPr>
        <w:t>Frontend</w:t>
      </w:r>
      <w:proofErr w:type="spellEnd"/>
      <w:r w:rsidRPr="00C64E54">
        <w:rPr>
          <w:rFonts w:ascii="Aptos" w:hAnsi="Aptos"/>
          <w:sz w:val="20"/>
          <w:szCs w:val="20"/>
        </w:rPr>
        <w:t xml:space="preserve">: </w:t>
      </w:r>
      <w:proofErr w:type="spellStart"/>
      <w:r w:rsidRPr="00C64E54">
        <w:rPr>
          <w:rFonts w:ascii="Aptos" w:hAnsi="Aptos"/>
          <w:sz w:val="20"/>
          <w:szCs w:val="20"/>
        </w:rPr>
        <w:t>React</w:t>
      </w:r>
      <w:proofErr w:type="spellEnd"/>
      <w:r w:rsidRPr="00C64E54">
        <w:rPr>
          <w:rFonts w:ascii="Aptos" w:hAnsi="Aptos"/>
          <w:sz w:val="20"/>
          <w:szCs w:val="20"/>
        </w:rPr>
        <w:t>/</w:t>
      </w:r>
      <w:proofErr w:type="spellStart"/>
      <w:r w:rsidRPr="00C64E54">
        <w:rPr>
          <w:rFonts w:ascii="Aptos" w:hAnsi="Aptos"/>
          <w:sz w:val="20"/>
          <w:szCs w:val="20"/>
        </w:rPr>
        <w:t>TypeScript</w:t>
      </w:r>
      <w:proofErr w:type="spellEnd"/>
      <w:r w:rsidRPr="00C64E54">
        <w:rPr>
          <w:rFonts w:ascii="Aptos" w:hAnsi="Aptos"/>
          <w:sz w:val="20"/>
          <w:szCs w:val="20"/>
        </w:rPr>
        <w:t xml:space="preserve"> (o </w:t>
      </w:r>
      <w:proofErr w:type="spellStart"/>
      <w:r w:rsidRPr="00C64E54">
        <w:rPr>
          <w:rFonts w:ascii="Aptos" w:hAnsi="Aptos"/>
          <w:sz w:val="20"/>
          <w:szCs w:val="20"/>
        </w:rPr>
        <w:t>Razor</w:t>
      </w:r>
      <w:proofErr w:type="spellEnd"/>
      <w:r w:rsidRPr="00C64E54">
        <w:rPr>
          <w:rFonts w:ascii="Aptos" w:hAnsi="Aptos"/>
          <w:sz w:val="20"/>
          <w:szCs w:val="20"/>
        </w:rPr>
        <w:t>/</w:t>
      </w:r>
      <w:proofErr w:type="spellStart"/>
      <w:r w:rsidRPr="00C64E54">
        <w:rPr>
          <w:rFonts w:ascii="Aptos" w:hAnsi="Aptos"/>
          <w:sz w:val="20"/>
          <w:szCs w:val="20"/>
        </w:rPr>
        <w:t>Blazor</w:t>
      </w:r>
      <w:proofErr w:type="spellEnd"/>
      <w:r w:rsidRPr="00C64E54">
        <w:rPr>
          <w:rFonts w:ascii="Aptos" w:hAnsi="Aptos"/>
          <w:sz w:val="20"/>
          <w:szCs w:val="20"/>
        </w:rPr>
        <w:t xml:space="preserve"> si prefieres full .NET), UI responsiva para </w:t>
      </w:r>
      <w:proofErr w:type="spellStart"/>
      <w:r w:rsidRPr="00C64E54">
        <w:rPr>
          <w:rFonts w:ascii="Aptos" w:hAnsi="Aptos"/>
          <w:sz w:val="20"/>
          <w:szCs w:val="20"/>
        </w:rPr>
        <w:t>tablets</w:t>
      </w:r>
      <w:proofErr w:type="spellEnd"/>
      <w:r w:rsidRPr="00C64E54">
        <w:rPr>
          <w:rFonts w:ascii="Aptos" w:hAnsi="Aptos"/>
          <w:sz w:val="20"/>
          <w:szCs w:val="20"/>
        </w:rPr>
        <w:t xml:space="preserve"> en muelle.</w:t>
      </w:r>
    </w:p>
    <w:p w14:paraId="10FA2371" w14:textId="77777777" w:rsidR="00C64E54" w:rsidRDefault="003C7E85" w:rsidP="003C7E85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C64E54">
        <w:rPr>
          <w:rFonts w:ascii="Aptos" w:hAnsi="Aptos"/>
          <w:sz w:val="20"/>
          <w:szCs w:val="20"/>
        </w:rPr>
        <w:t xml:space="preserve">Autenticación: Microsoft Entra ID (Azure AD) </w:t>
      </w:r>
      <w:proofErr w:type="spellStart"/>
      <w:r w:rsidRPr="00C64E54">
        <w:rPr>
          <w:rFonts w:ascii="Aptos" w:hAnsi="Aptos"/>
          <w:sz w:val="20"/>
          <w:szCs w:val="20"/>
        </w:rPr>
        <w:t>OpenID</w:t>
      </w:r>
      <w:proofErr w:type="spellEnd"/>
      <w:r w:rsidRPr="00C64E54">
        <w:rPr>
          <w:rFonts w:ascii="Aptos" w:hAnsi="Aptos"/>
          <w:sz w:val="20"/>
          <w:szCs w:val="20"/>
        </w:rPr>
        <w:t xml:space="preserve">/OAuth2 (SSO) con roles por </w:t>
      </w:r>
      <w:proofErr w:type="spellStart"/>
      <w:r w:rsidRPr="00C64E54">
        <w:rPr>
          <w:rFonts w:ascii="Aptos" w:hAnsi="Aptos"/>
          <w:sz w:val="20"/>
          <w:szCs w:val="20"/>
        </w:rPr>
        <w:t>claims</w:t>
      </w:r>
      <w:proofErr w:type="spellEnd"/>
      <w:r w:rsidRPr="00C64E54">
        <w:rPr>
          <w:rFonts w:ascii="Aptos" w:hAnsi="Aptos"/>
          <w:sz w:val="20"/>
          <w:szCs w:val="20"/>
        </w:rPr>
        <w:t>.</w:t>
      </w:r>
    </w:p>
    <w:p w14:paraId="35AC3C58" w14:textId="77777777" w:rsidR="00C64E54" w:rsidRDefault="003C7E85" w:rsidP="003C7E85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C64E54">
        <w:rPr>
          <w:rFonts w:ascii="Aptos" w:hAnsi="Aptos"/>
          <w:sz w:val="20"/>
          <w:szCs w:val="20"/>
        </w:rPr>
        <w:t xml:space="preserve">Base de datos: SQL Server 2019/2022 (HA opcional: AG o </w:t>
      </w:r>
      <w:proofErr w:type="spellStart"/>
      <w:r w:rsidRPr="00C64E54">
        <w:rPr>
          <w:rFonts w:ascii="Aptos" w:hAnsi="Aptos"/>
          <w:sz w:val="20"/>
          <w:szCs w:val="20"/>
        </w:rPr>
        <w:t>cluster</w:t>
      </w:r>
      <w:proofErr w:type="spellEnd"/>
      <w:r w:rsidRPr="00C64E54">
        <w:rPr>
          <w:rFonts w:ascii="Aptos" w:hAnsi="Aptos"/>
          <w:sz w:val="20"/>
          <w:szCs w:val="20"/>
        </w:rPr>
        <w:t>).</w:t>
      </w:r>
    </w:p>
    <w:p w14:paraId="4FBB6CED" w14:textId="77777777" w:rsidR="00C64E54" w:rsidRDefault="003C7E85" w:rsidP="003C7E85">
      <w:pPr>
        <w:pStyle w:val="Prrafodelista"/>
        <w:numPr>
          <w:ilvl w:val="0"/>
          <w:numId w:val="9"/>
        </w:numPr>
        <w:jc w:val="both"/>
        <w:rPr>
          <w:rFonts w:ascii="Aptos" w:hAnsi="Aptos"/>
          <w:sz w:val="20"/>
          <w:szCs w:val="20"/>
        </w:rPr>
      </w:pPr>
      <w:r w:rsidRPr="00C64E54">
        <w:rPr>
          <w:rFonts w:ascii="Aptos" w:hAnsi="Aptos"/>
          <w:sz w:val="20"/>
          <w:szCs w:val="20"/>
        </w:rPr>
        <w:t>Almacenamiento de adjuntos:</w:t>
      </w:r>
    </w:p>
    <w:p w14:paraId="2A7E9551" w14:textId="77777777" w:rsidR="00C64E54" w:rsidRDefault="003C7E85" w:rsidP="003C7E85">
      <w:pPr>
        <w:pStyle w:val="Prrafodelista"/>
        <w:numPr>
          <w:ilvl w:val="1"/>
          <w:numId w:val="9"/>
        </w:numPr>
        <w:jc w:val="both"/>
        <w:rPr>
          <w:rFonts w:ascii="Aptos" w:hAnsi="Aptos"/>
          <w:sz w:val="20"/>
          <w:szCs w:val="20"/>
        </w:rPr>
      </w:pPr>
      <w:r w:rsidRPr="00C64E54">
        <w:rPr>
          <w:rFonts w:ascii="Aptos" w:hAnsi="Aptos"/>
          <w:sz w:val="20"/>
          <w:szCs w:val="20"/>
        </w:rPr>
        <w:t xml:space="preserve">Opción A: Azure Blob Storage (SAS, </w:t>
      </w:r>
      <w:proofErr w:type="spellStart"/>
      <w:r w:rsidRPr="00C64E54">
        <w:rPr>
          <w:rFonts w:ascii="Aptos" w:hAnsi="Aptos"/>
          <w:sz w:val="20"/>
          <w:szCs w:val="20"/>
        </w:rPr>
        <w:t>lifecycle</w:t>
      </w:r>
      <w:proofErr w:type="spellEnd"/>
      <w:r w:rsidRPr="00C64E54">
        <w:rPr>
          <w:rFonts w:ascii="Aptos" w:hAnsi="Aptos"/>
          <w:sz w:val="20"/>
          <w:szCs w:val="20"/>
        </w:rPr>
        <w:t xml:space="preserve"> </w:t>
      </w:r>
      <w:proofErr w:type="spellStart"/>
      <w:r w:rsidRPr="00C64E54">
        <w:rPr>
          <w:rFonts w:ascii="Aptos" w:hAnsi="Aptos"/>
          <w:sz w:val="20"/>
          <w:szCs w:val="20"/>
        </w:rPr>
        <w:t>policies</w:t>
      </w:r>
      <w:proofErr w:type="spellEnd"/>
      <w:r w:rsidRPr="00C64E54">
        <w:rPr>
          <w:rFonts w:ascii="Aptos" w:hAnsi="Aptos"/>
          <w:sz w:val="20"/>
          <w:szCs w:val="20"/>
        </w:rPr>
        <w:t>).</w:t>
      </w:r>
    </w:p>
    <w:p w14:paraId="3133C424" w14:textId="4715888F" w:rsidR="003C7E85" w:rsidRDefault="003C7E85" w:rsidP="003C7E85">
      <w:pPr>
        <w:pStyle w:val="Prrafodelista"/>
        <w:numPr>
          <w:ilvl w:val="1"/>
          <w:numId w:val="9"/>
        </w:numPr>
        <w:jc w:val="both"/>
        <w:rPr>
          <w:rFonts w:ascii="Aptos" w:hAnsi="Aptos"/>
          <w:sz w:val="20"/>
          <w:szCs w:val="20"/>
        </w:rPr>
      </w:pPr>
      <w:r w:rsidRPr="00C64E54">
        <w:rPr>
          <w:rFonts w:ascii="Aptos" w:hAnsi="Aptos"/>
          <w:sz w:val="20"/>
          <w:szCs w:val="20"/>
        </w:rPr>
        <w:t xml:space="preserve">Opción B: File share interno con </w:t>
      </w:r>
      <w:proofErr w:type="spellStart"/>
      <w:r w:rsidRPr="00C64E54">
        <w:rPr>
          <w:rFonts w:ascii="Aptos" w:hAnsi="Aptos"/>
          <w:sz w:val="20"/>
          <w:szCs w:val="20"/>
        </w:rPr>
        <w:t>path</w:t>
      </w:r>
      <w:proofErr w:type="spellEnd"/>
      <w:r w:rsidRPr="00C64E54">
        <w:rPr>
          <w:rFonts w:ascii="Aptos" w:hAnsi="Aptos"/>
          <w:sz w:val="20"/>
          <w:szCs w:val="20"/>
        </w:rPr>
        <w:t xml:space="preserve"> UNC </w:t>
      </w:r>
    </w:p>
    <w:p w14:paraId="2024A5E6" w14:textId="737B3E95" w:rsidR="00826B54" w:rsidRDefault="00826B54" w:rsidP="00826B54">
      <w:pPr>
        <w:jc w:val="both"/>
        <w:rPr>
          <w:rFonts w:ascii="Aptos" w:hAnsi="Aptos"/>
          <w:sz w:val="20"/>
          <w:szCs w:val="20"/>
        </w:rPr>
      </w:pPr>
    </w:p>
    <w:p w14:paraId="5A1CC520" w14:textId="1CC350B1" w:rsidR="00826B54" w:rsidRDefault="00826B54" w:rsidP="00826B54">
      <w:pPr>
        <w:jc w:val="both"/>
        <w:rPr>
          <w:rFonts w:ascii="Aptos" w:hAnsi="Aptos"/>
          <w:sz w:val="20"/>
          <w:szCs w:val="20"/>
        </w:rPr>
      </w:pPr>
    </w:p>
    <w:p w14:paraId="0BFB57A4" w14:textId="2391BC7F" w:rsidR="00826B54" w:rsidRDefault="00826B54" w:rsidP="00826B54">
      <w:pPr>
        <w:jc w:val="both"/>
        <w:rPr>
          <w:rFonts w:ascii="Aptos" w:hAnsi="Aptos"/>
          <w:b/>
          <w:bCs/>
          <w:sz w:val="20"/>
          <w:szCs w:val="20"/>
        </w:rPr>
      </w:pPr>
    </w:p>
    <w:p w14:paraId="28F914BA" w14:textId="769CED12" w:rsidR="00E311C6" w:rsidRDefault="00E311C6" w:rsidP="00826B54">
      <w:pPr>
        <w:jc w:val="both"/>
        <w:rPr>
          <w:rFonts w:ascii="Aptos" w:hAnsi="Aptos"/>
          <w:b/>
          <w:bCs/>
          <w:sz w:val="20"/>
          <w:szCs w:val="20"/>
        </w:rPr>
      </w:pPr>
    </w:p>
    <w:p w14:paraId="7D3FD302" w14:textId="148EDD27" w:rsidR="00E311C6" w:rsidRDefault="00E311C6" w:rsidP="00826B54">
      <w:pPr>
        <w:jc w:val="both"/>
        <w:rPr>
          <w:rFonts w:ascii="Aptos" w:hAnsi="Aptos"/>
          <w:b/>
          <w:bCs/>
          <w:sz w:val="20"/>
          <w:szCs w:val="20"/>
        </w:rPr>
      </w:pPr>
    </w:p>
    <w:p w14:paraId="47C6EA86" w14:textId="351FE9DA" w:rsidR="00E311C6" w:rsidRDefault="00E311C6" w:rsidP="00826B54">
      <w:pPr>
        <w:jc w:val="both"/>
        <w:rPr>
          <w:rFonts w:ascii="Aptos" w:hAnsi="Aptos"/>
          <w:b/>
          <w:bCs/>
          <w:sz w:val="20"/>
          <w:szCs w:val="20"/>
        </w:rPr>
      </w:pPr>
    </w:p>
    <w:p w14:paraId="245B1B80" w14:textId="563AC608" w:rsidR="00E311C6" w:rsidRDefault="00E311C6" w:rsidP="00826B54">
      <w:pPr>
        <w:jc w:val="both"/>
        <w:rPr>
          <w:rFonts w:ascii="Aptos" w:hAnsi="Aptos"/>
          <w:b/>
          <w:bCs/>
          <w:sz w:val="20"/>
          <w:szCs w:val="20"/>
        </w:rPr>
      </w:pPr>
    </w:p>
    <w:p w14:paraId="27CBF427" w14:textId="56624E70" w:rsidR="00E311C6" w:rsidRDefault="00E311C6" w:rsidP="00826B54">
      <w:pPr>
        <w:jc w:val="both"/>
        <w:rPr>
          <w:rFonts w:ascii="Aptos" w:hAnsi="Aptos"/>
          <w:b/>
          <w:bCs/>
          <w:sz w:val="20"/>
          <w:szCs w:val="20"/>
        </w:rPr>
      </w:pPr>
    </w:p>
    <w:p w14:paraId="14680977" w14:textId="763FC77C" w:rsidR="00E311C6" w:rsidRDefault="00E311C6" w:rsidP="00826B54">
      <w:pPr>
        <w:jc w:val="both"/>
        <w:rPr>
          <w:rFonts w:ascii="Aptos" w:hAnsi="Aptos"/>
          <w:b/>
          <w:bCs/>
          <w:sz w:val="20"/>
          <w:szCs w:val="20"/>
        </w:rPr>
      </w:pPr>
    </w:p>
    <w:p w14:paraId="07D4D52A" w14:textId="0B025C24" w:rsidR="00E311C6" w:rsidRDefault="00E311C6" w:rsidP="00826B54">
      <w:pPr>
        <w:jc w:val="both"/>
        <w:rPr>
          <w:rFonts w:ascii="Aptos" w:hAnsi="Aptos"/>
          <w:b/>
          <w:bCs/>
          <w:sz w:val="20"/>
          <w:szCs w:val="20"/>
        </w:rPr>
      </w:pPr>
    </w:p>
    <w:p w14:paraId="7495872C" w14:textId="276FA8BC" w:rsidR="00E311C6" w:rsidRDefault="00E311C6" w:rsidP="00826B54">
      <w:pPr>
        <w:jc w:val="both"/>
        <w:rPr>
          <w:rFonts w:ascii="Aptos" w:hAnsi="Aptos"/>
          <w:b/>
          <w:bCs/>
          <w:sz w:val="20"/>
          <w:szCs w:val="20"/>
        </w:rPr>
      </w:pPr>
    </w:p>
    <w:p w14:paraId="01A8F09E" w14:textId="49239957" w:rsidR="00E311C6" w:rsidRDefault="00E311C6" w:rsidP="00826B54">
      <w:pPr>
        <w:jc w:val="both"/>
        <w:rPr>
          <w:rFonts w:ascii="Aptos" w:hAnsi="Aptos"/>
          <w:b/>
          <w:bCs/>
          <w:sz w:val="20"/>
          <w:szCs w:val="20"/>
        </w:rPr>
      </w:pPr>
    </w:p>
    <w:p w14:paraId="75BE846E" w14:textId="28EB75DC" w:rsidR="00E311C6" w:rsidRDefault="00E311C6" w:rsidP="00826B54">
      <w:pPr>
        <w:jc w:val="both"/>
        <w:rPr>
          <w:rFonts w:ascii="Aptos" w:hAnsi="Aptos"/>
          <w:b/>
          <w:bCs/>
          <w:sz w:val="20"/>
          <w:szCs w:val="20"/>
        </w:rPr>
      </w:pPr>
    </w:p>
    <w:p w14:paraId="6C15432C" w14:textId="06BEEF6A" w:rsidR="00E311C6" w:rsidRDefault="00E311C6" w:rsidP="00826B54">
      <w:pPr>
        <w:jc w:val="both"/>
        <w:rPr>
          <w:rFonts w:ascii="Aptos" w:hAnsi="Aptos"/>
          <w:b/>
          <w:bCs/>
          <w:sz w:val="20"/>
          <w:szCs w:val="20"/>
        </w:rPr>
      </w:pPr>
    </w:p>
    <w:p w14:paraId="65F375DF" w14:textId="47FDC6F9" w:rsidR="00E311C6" w:rsidRDefault="00E311C6" w:rsidP="00826B54">
      <w:pPr>
        <w:jc w:val="both"/>
        <w:rPr>
          <w:rFonts w:ascii="Aptos" w:hAnsi="Aptos"/>
          <w:b/>
          <w:bCs/>
          <w:sz w:val="20"/>
          <w:szCs w:val="20"/>
        </w:rPr>
      </w:pPr>
    </w:p>
    <w:p w14:paraId="6DC72BED" w14:textId="0CED0B67" w:rsidR="00E311C6" w:rsidRDefault="00E311C6" w:rsidP="00826B54">
      <w:pPr>
        <w:jc w:val="both"/>
        <w:rPr>
          <w:rFonts w:ascii="Aptos" w:hAnsi="Aptos"/>
          <w:b/>
          <w:bCs/>
          <w:sz w:val="20"/>
          <w:szCs w:val="20"/>
        </w:rPr>
      </w:pPr>
    </w:p>
    <w:p w14:paraId="7CDB1BE5" w14:textId="7CCA2A35" w:rsidR="00E311C6" w:rsidRDefault="00E311C6" w:rsidP="00826B54">
      <w:pPr>
        <w:jc w:val="both"/>
        <w:rPr>
          <w:rFonts w:ascii="Aptos" w:hAnsi="Aptos"/>
          <w:b/>
          <w:bCs/>
          <w:sz w:val="20"/>
          <w:szCs w:val="20"/>
        </w:rPr>
      </w:pPr>
    </w:p>
    <w:p w14:paraId="72C22392" w14:textId="1CDB7CAC" w:rsidR="00E311C6" w:rsidRDefault="00E311C6" w:rsidP="00826B54">
      <w:pPr>
        <w:jc w:val="both"/>
        <w:rPr>
          <w:rFonts w:ascii="Aptos" w:hAnsi="Aptos"/>
          <w:b/>
          <w:bCs/>
          <w:sz w:val="20"/>
          <w:szCs w:val="20"/>
        </w:rPr>
      </w:pPr>
    </w:p>
    <w:p w14:paraId="2B4A83DD" w14:textId="64B183A9" w:rsidR="00E311C6" w:rsidRDefault="00E311C6" w:rsidP="00826B54">
      <w:pPr>
        <w:jc w:val="both"/>
        <w:rPr>
          <w:rFonts w:ascii="Aptos" w:hAnsi="Aptos"/>
          <w:b/>
          <w:bCs/>
          <w:sz w:val="20"/>
          <w:szCs w:val="20"/>
        </w:rPr>
      </w:pPr>
    </w:p>
    <w:p w14:paraId="0914C416" w14:textId="5B32B6B5" w:rsidR="00E311C6" w:rsidRDefault="00E311C6" w:rsidP="00826B54">
      <w:pPr>
        <w:jc w:val="both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lastRenderedPageBreak/>
        <w:t>DOCUMENTACIÓN POR ETAPAS</w:t>
      </w:r>
    </w:p>
    <w:p w14:paraId="43AD5395" w14:textId="77777777" w:rsidR="00B478A1" w:rsidRPr="002B1F7C" w:rsidRDefault="00B478A1" w:rsidP="00B478A1">
      <w:pPr>
        <w:pStyle w:val="Ttulo2"/>
        <w:rPr>
          <w:rFonts w:ascii="Aptos" w:eastAsiaTheme="minorHAnsi" w:hAnsi="Aptos" w:cstheme="minorBidi"/>
          <w:b/>
          <w:bCs/>
          <w:color w:val="auto"/>
          <w:sz w:val="20"/>
          <w:szCs w:val="20"/>
        </w:rPr>
      </w:pPr>
      <w:r w:rsidRPr="002B1F7C">
        <w:rPr>
          <w:rFonts w:ascii="Aptos" w:eastAsiaTheme="minorHAnsi" w:hAnsi="Aptos" w:cstheme="minorBidi"/>
          <w:b/>
          <w:bCs/>
          <w:color w:val="auto"/>
          <w:sz w:val="20"/>
          <w:szCs w:val="20"/>
        </w:rPr>
        <w:t>1. Llegada de Vehículo</w:t>
      </w:r>
    </w:p>
    <w:p w14:paraId="6B6C4F92" w14:textId="77777777" w:rsidR="00B478A1" w:rsidRPr="002B1F7C" w:rsidRDefault="00B478A1" w:rsidP="00B478A1">
      <w:pPr>
        <w:pStyle w:val="NormalWeb"/>
        <w:numPr>
          <w:ilvl w:val="0"/>
          <w:numId w:val="16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>El vehículo arriba al muelle de descarga.</w:t>
      </w:r>
    </w:p>
    <w:p w14:paraId="35358914" w14:textId="77777777" w:rsidR="00B478A1" w:rsidRPr="002B1F7C" w:rsidRDefault="00B478A1" w:rsidP="00B478A1">
      <w:pPr>
        <w:pStyle w:val="NormalWeb"/>
        <w:numPr>
          <w:ilvl w:val="0"/>
          <w:numId w:val="16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Se realiza inspección y se llena el formato </w:t>
      </w:r>
      <w:r w:rsidRPr="002B1F7C">
        <w:rPr>
          <w:rFonts w:ascii="Aptos" w:eastAsiaTheme="minorHAnsi" w:hAnsi="Aptos" w:cstheme="minorBidi"/>
          <w:b/>
          <w:bCs/>
          <w:kern w:val="2"/>
          <w:sz w:val="20"/>
          <w:szCs w:val="20"/>
          <w:lang w:eastAsia="en-US"/>
          <w14:ligatures w14:val="standardContextual"/>
        </w:rPr>
        <w:t>“Inspección de vehículos transportadores de materia prima”</w:t>
      </w: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>.</w:t>
      </w:r>
    </w:p>
    <w:p w14:paraId="61D8939D" w14:textId="77777777" w:rsidR="00B478A1" w:rsidRPr="002B1F7C" w:rsidRDefault="00B478A1" w:rsidP="00B478A1">
      <w:pPr>
        <w:pStyle w:val="Ttulo2"/>
        <w:rPr>
          <w:rFonts w:ascii="Aptos" w:eastAsiaTheme="minorHAnsi" w:hAnsi="Aptos" w:cstheme="minorBidi"/>
          <w:b/>
          <w:bCs/>
          <w:color w:val="auto"/>
          <w:sz w:val="20"/>
          <w:szCs w:val="20"/>
        </w:rPr>
      </w:pPr>
      <w:r w:rsidRPr="002B1F7C">
        <w:rPr>
          <w:rFonts w:ascii="Aptos" w:eastAsiaTheme="minorHAnsi" w:hAnsi="Aptos" w:cstheme="minorBidi"/>
          <w:b/>
          <w:bCs/>
          <w:color w:val="auto"/>
          <w:sz w:val="20"/>
          <w:szCs w:val="20"/>
        </w:rPr>
        <w:t>2. Verificación de Documentos</w:t>
      </w:r>
    </w:p>
    <w:p w14:paraId="4CA3D596" w14:textId="77777777" w:rsidR="00B478A1" w:rsidRPr="002B1F7C" w:rsidRDefault="00B478A1" w:rsidP="002B1F7C">
      <w:pPr>
        <w:pStyle w:val="NormalWeb"/>
        <w:numPr>
          <w:ilvl w:val="0"/>
          <w:numId w:val="16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Se recibe la </w:t>
      </w:r>
      <w:r w:rsidRPr="002B1F7C">
        <w:rPr>
          <w:rFonts w:ascii="Aptos" w:eastAsiaTheme="minorHAnsi" w:hAnsi="Aptos" w:cstheme="minorBidi"/>
          <w:b/>
          <w:bCs/>
          <w:kern w:val="2"/>
          <w:sz w:val="20"/>
          <w:szCs w:val="20"/>
          <w:lang w:eastAsia="en-US"/>
          <w14:ligatures w14:val="standardContextual"/>
        </w:rPr>
        <w:t>Factura</w:t>
      </w: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 del proveedor.</w:t>
      </w:r>
    </w:p>
    <w:p w14:paraId="4445B661" w14:textId="77777777" w:rsidR="00B478A1" w:rsidRPr="002B1F7C" w:rsidRDefault="00B478A1" w:rsidP="002B1F7C">
      <w:pPr>
        <w:pStyle w:val="NormalWeb"/>
        <w:numPr>
          <w:ilvl w:val="0"/>
          <w:numId w:val="16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Se verifica la Factura contra la </w:t>
      </w:r>
      <w:r w:rsidRPr="002B1F7C">
        <w:rPr>
          <w:rFonts w:ascii="Aptos" w:eastAsiaTheme="minorHAnsi" w:hAnsi="Aptos" w:cstheme="minorBidi"/>
          <w:b/>
          <w:bCs/>
          <w:kern w:val="2"/>
          <w:sz w:val="20"/>
          <w:szCs w:val="20"/>
          <w:lang w:eastAsia="en-US"/>
          <w14:ligatures w14:val="standardContextual"/>
        </w:rPr>
        <w:t>Orden de Compra (OC)</w:t>
      </w: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>.</w:t>
      </w:r>
    </w:p>
    <w:p w14:paraId="41728DBE" w14:textId="77777777" w:rsidR="00B478A1" w:rsidRPr="002B1F7C" w:rsidRDefault="00B478A1" w:rsidP="00B478A1">
      <w:pPr>
        <w:pStyle w:val="Ttulo2"/>
        <w:rPr>
          <w:rFonts w:ascii="Aptos" w:eastAsiaTheme="minorHAnsi" w:hAnsi="Aptos" w:cstheme="minorBidi"/>
          <w:b/>
          <w:bCs/>
          <w:color w:val="auto"/>
          <w:sz w:val="20"/>
          <w:szCs w:val="20"/>
        </w:rPr>
      </w:pPr>
      <w:r w:rsidRPr="002B1F7C">
        <w:rPr>
          <w:rFonts w:ascii="Aptos" w:eastAsiaTheme="minorHAnsi" w:hAnsi="Aptos" w:cstheme="minorBidi"/>
          <w:b/>
          <w:bCs/>
          <w:color w:val="auto"/>
          <w:sz w:val="20"/>
          <w:szCs w:val="20"/>
        </w:rPr>
        <w:t>3. Descargue</w:t>
      </w:r>
    </w:p>
    <w:p w14:paraId="62B47814" w14:textId="77777777" w:rsidR="00B478A1" w:rsidRPr="002B1F7C" w:rsidRDefault="00B478A1" w:rsidP="002B1F7C">
      <w:pPr>
        <w:pStyle w:val="NormalWeb"/>
        <w:numPr>
          <w:ilvl w:val="0"/>
          <w:numId w:val="16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Al abrir las puertas del vehículo, se realiza </w:t>
      </w:r>
      <w:r w:rsidRPr="002B1F7C">
        <w:rPr>
          <w:rFonts w:ascii="Aptos" w:eastAsiaTheme="minorHAnsi" w:hAnsi="Aptos" w:cstheme="minorBidi"/>
          <w:b/>
          <w:bCs/>
          <w:kern w:val="2"/>
          <w:sz w:val="20"/>
          <w:szCs w:val="20"/>
          <w:lang w:eastAsia="en-US"/>
          <w14:ligatures w14:val="standardContextual"/>
        </w:rPr>
        <w:t>medición de temperatura</w:t>
      </w: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>.</w:t>
      </w:r>
    </w:p>
    <w:p w14:paraId="406F9119" w14:textId="77777777" w:rsidR="00B478A1" w:rsidRPr="002B1F7C" w:rsidRDefault="00B478A1" w:rsidP="002B1F7C">
      <w:pPr>
        <w:pStyle w:val="NormalWeb"/>
        <w:numPr>
          <w:ilvl w:val="0"/>
          <w:numId w:val="16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Se verifican todos los </w:t>
      </w:r>
      <w:r w:rsidRPr="002B1F7C">
        <w:rPr>
          <w:rFonts w:ascii="Aptos" w:eastAsiaTheme="minorHAnsi" w:hAnsi="Aptos" w:cstheme="minorBidi"/>
          <w:b/>
          <w:bCs/>
          <w:kern w:val="2"/>
          <w:sz w:val="20"/>
          <w:szCs w:val="20"/>
          <w:lang w:eastAsia="en-US"/>
          <w14:ligatures w14:val="standardContextual"/>
        </w:rPr>
        <w:t>parámetros de aceptación</w:t>
      </w: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 de la materia prima.</w:t>
      </w:r>
    </w:p>
    <w:p w14:paraId="131E5343" w14:textId="77777777" w:rsidR="00B478A1" w:rsidRPr="002B1F7C" w:rsidRDefault="00B478A1" w:rsidP="002B1F7C">
      <w:pPr>
        <w:pStyle w:val="NormalWeb"/>
        <w:numPr>
          <w:ilvl w:val="0"/>
          <w:numId w:val="16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La materia prima se </w:t>
      </w:r>
      <w:r w:rsidRPr="002B1F7C">
        <w:rPr>
          <w:rFonts w:ascii="Aptos" w:eastAsiaTheme="minorHAnsi" w:hAnsi="Aptos" w:cstheme="minorBidi"/>
          <w:b/>
          <w:bCs/>
          <w:kern w:val="2"/>
          <w:sz w:val="20"/>
          <w:szCs w:val="20"/>
          <w:lang w:eastAsia="en-US"/>
          <w14:ligatures w14:val="standardContextual"/>
        </w:rPr>
        <w:t>pesa y cuenta</w:t>
      </w: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 según sea el caso, para luego comparar con Factura y OC.</w:t>
      </w:r>
    </w:p>
    <w:p w14:paraId="0D6CE964" w14:textId="77777777" w:rsidR="00B478A1" w:rsidRPr="002B1F7C" w:rsidRDefault="00B478A1" w:rsidP="002B1F7C">
      <w:pPr>
        <w:pStyle w:val="NormalWeb"/>
        <w:numPr>
          <w:ilvl w:val="0"/>
          <w:numId w:val="16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Si un producto llega </w:t>
      </w:r>
      <w:r w:rsidRPr="002B1F7C">
        <w:rPr>
          <w:rFonts w:ascii="Aptos" w:eastAsiaTheme="minorHAnsi" w:hAnsi="Aptos" w:cstheme="minorBidi"/>
          <w:b/>
          <w:bCs/>
          <w:kern w:val="2"/>
          <w:sz w:val="20"/>
          <w:szCs w:val="20"/>
          <w:lang w:eastAsia="en-US"/>
          <w14:ligatures w14:val="standardContextual"/>
        </w:rPr>
        <w:t>faltante</w:t>
      </w: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, se documenta la novedad y se realiza </w:t>
      </w:r>
      <w:r w:rsidRPr="002B1F7C">
        <w:rPr>
          <w:rFonts w:ascii="Aptos" w:eastAsiaTheme="minorHAnsi" w:hAnsi="Aptos" w:cstheme="minorBidi"/>
          <w:b/>
          <w:bCs/>
          <w:kern w:val="2"/>
          <w:sz w:val="20"/>
          <w:szCs w:val="20"/>
          <w:lang w:eastAsia="en-US"/>
          <w14:ligatures w14:val="standardContextual"/>
        </w:rPr>
        <w:t>Nota Crédito</w:t>
      </w: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>.</w:t>
      </w:r>
    </w:p>
    <w:p w14:paraId="26424FB6" w14:textId="77777777" w:rsidR="00B478A1" w:rsidRPr="002B1F7C" w:rsidRDefault="00B478A1" w:rsidP="002B1F7C">
      <w:pPr>
        <w:pStyle w:val="NormalWeb"/>
        <w:numPr>
          <w:ilvl w:val="0"/>
          <w:numId w:val="16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Si el producto es </w:t>
      </w:r>
      <w:r w:rsidRPr="002B1F7C">
        <w:rPr>
          <w:rFonts w:ascii="Aptos" w:eastAsiaTheme="minorHAnsi" w:hAnsi="Aptos" w:cstheme="minorBidi"/>
          <w:b/>
          <w:bCs/>
          <w:kern w:val="2"/>
          <w:sz w:val="20"/>
          <w:szCs w:val="20"/>
          <w:lang w:eastAsia="en-US"/>
          <w14:ligatures w14:val="standardContextual"/>
        </w:rPr>
        <w:t>cárnico</w:t>
      </w: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, antes de abrir las puertas debe estar presente una persona de </w:t>
      </w:r>
      <w:r w:rsidRPr="002B1F7C">
        <w:rPr>
          <w:rFonts w:ascii="Aptos" w:eastAsiaTheme="minorHAnsi" w:hAnsi="Aptos" w:cstheme="minorBidi"/>
          <w:b/>
          <w:bCs/>
          <w:kern w:val="2"/>
          <w:sz w:val="20"/>
          <w:szCs w:val="20"/>
          <w:lang w:eastAsia="en-US"/>
          <w14:ligatures w14:val="standardContextual"/>
        </w:rPr>
        <w:t>Calidad</w:t>
      </w: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 para validar que cumple con los requerimientos.</w:t>
      </w:r>
    </w:p>
    <w:p w14:paraId="58F8BD4D" w14:textId="77777777" w:rsidR="00B478A1" w:rsidRPr="002B1F7C" w:rsidRDefault="00B478A1" w:rsidP="00B478A1">
      <w:pPr>
        <w:pStyle w:val="Ttulo2"/>
        <w:rPr>
          <w:rFonts w:ascii="Aptos" w:eastAsiaTheme="minorHAnsi" w:hAnsi="Aptos" w:cstheme="minorBidi"/>
          <w:b/>
          <w:bCs/>
          <w:color w:val="auto"/>
          <w:sz w:val="20"/>
          <w:szCs w:val="20"/>
        </w:rPr>
      </w:pPr>
      <w:r w:rsidRPr="002B1F7C">
        <w:rPr>
          <w:rFonts w:ascii="Aptos" w:eastAsiaTheme="minorHAnsi" w:hAnsi="Aptos" w:cstheme="minorBidi"/>
          <w:b/>
          <w:bCs/>
          <w:color w:val="auto"/>
          <w:sz w:val="20"/>
          <w:szCs w:val="20"/>
        </w:rPr>
        <w:t>4. Registro</w:t>
      </w:r>
    </w:p>
    <w:p w14:paraId="5983180D" w14:textId="77777777" w:rsidR="00B478A1" w:rsidRPr="002B1F7C" w:rsidRDefault="00B478A1" w:rsidP="002B1F7C">
      <w:pPr>
        <w:pStyle w:val="NormalWeb"/>
        <w:numPr>
          <w:ilvl w:val="0"/>
          <w:numId w:val="16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Se diligencia el </w:t>
      </w:r>
      <w:r w:rsidRPr="002B1F7C">
        <w:rPr>
          <w:rFonts w:ascii="Aptos" w:eastAsiaTheme="minorHAnsi" w:hAnsi="Aptos" w:cstheme="minorBidi"/>
          <w:b/>
          <w:bCs/>
          <w:kern w:val="2"/>
          <w:sz w:val="20"/>
          <w:szCs w:val="20"/>
          <w:lang w:eastAsia="en-US"/>
          <w14:ligatures w14:val="standardContextual"/>
        </w:rPr>
        <w:t>formato de parámetros de aceptación</w:t>
      </w: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>.</w:t>
      </w:r>
    </w:p>
    <w:p w14:paraId="153E85D7" w14:textId="77777777" w:rsidR="00B478A1" w:rsidRPr="002B1F7C" w:rsidRDefault="00B478A1" w:rsidP="00B478A1">
      <w:pPr>
        <w:pStyle w:val="Ttulo2"/>
        <w:rPr>
          <w:rFonts w:ascii="Aptos" w:eastAsiaTheme="minorHAnsi" w:hAnsi="Aptos" w:cstheme="minorBidi"/>
          <w:b/>
          <w:bCs/>
          <w:color w:val="auto"/>
          <w:sz w:val="20"/>
          <w:szCs w:val="20"/>
        </w:rPr>
      </w:pPr>
      <w:r w:rsidRPr="002B1F7C">
        <w:rPr>
          <w:rFonts w:ascii="Aptos" w:eastAsiaTheme="minorHAnsi" w:hAnsi="Aptos" w:cstheme="minorBidi"/>
          <w:b/>
          <w:bCs/>
          <w:color w:val="auto"/>
          <w:sz w:val="20"/>
          <w:szCs w:val="20"/>
        </w:rPr>
        <w:t>5. Aprobación / Rechazo</w:t>
      </w:r>
    </w:p>
    <w:p w14:paraId="1AA137CA" w14:textId="77777777" w:rsidR="00B478A1" w:rsidRPr="002B1F7C" w:rsidRDefault="00B478A1" w:rsidP="00B478A1">
      <w:pPr>
        <w:pStyle w:val="NormalWeb"/>
        <w:numPr>
          <w:ilvl w:val="0"/>
          <w:numId w:val="20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Se procede con la </w:t>
      </w:r>
      <w:r w:rsidRPr="002B1F7C">
        <w:rPr>
          <w:rFonts w:ascii="Aptos" w:eastAsiaTheme="minorHAnsi" w:hAnsi="Aptos" w:cstheme="minorBidi"/>
          <w:b/>
          <w:bCs/>
          <w:kern w:val="2"/>
          <w:sz w:val="20"/>
          <w:szCs w:val="20"/>
          <w:lang w:eastAsia="en-US"/>
          <w14:ligatures w14:val="standardContextual"/>
        </w:rPr>
        <w:t>rotulación de canastas</w:t>
      </w: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 de productos aprobados, indicando:</w:t>
      </w:r>
    </w:p>
    <w:p w14:paraId="35E5FA14" w14:textId="77777777" w:rsidR="00B478A1" w:rsidRPr="002B1F7C" w:rsidRDefault="00B478A1" w:rsidP="00B478A1">
      <w:pPr>
        <w:pStyle w:val="NormalWeb"/>
        <w:numPr>
          <w:ilvl w:val="1"/>
          <w:numId w:val="20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>Nombre</w:t>
      </w:r>
    </w:p>
    <w:p w14:paraId="52B7A5DC" w14:textId="77777777" w:rsidR="00B478A1" w:rsidRPr="002B1F7C" w:rsidRDefault="00B478A1" w:rsidP="00B478A1">
      <w:pPr>
        <w:pStyle w:val="NormalWeb"/>
        <w:numPr>
          <w:ilvl w:val="1"/>
          <w:numId w:val="20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>Proveedor</w:t>
      </w:r>
    </w:p>
    <w:p w14:paraId="6A62C588" w14:textId="77777777" w:rsidR="00B478A1" w:rsidRPr="002B1F7C" w:rsidRDefault="00B478A1" w:rsidP="00B478A1">
      <w:pPr>
        <w:pStyle w:val="NormalWeb"/>
        <w:numPr>
          <w:ilvl w:val="1"/>
          <w:numId w:val="20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>Cantidad</w:t>
      </w:r>
    </w:p>
    <w:p w14:paraId="6A40DFB9" w14:textId="77777777" w:rsidR="00B478A1" w:rsidRPr="002B1F7C" w:rsidRDefault="00B478A1" w:rsidP="00B478A1">
      <w:pPr>
        <w:pStyle w:val="NormalWeb"/>
        <w:numPr>
          <w:ilvl w:val="1"/>
          <w:numId w:val="20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>Lote</w:t>
      </w:r>
    </w:p>
    <w:p w14:paraId="55D3BCEF" w14:textId="77777777" w:rsidR="00B478A1" w:rsidRPr="002B1F7C" w:rsidRDefault="00B478A1" w:rsidP="00B478A1">
      <w:pPr>
        <w:pStyle w:val="NormalWeb"/>
        <w:numPr>
          <w:ilvl w:val="1"/>
          <w:numId w:val="20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>Fecha de vencimiento</w:t>
      </w:r>
    </w:p>
    <w:p w14:paraId="3703F8E9" w14:textId="77777777" w:rsidR="00B478A1" w:rsidRPr="002B1F7C" w:rsidRDefault="00B478A1" w:rsidP="00B478A1">
      <w:pPr>
        <w:pStyle w:val="NormalWeb"/>
        <w:numPr>
          <w:ilvl w:val="0"/>
          <w:numId w:val="20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>Reglas:</w:t>
      </w:r>
    </w:p>
    <w:p w14:paraId="2E70E58D" w14:textId="77777777" w:rsidR="00B478A1" w:rsidRPr="002B1F7C" w:rsidRDefault="00B478A1" w:rsidP="00B478A1">
      <w:pPr>
        <w:pStyle w:val="NormalWeb"/>
        <w:numPr>
          <w:ilvl w:val="1"/>
          <w:numId w:val="20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>El lote siempre será el mismo asignado por el proveedor.</w:t>
      </w:r>
    </w:p>
    <w:p w14:paraId="3C232312" w14:textId="77777777" w:rsidR="00B478A1" w:rsidRPr="002B1F7C" w:rsidRDefault="00B478A1" w:rsidP="00B478A1">
      <w:pPr>
        <w:pStyle w:val="NormalWeb"/>
        <w:numPr>
          <w:ilvl w:val="1"/>
          <w:numId w:val="20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El lote de verduras corresponde a la </w:t>
      </w:r>
      <w:r w:rsidRPr="002B1F7C">
        <w:rPr>
          <w:rFonts w:ascii="Aptos" w:eastAsiaTheme="minorHAnsi" w:hAnsi="Aptos" w:cstheme="minorBidi"/>
          <w:b/>
          <w:bCs/>
          <w:kern w:val="2"/>
          <w:sz w:val="20"/>
          <w:szCs w:val="20"/>
          <w:lang w:eastAsia="en-US"/>
          <w14:ligatures w14:val="standardContextual"/>
        </w:rPr>
        <w:t>fecha del día de recepción</w:t>
      </w: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>.</w:t>
      </w:r>
    </w:p>
    <w:p w14:paraId="2B054301" w14:textId="77777777" w:rsidR="00B478A1" w:rsidRPr="002B1F7C" w:rsidRDefault="00B478A1" w:rsidP="00B478A1">
      <w:pPr>
        <w:pStyle w:val="NormalWeb"/>
        <w:numPr>
          <w:ilvl w:val="1"/>
          <w:numId w:val="20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Si un producto llega </w:t>
      </w:r>
      <w:r w:rsidRPr="002B1F7C">
        <w:rPr>
          <w:rFonts w:ascii="Aptos" w:eastAsiaTheme="minorHAnsi" w:hAnsi="Aptos" w:cstheme="minorBidi"/>
          <w:b/>
          <w:bCs/>
          <w:kern w:val="2"/>
          <w:sz w:val="20"/>
          <w:szCs w:val="20"/>
          <w:lang w:eastAsia="en-US"/>
          <w14:ligatures w14:val="standardContextual"/>
        </w:rPr>
        <w:t>sin rótulo</w:t>
      </w: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>, se rechaza (excepto verduras).</w:t>
      </w:r>
    </w:p>
    <w:p w14:paraId="03E85290" w14:textId="77777777" w:rsidR="00B478A1" w:rsidRPr="002B1F7C" w:rsidRDefault="00B478A1" w:rsidP="00B478A1">
      <w:pPr>
        <w:pStyle w:val="NormalWeb"/>
        <w:numPr>
          <w:ilvl w:val="1"/>
          <w:numId w:val="20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Si el producto presenta </w:t>
      </w:r>
      <w:r w:rsidRPr="002B1F7C">
        <w:rPr>
          <w:rFonts w:ascii="Aptos" w:eastAsiaTheme="minorHAnsi" w:hAnsi="Aptos" w:cstheme="minorBidi"/>
          <w:b/>
          <w:bCs/>
          <w:kern w:val="2"/>
          <w:sz w:val="20"/>
          <w:szCs w:val="20"/>
          <w:lang w:eastAsia="en-US"/>
          <w14:ligatures w14:val="standardContextual"/>
        </w:rPr>
        <w:t>poca vida útil</w:t>
      </w: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>, se consulta autorización para su aceptación o rechazo.</w:t>
      </w:r>
    </w:p>
    <w:p w14:paraId="02B3FF96" w14:textId="77777777" w:rsidR="00B478A1" w:rsidRPr="002B1F7C" w:rsidRDefault="00B478A1" w:rsidP="00B478A1">
      <w:pPr>
        <w:pStyle w:val="NormalWeb"/>
        <w:numPr>
          <w:ilvl w:val="1"/>
          <w:numId w:val="20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Si llega un producto con </w:t>
      </w:r>
      <w:r w:rsidRPr="002B1F7C">
        <w:rPr>
          <w:rFonts w:ascii="Aptos" w:eastAsiaTheme="minorHAnsi" w:hAnsi="Aptos" w:cstheme="minorBidi"/>
          <w:b/>
          <w:bCs/>
          <w:kern w:val="2"/>
          <w:sz w:val="20"/>
          <w:szCs w:val="20"/>
          <w:lang w:eastAsia="en-US"/>
          <w14:ligatures w14:val="standardContextual"/>
        </w:rPr>
        <w:t>menor fecha de vencimiento</w:t>
      </w: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 xml:space="preserve"> que otro recibido previamente, se rechaza automáticamente por incumplir la rotación (PEPS).</w:t>
      </w:r>
    </w:p>
    <w:p w14:paraId="4E60C37B" w14:textId="77777777" w:rsidR="00B478A1" w:rsidRPr="002B1F7C" w:rsidRDefault="00B478A1" w:rsidP="00B478A1">
      <w:pPr>
        <w:pStyle w:val="Ttulo2"/>
        <w:rPr>
          <w:rFonts w:ascii="Aptos" w:eastAsiaTheme="minorHAnsi" w:hAnsi="Aptos" w:cstheme="minorBidi"/>
          <w:b/>
          <w:bCs/>
          <w:color w:val="auto"/>
          <w:sz w:val="20"/>
          <w:szCs w:val="20"/>
        </w:rPr>
      </w:pPr>
      <w:r w:rsidRPr="002B1F7C">
        <w:rPr>
          <w:rFonts w:ascii="Aptos" w:eastAsiaTheme="minorHAnsi" w:hAnsi="Aptos" w:cstheme="minorBidi"/>
          <w:b/>
          <w:bCs/>
          <w:color w:val="auto"/>
          <w:sz w:val="20"/>
          <w:szCs w:val="20"/>
        </w:rPr>
        <w:t>6. Almacenamiento</w:t>
      </w:r>
    </w:p>
    <w:p w14:paraId="7138230B" w14:textId="77777777" w:rsidR="00B478A1" w:rsidRPr="002B1F7C" w:rsidRDefault="00B478A1" w:rsidP="00B478A1">
      <w:pPr>
        <w:pStyle w:val="NormalWeb"/>
        <w:numPr>
          <w:ilvl w:val="0"/>
          <w:numId w:val="21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  <w:t>Una vez aprobado el producto, se determina su ubicación según tipo:</w:t>
      </w:r>
    </w:p>
    <w:p w14:paraId="11A55A48" w14:textId="77777777" w:rsidR="00B478A1" w:rsidRPr="002B1F7C" w:rsidRDefault="00B478A1" w:rsidP="002B1F7C">
      <w:pPr>
        <w:pStyle w:val="NormalWeb"/>
        <w:numPr>
          <w:ilvl w:val="1"/>
          <w:numId w:val="20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b/>
          <w:bCs/>
          <w:kern w:val="2"/>
          <w:sz w:val="20"/>
          <w:szCs w:val="20"/>
          <w:lang w:eastAsia="en-US"/>
          <w14:ligatures w14:val="standardContextual"/>
        </w:rPr>
        <w:t>CD (Centro de Despacho)</w:t>
      </w:r>
    </w:p>
    <w:p w14:paraId="27F4B206" w14:textId="1914C58F" w:rsidR="00B478A1" w:rsidRPr="00D05101" w:rsidRDefault="00B478A1" w:rsidP="00D05101">
      <w:pPr>
        <w:pStyle w:val="NormalWeb"/>
        <w:numPr>
          <w:ilvl w:val="1"/>
          <w:numId w:val="20"/>
        </w:numPr>
        <w:rPr>
          <w:rFonts w:ascii="Aptos" w:eastAsiaTheme="minorHAnsi" w:hAnsi="Aptos" w:cstheme="minorBidi"/>
          <w:kern w:val="2"/>
          <w:sz w:val="20"/>
          <w:szCs w:val="20"/>
          <w:lang w:eastAsia="en-US"/>
          <w14:ligatures w14:val="standardContextual"/>
        </w:rPr>
      </w:pPr>
      <w:r w:rsidRPr="002B1F7C">
        <w:rPr>
          <w:rFonts w:ascii="Aptos" w:eastAsiaTheme="minorHAnsi" w:hAnsi="Aptos" w:cstheme="minorBidi"/>
          <w:b/>
          <w:bCs/>
          <w:kern w:val="2"/>
          <w:sz w:val="20"/>
          <w:szCs w:val="20"/>
          <w:lang w:eastAsia="en-US"/>
          <w14:ligatures w14:val="standardContextual"/>
        </w:rPr>
        <w:t>CP (Centro de Producción)</w:t>
      </w:r>
    </w:p>
    <w:sectPr w:rsidR="00B478A1" w:rsidRPr="00D051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5E1A"/>
    <w:multiLevelType w:val="multilevel"/>
    <w:tmpl w:val="8EA8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B3FCF"/>
    <w:multiLevelType w:val="multilevel"/>
    <w:tmpl w:val="343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420F9"/>
    <w:multiLevelType w:val="multilevel"/>
    <w:tmpl w:val="35B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A3E8D"/>
    <w:multiLevelType w:val="multilevel"/>
    <w:tmpl w:val="E45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8665B"/>
    <w:multiLevelType w:val="multilevel"/>
    <w:tmpl w:val="0DEA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D3C2F"/>
    <w:multiLevelType w:val="multilevel"/>
    <w:tmpl w:val="4F6C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E75C63"/>
    <w:multiLevelType w:val="multilevel"/>
    <w:tmpl w:val="2F8A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A64DC"/>
    <w:multiLevelType w:val="multilevel"/>
    <w:tmpl w:val="3146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3E1343"/>
    <w:multiLevelType w:val="hybridMultilevel"/>
    <w:tmpl w:val="5BFE8E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5D2F18"/>
    <w:multiLevelType w:val="multilevel"/>
    <w:tmpl w:val="DC28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84C8F"/>
    <w:multiLevelType w:val="multilevel"/>
    <w:tmpl w:val="A05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D662D"/>
    <w:multiLevelType w:val="multilevel"/>
    <w:tmpl w:val="5800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F6730"/>
    <w:multiLevelType w:val="multilevel"/>
    <w:tmpl w:val="EF2E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52FDC"/>
    <w:multiLevelType w:val="hybridMultilevel"/>
    <w:tmpl w:val="E9E6A1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DE05ED"/>
    <w:multiLevelType w:val="hybridMultilevel"/>
    <w:tmpl w:val="EB549B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C324E3"/>
    <w:multiLevelType w:val="hybridMultilevel"/>
    <w:tmpl w:val="B23088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355818"/>
    <w:multiLevelType w:val="hybridMultilevel"/>
    <w:tmpl w:val="A59CF8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5D4C66"/>
    <w:multiLevelType w:val="hybridMultilevel"/>
    <w:tmpl w:val="4568FE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336570"/>
    <w:multiLevelType w:val="multilevel"/>
    <w:tmpl w:val="89A6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94566"/>
    <w:multiLevelType w:val="hybridMultilevel"/>
    <w:tmpl w:val="809411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F6519A"/>
    <w:multiLevelType w:val="multilevel"/>
    <w:tmpl w:val="9256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18"/>
  </w:num>
  <w:num w:numId="4">
    <w:abstractNumId w:val="9"/>
  </w:num>
  <w:num w:numId="5">
    <w:abstractNumId w:val="1"/>
  </w:num>
  <w:num w:numId="6">
    <w:abstractNumId w:val="4"/>
  </w:num>
  <w:num w:numId="7">
    <w:abstractNumId w:val="7"/>
  </w:num>
  <w:num w:numId="8">
    <w:abstractNumId w:val="5"/>
  </w:num>
  <w:num w:numId="9">
    <w:abstractNumId w:val="8"/>
  </w:num>
  <w:num w:numId="10">
    <w:abstractNumId w:val="14"/>
  </w:num>
  <w:num w:numId="11">
    <w:abstractNumId w:val="15"/>
  </w:num>
  <w:num w:numId="12">
    <w:abstractNumId w:val="16"/>
  </w:num>
  <w:num w:numId="13">
    <w:abstractNumId w:val="19"/>
  </w:num>
  <w:num w:numId="14">
    <w:abstractNumId w:val="13"/>
  </w:num>
  <w:num w:numId="15">
    <w:abstractNumId w:val="17"/>
  </w:num>
  <w:num w:numId="16">
    <w:abstractNumId w:val="2"/>
  </w:num>
  <w:num w:numId="17">
    <w:abstractNumId w:val="0"/>
  </w:num>
  <w:num w:numId="18">
    <w:abstractNumId w:val="12"/>
  </w:num>
  <w:num w:numId="19">
    <w:abstractNumId w:val="3"/>
  </w:num>
  <w:num w:numId="20">
    <w:abstractNumId w:val="20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85"/>
    <w:rsid w:val="001A5977"/>
    <w:rsid w:val="002B1F7C"/>
    <w:rsid w:val="003C7E85"/>
    <w:rsid w:val="005A4EB1"/>
    <w:rsid w:val="00730031"/>
    <w:rsid w:val="00826B54"/>
    <w:rsid w:val="00845801"/>
    <w:rsid w:val="009D0F9E"/>
    <w:rsid w:val="00B478A1"/>
    <w:rsid w:val="00BD4EFB"/>
    <w:rsid w:val="00C64E54"/>
    <w:rsid w:val="00D05101"/>
    <w:rsid w:val="00D27CD1"/>
    <w:rsid w:val="00D672AA"/>
    <w:rsid w:val="00E3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516B2"/>
  <w15:chartTrackingRefBased/>
  <w15:docId w15:val="{E4B876CC-F73E-4E70-AC8D-202557F6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7E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7E8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E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7E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7E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7E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7E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7E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7E8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7E8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7E8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C7E8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7E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47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B478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5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1092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Echeverri</dc:creator>
  <cp:keywords/>
  <dc:description/>
  <cp:lastModifiedBy>Jorge Luis Rodr�guez Gonz�lez</cp:lastModifiedBy>
  <cp:revision>4</cp:revision>
  <dcterms:created xsi:type="dcterms:W3CDTF">2025-09-16T14:30:00Z</dcterms:created>
  <dcterms:modified xsi:type="dcterms:W3CDTF">2025-09-18T16:44:00Z</dcterms:modified>
</cp:coreProperties>
</file>