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</w:rPr>
        <w:t>第五章 二次型---练习题</w:t>
      </w:r>
    </w:p>
    <w:p>
      <w:pPr>
        <w:spacing w:line="360" w:lineRule="auto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spacing w:line="360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一、判断题（对的打“√”，错的打“×”）：</w:t>
      </w:r>
    </w:p>
    <w:p>
      <w:pPr>
        <w:pStyle w:val="10"/>
        <w:spacing w:line="360" w:lineRule="auto"/>
        <w:ind w:firstLine="0" w:firstLineChars="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sz w:val="24"/>
          <w:szCs w:val="24"/>
        </w:rPr>
        <w:t>1.</w:t>
      </w:r>
      <w:r>
        <w:rPr>
          <w:rFonts w:hint="eastAsia" w:asciiTheme="majorEastAsia" w:hAnsiTheme="majorEastAsia" w:eastAsiaTheme="majorEastAsia"/>
          <w:sz w:val="24"/>
          <w:szCs w:val="24"/>
        </w:rPr>
        <w:t>如果矩阵</w:t>
      </w:r>
      <w:r>
        <w:rPr>
          <w:rFonts w:hint="eastAsia" w:asciiTheme="majorEastAsia" w:hAnsiTheme="majorEastAsia" w:eastAsiaTheme="majorEastAsia"/>
          <w:sz w:val="24"/>
          <w:szCs w:val="24"/>
        </w:rPr>
        <w:object>
          <v:shape id="_x0000_i1025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szCs w:val="24"/>
        </w:rPr>
        <w:t>与</w:t>
      </w:r>
      <w:r>
        <w:rPr>
          <w:rFonts w:hint="eastAsia" w:asciiTheme="majorEastAsia" w:hAnsiTheme="majorEastAsia" w:eastAsiaTheme="majorEastAsia"/>
          <w:sz w:val="24"/>
          <w:szCs w:val="24"/>
        </w:rPr>
        <w:object>
          <v:shape id="_x0000_i1026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szCs w:val="24"/>
        </w:rPr>
        <w:t>合同，那么</w:t>
      </w:r>
      <w:r>
        <w:rPr>
          <w:rFonts w:hint="eastAsia" w:asciiTheme="majorEastAsia" w:hAnsiTheme="majorEastAsia" w:eastAsiaTheme="majorEastAsia"/>
          <w:position w:val="-10"/>
          <w:sz w:val="24"/>
          <w:szCs w:val="24"/>
        </w:rPr>
        <w:object>
          <v:shape id="_x0000_i1027" o:spt="75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（ </w:t>
      </w:r>
      <w:r>
        <w:rPr>
          <w:rFonts w:hint="eastAsia" w:asciiTheme="minorEastAsia" w:hAnsiTheme="minorEastAsia"/>
          <w:color w:val="000000"/>
          <w:szCs w:val="21"/>
        </w:rPr>
        <w:t>√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   ）；</w:t>
      </w:r>
      <w:bookmarkStart w:id="0" w:name="_GoBack"/>
      <w:bookmarkEnd w:id="0"/>
    </w:p>
    <w:p>
      <w:pPr>
        <w:spacing w:line="360" w:lineRule="auto"/>
        <w:jc w:val="left"/>
        <w:rPr>
          <w:rFonts w:asciiTheme="majorEastAsia" w:hAnsiTheme="majorEastAsia" w:eastAsiaTheme="majorEastAsia"/>
          <w:position w:val="-4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sz w:val="24"/>
          <w:szCs w:val="24"/>
        </w:rPr>
        <w:t>2.</w: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t>若对称矩阵</w: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object>
          <v:shape id="_x0000_i102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t>的特征值全是非负数，那么</w: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object>
          <v:shape id="_x0000_i1029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t xml:space="preserve">正定（ </w:t>
      </w:r>
      <w:r>
        <w:rPr>
          <w:rFonts w:hint="eastAsia" w:asciiTheme="minorEastAsia" w:hAnsiTheme="minorEastAsia"/>
          <w:color w:val="000000"/>
          <w:szCs w:val="21"/>
        </w:rPr>
        <w:t>×</w: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t xml:space="preserve">      ）；</w:t>
      </w:r>
    </w:p>
    <w:p>
      <w:pPr>
        <w:spacing w:line="360" w:lineRule="auto"/>
        <w:jc w:val="left"/>
        <w:rPr>
          <w:rFonts w:asciiTheme="majorEastAsia" w:hAnsiTheme="majorEastAsia" w:eastAsiaTheme="majorEastAsia"/>
          <w:position w:val="-4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sz w:val="24"/>
          <w:szCs w:val="24"/>
        </w:rPr>
        <w:t>3．</w: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t>如果矩阵</w: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object>
          <v:shape id="_x0000_i103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t>正定，那么</w: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object>
          <v:shape id="_x0000_i1031" o:spt="75" type="#_x0000_t75" style="height:15pt;width:19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t xml:space="preserve">也正定（   </w:t>
      </w:r>
      <w:r>
        <w:rPr>
          <w:rFonts w:hint="eastAsia" w:asciiTheme="minorEastAsia" w:hAnsiTheme="minorEastAsia"/>
          <w:color w:val="000000"/>
          <w:szCs w:val="21"/>
        </w:rPr>
        <w:t>√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t xml:space="preserve">    ）；</w:t>
      </w:r>
    </w:p>
    <w:p>
      <w:pPr>
        <w:spacing w:line="360" w:lineRule="auto"/>
        <w:jc w:val="left"/>
        <w:rPr>
          <w:rFonts w:asciiTheme="majorEastAsia" w:hAnsiTheme="majorEastAsia" w:eastAsiaTheme="majorEastAsia"/>
          <w:position w:val="-4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sz w:val="24"/>
          <w:szCs w:val="24"/>
        </w:rPr>
        <w:t>4.</w: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t>如果矩阵</w: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object>
          <v:shape id="_x0000_i1032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t>正定，那么</w: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object>
          <v:shape id="_x0000_i1033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t>的伴随矩阵</w: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object>
          <v:shape id="_x0000_i1034" o:spt="75" type="#_x0000_t75" style="height:15pt;width:15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0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t xml:space="preserve">也正定（  </w:t>
      </w:r>
      <w:r>
        <w:rPr>
          <w:rFonts w:hint="eastAsia" w:asciiTheme="minorEastAsia" w:hAnsiTheme="minorEastAsia"/>
          <w:color w:val="000000"/>
          <w:szCs w:val="21"/>
        </w:rPr>
        <w:t>√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position w:val="-4"/>
          <w:sz w:val="24"/>
          <w:szCs w:val="24"/>
        </w:rPr>
        <w:t xml:space="preserve">     ）．</w:t>
      </w:r>
    </w:p>
    <w:p>
      <w:pPr>
        <w:spacing w:line="360" w:lineRule="auto"/>
        <w:rPr>
          <w:rFonts w:hint="eastAsia" w:cs="宋体" w:asciiTheme="majorEastAsia" w:hAnsiTheme="majorEastAsia" w:eastAsiaTheme="majorEastAsia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sz w:val="24"/>
          <w:szCs w:val="24"/>
        </w:rPr>
        <w:t>二、</w:t>
      </w:r>
      <w:r>
        <w:rPr>
          <w:rFonts w:hint="eastAsia" w:cs="宋体" w:asciiTheme="majorEastAsia" w:hAnsiTheme="majorEastAsia" w:eastAsiaTheme="majorEastAsia"/>
          <w:sz w:val="24"/>
          <w:szCs w:val="24"/>
          <w:u w:val="single"/>
        </w:rPr>
        <w:t>求</w:t>
      </w:r>
      <w:r>
        <w:rPr>
          <w:rFonts w:hint="eastAsia" w:cs="宋体" w:asciiTheme="majorEastAsia" w:hAnsiTheme="majorEastAsia" w:eastAsiaTheme="majorEastAsia"/>
          <w:sz w:val="24"/>
          <w:szCs w:val="24"/>
        </w:rPr>
        <w:t>矩阵</w:t>
      </w:r>
      <w:r>
        <w:rPr>
          <w:rFonts w:cs="宋体" w:asciiTheme="majorEastAsia" w:hAnsiTheme="majorEastAsia" w:eastAsiaTheme="majorEastAsia"/>
          <w:position w:val="-50"/>
          <w:sz w:val="24"/>
          <w:szCs w:val="24"/>
        </w:rPr>
        <w:object>
          <v:shape id="_x0000_i1035" o:spt="75" type="#_x0000_t75" style="height:56.25pt;width:8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2">
            <o:LockedField>false</o:LockedField>
          </o:OLEObject>
        </w:object>
      </w:r>
      <w:r>
        <w:rPr>
          <w:rFonts w:hint="eastAsia" w:cs="宋体" w:asciiTheme="majorEastAsia" w:hAnsiTheme="majorEastAsia" w:eastAsiaTheme="majorEastAsia"/>
          <w:sz w:val="24"/>
          <w:szCs w:val="24"/>
        </w:rPr>
        <w:t>对应的二次型.</w:t>
      </w:r>
    </w:p>
    <w:p>
      <w:pPr>
        <w:spacing w:line="360" w:lineRule="auto"/>
        <w:rPr>
          <w:rFonts w:hint="eastAsia" w:cs="宋体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cs="宋体" w:asciiTheme="majorEastAsia" w:hAnsiTheme="majorEastAsia" w:eastAsiaTheme="majorEastAsia"/>
          <w:sz w:val="24"/>
          <w:szCs w:val="24"/>
          <w:lang w:val="en-US" w:eastAsia="zh-CN"/>
        </w:rPr>
        <w:t>解：</w:t>
      </w:r>
    </w:p>
    <w:p>
      <w:pPr>
        <w:spacing w:line="360" w:lineRule="auto"/>
        <w:rPr>
          <w:rFonts w:hint="eastAsia" w:cs="宋体" w:asciiTheme="majorEastAsia" w:hAnsiTheme="majorEastAsia" w:eastAsiaTheme="majorEastAsia"/>
          <w:sz w:val="24"/>
          <w:szCs w:val="24"/>
        </w:rPr>
      </w:pPr>
      <w:r>
        <w:rPr>
          <w:rFonts w:ascii="Times New Roman" w:hAnsi="Times New Roman" w:cs="Times New Roman"/>
          <w:color w:val="000000"/>
          <w:position w:val="-12"/>
          <w:szCs w:val="21"/>
        </w:rPr>
        <w:object>
          <v:shape id="_x0000_i1036" o:spt="75" type="#_x0000_t75" style="height:18.75pt;width:244.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4">
            <o:LockedField>false</o:LockedField>
          </o:OLEObject>
        </w:objec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rFonts w:hint="eastAsia" w:cs="宋体" w:asciiTheme="majorEastAsia" w:hAnsiTheme="majorEastAsia" w:eastAsiaTheme="majorEastAsia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sz w:val="24"/>
          <w:szCs w:val="24"/>
        </w:rPr>
        <w:t>求</w:t>
      </w:r>
      <w:r>
        <w:rPr>
          <w:rFonts w:cs="宋体" w:asciiTheme="majorEastAsia" w:hAnsiTheme="majorEastAsia" w:eastAsiaTheme="majorEastAsia"/>
          <w:position w:val="-6"/>
          <w:sz w:val="24"/>
          <w:szCs w:val="24"/>
        </w:rPr>
        <w:object>
          <v:shape id="_x0000_i1037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  <w:r>
        <w:rPr>
          <w:rFonts w:hint="eastAsia" w:cs="宋体" w:asciiTheme="majorEastAsia" w:hAnsiTheme="majorEastAsia" w:eastAsiaTheme="majorEastAsia"/>
          <w:position w:val="-6"/>
          <w:sz w:val="24"/>
          <w:szCs w:val="24"/>
        </w:rPr>
        <w:t>，使</w:t>
      </w:r>
      <w:r>
        <w:rPr>
          <w:rFonts w:hint="eastAsia" w:cs="宋体" w:asciiTheme="majorEastAsia" w:hAnsiTheme="majorEastAsia" w:eastAsiaTheme="majorEastAsia"/>
          <w:sz w:val="24"/>
          <w:szCs w:val="24"/>
        </w:rPr>
        <w:t>二次型</w:t>
      </w:r>
      <w:r>
        <w:rPr>
          <w:rFonts w:cs="宋体" w:asciiTheme="majorEastAsia" w:hAnsiTheme="majorEastAsia" w:eastAsiaTheme="majorEastAsia"/>
          <w:position w:val="-14"/>
          <w:sz w:val="24"/>
          <w:szCs w:val="24"/>
        </w:rPr>
        <w:object>
          <v:shape id="_x0000_i1038" o:spt="75" type="#_x0000_t75" style="height:20.25pt;width:24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8">
            <o:LockedField>false</o:LockedField>
          </o:OLEObject>
        </w:object>
      </w:r>
      <w:r>
        <w:rPr>
          <w:rFonts w:hint="eastAsia" w:cs="宋体" w:asciiTheme="majorEastAsia" w:hAnsiTheme="majorEastAsia" w:eastAsiaTheme="majorEastAsia"/>
          <w:sz w:val="24"/>
          <w:szCs w:val="24"/>
        </w:rPr>
        <w:t>是负定的．</w:t>
      </w:r>
    </w:p>
    <w:p>
      <w:pPr>
        <w:numPr>
          <w:ilvl w:val="0"/>
          <w:numId w:val="0"/>
        </w:numPr>
        <w:spacing w:line="360" w:lineRule="auto"/>
        <w:rPr>
          <w:rFonts w:hint="eastAsia" w:cs="宋体" w:asciiTheme="majorEastAsia" w:hAnsiTheme="majorEastAsia" w:eastAsiaTheme="majorEastAsia"/>
          <w:sz w:val="24"/>
          <w:szCs w:val="24"/>
          <w:lang w:eastAsia="zh-CN"/>
        </w:rPr>
      </w:pPr>
      <w:r>
        <w:rPr>
          <w:rFonts w:hint="eastAsia" w:cs="宋体" w:asciiTheme="majorEastAsia" w:hAnsiTheme="majorEastAsia" w:eastAsiaTheme="majorEastAsia"/>
          <w:sz w:val="24"/>
          <w:szCs w:val="24"/>
          <w:lang w:eastAsia="zh-CN"/>
        </w:rPr>
        <w:t>解：</w:t>
      </w:r>
    </w:p>
    <w:p>
      <w:pPr>
        <w:numPr>
          <w:ilvl w:val="0"/>
          <w:numId w:val="0"/>
        </w:numPr>
        <w:rPr>
          <w:rFonts w:ascii="Times New Roman" w:hAnsi="Times New Roman" w:cs="Times New Roman"/>
          <w:color w:val="000000"/>
          <w:position w:val="-12"/>
          <w:szCs w:val="21"/>
        </w:rPr>
      </w:pPr>
    </w:p>
    <w:p>
      <w:pPr>
        <w:rPr>
          <w:rFonts w:ascii="Times New Roman" w:hAnsi="Times New Roman" w:cs="Times New Roman"/>
          <w:b/>
          <w:bCs/>
          <w:color w:val="000000"/>
          <w:szCs w:val="21"/>
        </w:rPr>
      </w:pPr>
      <w:r>
        <w:rPr>
          <w:rFonts w:ascii="Times New Roman" w:hAnsi="Times New Roman" w:cs="Times New Roman"/>
          <w:b/>
          <w:bCs/>
          <w:color w:val="000000"/>
          <w:position w:val="-6"/>
          <w:szCs w:val="21"/>
        </w:rPr>
        <w:object>
          <v:shape id="_x0000_i1039" o:spt="75" type="#_x0000_t75" style="height:13.9pt;width:31.1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0">
            <o:LockedField>false</o:LockedField>
          </o:OLEObject>
        </w:object>
      </w:r>
    </w:p>
    <w:p>
      <w:pPr>
        <w:spacing w:line="360" w:lineRule="auto"/>
        <w:rPr>
          <w:rFonts w:asciiTheme="majorEastAsia" w:hAnsiTheme="majorEastAsia" w:eastAsiaTheme="majorEastAsia"/>
          <w:color w:val="000000"/>
          <w:sz w:val="24"/>
          <w:szCs w:val="24"/>
        </w:rPr>
      </w:pPr>
      <w:r>
        <w:rPr>
          <w:rFonts w:hint="eastAsia" w:cs="宋体" w:asciiTheme="majorEastAsia" w:hAnsiTheme="majorEastAsia" w:eastAsiaTheme="majorEastAsia"/>
          <w:sz w:val="24"/>
          <w:szCs w:val="24"/>
        </w:rPr>
        <w:t>四、</w:t>
      </w:r>
      <w:r>
        <w:rPr>
          <w:rFonts w:hint="eastAsia" w:asciiTheme="majorEastAsia" w:hAnsiTheme="majorEastAsia" w:eastAsiaTheme="majorEastAsia"/>
          <w:sz w:val="24"/>
          <w:szCs w:val="24"/>
        </w:rPr>
        <w:t>若二次型</w:t>
      </w:r>
      <w:r>
        <w:rPr>
          <w:rFonts w:hint="eastAsia" w:asciiTheme="majorEastAsia" w:hAnsiTheme="majorEastAsia" w:eastAsiaTheme="majorEastAsia"/>
          <w:position w:val="-12"/>
          <w:sz w:val="24"/>
          <w:szCs w:val="24"/>
        </w:rPr>
        <w:object>
          <v:shape id="_x0000_i1040" o:spt="75" type="#_x0000_t75" style="height:19.5pt;width:215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szCs w:val="24"/>
        </w:rPr>
        <w:t>经正交变换后可变为</w:t>
      </w:r>
    </w:p>
    <w:p>
      <w:pPr>
        <w:spacing w:line="360" w:lineRule="auto"/>
        <w:rPr>
          <w:rFonts w:asciiTheme="majorEastAsia" w:hAnsiTheme="majorEastAsia" w:eastAsiaTheme="majorEastAsia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标准型</w:t>
      </w:r>
      <w:r>
        <w:rPr>
          <w:rFonts w:hint="eastAsia" w:asciiTheme="majorEastAsia" w:hAnsiTheme="majorEastAsia" w:eastAsiaTheme="majorEastAsia"/>
          <w:position w:val="-12"/>
          <w:sz w:val="24"/>
          <w:szCs w:val="24"/>
        </w:rPr>
        <w:object>
          <v:shape id="_x0000_i1041" o:spt="75" type="#_x0000_t75" style="height:19.5pt;width:44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4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szCs w:val="24"/>
        </w:rPr>
        <w:t>，求</w:t>
      </w:r>
      <w:r>
        <w:rPr>
          <w:rFonts w:hint="eastAsia" w:asciiTheme="majorEastAsia" w:hAnsiTheme="majorEastAsia" w:eastAsiaTheme="majorEastAsia"/>
          <w:position w:val="-10"/>
          <w:sz w:val="24"/>
          <w:szCs w:val="24"/>
        </w:rPr>
        <w:object>
          <v:shape id="_x0000_i1042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position w:val="-12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24"/>
        </w:rPr>
        <w:t>并求出该正交变换．</w:t>
      </w:r>
    </w:p>
    <w:p>
      <w:pPr>
        <w:rPr>
          <w:rFonts w:hint="eastAsia"/>
          <w:color w:val="000000"/>
          <w:szCs w:val="21"/>
        </w:rPr>
      </w:pP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解：二次型的矩阵为</w:t>
      </w:r>
    </w:p>
    <w:p>
      <w:pPr>
        <w:pStyle w:val="13"/>
      </w:pPr>
      <w:r>
        <w:tab/>
      </w:r>
      <w:r>
        <w:rPr>
          <w:position w:val="-50"/>
        </w:rPr>
        <w:object>
          <v:shape id="_x0000_i1043" o:spt="75" type="#_x0000_t75" style="height:55.9pt;width:83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其特征值分别为0，1，2.因此，</w:t>
      </w:r>
      <w:r>
        <w:rPr>
          <w:color w:val="000000"/>
          <w:position w:val="-10"/>
          <w:szCs w:val="21"/>
        </w:rPr>
        <w:object>
          <v:shape id="_x0000_i1044" o:spt="75" type="#_x0000_t75" style="height:16.15pt;width:150.4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  <w:r>
        <w:rPr>
          <w:rFonts w:hint="eastAsia"/>
          <w:color w:val="000000"/>
          <w:szCs w:val="21"/>
        </w:rPr>
        <w:t>，从而可以得出</w:t>
      </w:r>
      <w:r>
        <w:rPr>
          <w:color w:val="000000"/>
          <w:position w:val="-10"/>
          <w:szCs w:val="21"/>
        </w:rPr>
        <w:object>
          <v:shape id="_x0000_i1045" o:spt="75" type="#_x0000_t75" style="height:16.15pt;width:60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2">
            <o:LockedField>false</o:LockedField>
          </o:OLEObject>
        </w:object>
      </w:r>
      <w:r>
        <w:rPr>
          <w:rFonts w:hint="eastAsia"/>
          <w:color w:val="000000"/>
          <w:szCs w:val="21"/>
        </w:rPr>
        <w:t>.</w:t>
      </w:r>
    </w:p>
    <w:p>
      <w:r>
        <w:rPr>
          <w:rFonts w:hint="eastAsia"/>
          <w:color w:val="000000"/>
          <w:szCs w:val="21"/>
        </w:rPr>
        <w:t>对于特征值0，求解方程组</w:t>
      </w:r>
      <w:r>
        <w:rPr>
          <w:position w:val="-10"/>
        </w:rPr>
        <w:object>
          <v:shape id="_x0000_i1046" o:spt="75" type="#_x0000_t75" style="height:16.15pt;width:38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  <w:r>
        <w:rPr>
          <w:rFonts w:hint="eastAsia"/>
        </w:rPr>
        <w:t>解得基础解系为</w:t>
      </w:r>
      <w:r>
        <w:rPr>
          <w:position w:val="-50"/>
        </w:rPr>
        <w:object>
          <v:shape id="_x0000_i1047" o:spt="75" type="#_x0000_t75" style="height:55.9pt;width:48.4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  <w:r>
        <w:rPr>
          <w:rFonts w:hint="eastAsia"/>
        </w:rPr>
        <w:t>，单位化得</w:t>
      </w:r>
      <w:r>
        <w:rPr>
          <w:position w:val="-96"/>
        </w:rPr>
        <w:object>
          <v:shape id="_x0000_i1048" o:spt="75" type="#_x0000_t75" style="height:102pt;width:53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8">
            <o:LockedField>false</o:LockedField>
          </o:OLEObject>
        </w:object>
      </w:r>
    </w:p>
    <w:p>
      <w:r>
        <w:rPr>
          <w:rFonts w:hint="eastAsia"/>
        </w:rPr>
        <w:t>对于特征值1，求解方程组</w:t>
      </w:r>
      <w:r>
        <w:rPr>
          <w:position w:val="-10"/>
        </w:rPr>
        <w:object>
          <v:shape id="_x0000_i1049" o:spt="75" type="#_x0000_t75" style="height:16.15pt;width:65.6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0">
            <o:LockedField>false</o:LockedField>
          </o:OLEObject>
        </w:object>
      </w:r>
      <w:r>
        <w:rPr>
          <w:rFonts w:hint="eastAsia"/>
        </w:rPr>
        <w:t>解得基础解系为</w:t>
      </w:r>
      <w:r>
        <w:rPr>
          <w:position w:val="-50"/>
        </w:rPr>
        <w:object>
          <v:shape id="_x0000_i1050" o:spt="75" type="#_x0000_t75" style="height:55.9pt;width:43.9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2">
            <o:LockedField>false</o:LockedField>
          </o:OLEObject>
        </w:object>
      </w:r>
    </w:p>
    <w:p>
      <w:r>
        <w:rPr>
          <w:rFonts w:hint="eastAsia"/>
        </w:rPr>
        <w:t>对于特征值2，求解方程组</w:t>
      </w:r>
      <w:r>
        <w:rPr>
          <w:position w:val="-10"/>
        </w:rPr>
        <w:object>
          <v:shape id="_x0000_i1051" o:spt="75" type="#_x0000_t75" style="height:16.15pt;width:72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4">
            <o:LockedField>false</o:LockedField>
          </o:OLEObject>
        </w:object>
      </w:r>
      <w:r>
        <w:rPr>
          <w:rFonts w:hint="eastAsia"/>
        </w:rPr>
        <w:t>解得基础解系为</w:t>
      </w:r>
      <w:r>
        <w:rPr>
          <w:position w:val="-50"/>
        </w:rPr>
        <w:object>
          <v:shape id="_x0000_i1052" o:spt="75" type="#_x0000_t75" style="height:55.9pt;width:43.1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6">
            <o:LockedField>false</o:LockedField>
          </o:OLEObject>
        </w:object>
      </w:r>
      <w:r>
        <w:rPr>
          <w:rFonts w:hint="eastAsia"/>
        </w:rPr>
        <w:t>，单位化得</w:t>
      </w:r>
      <w:r>
        <w:rPr>
          <w:position w:val="-96"/>
        </w:rPr>
        <w:object>
          <v:shape id="_x0000_i1053" o:spt="75" type="#_x0000_t75" style="height:102pt;width:54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8">
            <o:LockedField>false</o:LockedField>
          </o:OLEObject>
        </w:object>
      </w:r>
    </w:p>
    <w:p>
      <w:pPr>
        <w:rPr>
          <w:color w:val="000000"/>
          <w:szCs w:val="21"/>
        </w:rPr>
      </w:pPr>
      <w:r>
        <w:rPr>
          <w:rFonts w:hint="eastAsia"/>
        </w:rPr>
        <w:t>故正交变换为</w:t>
      </w:r>
      <w:r>
        <w:rPr>
          <w:position w:val="-10"/>
        </w:rPr>
        <w:object>
          <v:shape id="_x0000_i1054" o:spt="75" type="#_x0000_t75" style="height:16.15pt;width:36.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0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60"/>
        </w:rPr>
        <w:object>
          <v:shape id="_x0000_i1055" o:spt="75" type="#_x0000_t75" style="height:65.65pt;width:125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2">
            <o:LockedField>false</o:LockedField>
          </o:OLEObject>
        </w:object>
      </w:r>
      <w:r>
        <w:rPr>
          <w:rFonts w:hint="eastAsia"/>
        </w:rPr>
        <w:t>.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57418253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E185C"/>
    <w:multiLevelType w:val="singleLevel"/>
    <w:tmpl w:val="59EE185C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FF"/>
    <w:rsid w:val="000315ED"/>
    <w:rsid w:val="000500BA"/>
    <w:rsid w:val="00067B75"/>
    <w:rsid w:val="00087B1E"/>
    <w:rsid w:val="000B33E2"/>
    <w:rsid w:val="000C327E"/>
    <w:rsid w:val="000D7969"/>
    <w:rsid w:val="000E5366"/>
    <w:rsid w:val="000F4403"/>
    <w:rsid w:val="001049A5"/>
    <w:rsid w:val="00120233"/>
    <w:rsid w:val="001216C3"/>
    <w:rsid w:val="0015353B"/>
    <w:rsid w:val="00155AC7"/>
    <w:rsid w:val="001629E2"/>
    <w:rsid w:val="00185F4D"/>
    <w:rsid w:val="00195133"/>
    <w:rsid w:val="001A1D27"/>
    <w:rsid w:val="001A4ABA"/>
    <w:rsid w:val="001A6145"/>
    <w:rsid w:val="001B23F0"/>
    <w:rsid w:val="001B34DA"/>
    <w:rsid w:val="001D04EE"/>
    <w:rsid w:val="001D133C"/>
    <w:rsid w:val="001F25B8"/>
    <w:rsid w:val="00212263"/>
    <w:rsid w:val="0021755A"/>
    <w:rsid w:val="002361CD"/>
    <w:rsid w:val="0023620F"/>
    <w:rsid w:val="00237078"/>
    <w:rsid w:val="00241D14"/>
    <w:rsid w:val="0024669E"/>
    <w:rsid w:val="002612F1"/>
    <w:rsid w:val="00264D55"/>
    <w:rsid w:val="002776D2"/>
    <w:rsid w:val="00281A84"/>
    <w:rsid w:val="00283146"/>
    <w:rsid w:val="0028357F"/>
    <w:rsid w:val="002F0A9A"/>
    <w:rsid w:val="00363878"/>
    <w:rsid w:val="00367F90"/>
    <w:rsid w:val="003B5E11"/>
    <w:rsid w:val="003C5D16"/>
    <w:rsid w:val="003D70A9"/>
    <w:rsid w:val="003E3358"/>
    <w:rsid w:val="003E474D"/>
    <w:rsid w:val="0042057F"/>
    <w:rsid w:val="004221B8"/>
    <w:rsid w:val="00427CC2"/>
    <w:rsid w:val="00446BD0"/>
    <w:rsid w:val="00462E63"/>
    <w:rsid w:val="00485713"/>
    <w:rsid w:val="00486091"/>
    <w:rsid w:val="004D14DB"/>
    <w:rsid w:val="005033FB"/>
    <w:rsid w:val="00533604"/>
    <w:rsid w:val="00543BC9"/>
    <w:rsid w:val="005667BD"/>
    <w:rsid w:val="00582470"/>
    <w:rsid w:val="00585166"/>
    <w:rsid w:val="00593958"/>
    <w:rsid w:val="005A4908"/>
    <w:rsid w:val="005B7CC8"/>
    <w:rsid w:val="005C623D"/>
    <w:rsid w:val="00612A63"/>
    <w:rsid w:val="00612CC8"/>
    <w:rsid w:val="00625FCA"/>
    <w:rsid w:val="00656AB3"/>
    <w:rsid w:val="006846F0"/>
    <w:rsid w:val="0069174B"/>
    <w:rsid w:val="006942C6"/>
    <w:rsid w:val="006A0D4D"/>
    <w:rsid w:val="006E111F"/>
    <w:rsid w:val="00700778"/>
    <w:rsid w:val="00705A3D"/>
    <w:rsid w:val="00721B7E"/>
    <w:rsid w:val="00722941"/>
    <w:rsid w:val="00745CA3"/>
    <w:rsid w:val="00771236"/>
    <w:rsid w:val="00791B3D"/>
    <w:rsid w:val="00793FA0"/>
    <w:rsid w:val="007A3343"/>
    <w:rsid w:val="007A609B"/>
    <w:rsid w:val="007A6135"/>
    <w:rsid w:val="007B287C"/>
    <w:rsid w:val="007E5115"/>
    <w:rsid w:val="007E7C1D"/>
    <w:rsid w:val="008021F2"/>
    <w:rsid w:val="00802733"/>
    <w:rsid w:val="0080416B"/>
    <w:rsid w:val="00832B11"/>
    <w:rsid w:val="00845428"/>
    <w:rsid w:val="008511B4"/>
    <w:rsid w:val="00853B86"/>
    <w:rsid w:val="008679DE"/>
    <w:rsid w:val="00870A41"/>
    <w:rsid w:val="0087283B"/>
    <w:rsid w:val="0087623C"/>
    <w:rsid w:val="008A142C"/>
    <w:rsid w:val="008B0501"/>
    <w:rsid w:val="008E2C3B"/>
    <w:rsid w:val="008F445D"/>
    <w:rsid w:val="008F7B30"/>
    <w:rsid w:val="0090157A"/>
    <w:rsid w:val="00905FB8"/>
    <w:rsid w:val="0091415E"/>
    <w:rsid w:val="009226BA"/>
    <w:rsid w:val="00924E34"/>
    <w:rsid w:val="009929F2"/>
    <w:rsid w:val="009B35BF"/>
    <w:rsid w:val="009C411C"/>
    <w:rsid w:val="009C59E2"/>
    <w:rsid w:val="00A03A8F"/>
    <w:rsid w:val="00A05507"/>
    <w:rsid w:val="00A1223B"/>
    <w:rsid w:val="00A36235"/>
    <w:rsid w:val="00A415F8"/>
    <w:rsid w:val="00A468BB"/>
    <w:rsid w:val="00A563E7"/>
    <w:rsid w:val="00A667F9"/>
    <w:rsid w:val="00A722FC"/>
    <w:rsid w:val="00A92B45"/>
    <w:rsid w:val="00AA1FD1"/>
    <w:rsid w:val="00AA2889"/>
    <w:rsid w:val="00AA6384"/>
    <w:rsid w:val="00AB36EE"/>
    <w:rsid w:val="00AD0B82"/>
    <w:rsid w:val="00AD7D92"/>
    <w:rsid w:val="00AF13E1"/>
    <w:rsid w:val="00B157CD"/>
    <w:rsid w:val="00B364CA"/>
    <w:rsid w:val="00B45441"/>
    <w:rsid w:val="00B77C03"/>
    <w:rsid w:val="00BA29A0"/>
    <w:rsid w:val="00BC5B64"/>
    <w:rsid w:val="00BE2891"/>
    <w:rsid w:val="00C067A1"/>
    <w:rsid w:val="00C438F8"/>
    <w:rsid w:val="00C5502E"/>
    <w:rsid w:val="00C72647"/>
    <w:rsid w:val="00C75915"/>
    <w:rsid w:val="00C76A9C"/>
    <w:rsid w:val="00C87595"/>
    <w:rsid w:val="00C903EA"/>
    <w:rsid w:val="00C94070"/>
    <w:rsid w:val="00CA1FA1"/>
    <w:rsid w:val="00CA61FF"/>
    <w:rsid w:val="00CB4C19"/>
    <w:rsid w:val="00CB7CCB"/>
    <w:rsid w:val="00CC3FB6"/>
    <w:rsid w:val="00CC7E40"/>
    <w:rsid w:val="00CD62C4"/>
    <w:rsid w:val="00D11312"/>
    <w:rsid w:val="00D23A4D"/>
    <w:rsid w:val="00D3405E"/>
    <w:rsid w:val="00D531B7"/>
    <w:rsid w:val="00D57070"/>
    <w:rsid w:val="00D64D9D"/>
    <w:rsid w:val="00D65BE0"/>
    <w:rsid w:val="00D76875"/>
    <w:rsid w:val="00D841F2"/>
    <w:rsid w:val="00D93978"/>
    <w:rsid w:val="00DC1018"/>
    <w:rsid w:val="00DE4D38"/>
    <w:rsid w:val="00DF4D1E"/>
    <w:rsid w:val="00E10B51"/>
    <w:rsid w:val="00E31235"/>
    <w:rsid w:val="00E73C13"/>
    <w:rsid w:val="00E835B0"/>
    <w:rsid w:val="00E95FEC"/>
    <w:rsid w:val="00EA2ECF"/>
    <w:rsid w:val="00EA73AD"/>
    <w:rsid w:val="00ED5063"/>
    <w:rsid w:val="00ED650C"/>
    <w:rsid w:val="00ED762B"/>
    <w:rsid w:val="00EE5351"/>
    <w:rsid w:val="00EE6DAF"/>
    <w:rsid w:val="00EF1C62"/>
    <w:rsid w:val="00F16E50"/>
    <w:rsid w:val="00F44CA6"/>
    <w:rsid w:val="00F50B06"/>
    <w:rsid w:val="00F61C9E"/>
    <w:rsid w:val="00F62FEE"/>
    <w:rsid w:val="00F65009"/>
    <w:rsid w:val="00F93F67"/>
    <w:rsid w:val="00F97C56"/>
    <w:rsid w:val="00FA5FBE"/>
    <w:rsid w:val="00FA798C"/>
    <w:rsid w:val="00FB680E"/>
    <w:rsid w:val="00FF0BA8"/>
    <w:rsid w:val="2593236D"/>
    <w:rsid w:val="3A6927B9"/>
    <w:rsid w:val="3D3406CE"/>
    <w:rsid w:val="40F36A6E"/>
    <w:rsid w:val="61606856"/>
    <w:rsid w:val="69DA7E8F"/>
    <w:rsid w:val="6F10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2"/>
    <w:basedOn w:val="1"/>
    <w:next w:val="1"/>
    <w:semiHidden/>
    <w:qFormat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2">
    <w:name w:val="Placeholder Text"/>
    <w:basedOn w:val="6"/>
    <w:semiHidden/>
    <w:qFormat/>
    <w:uiPriority w:val="99"/>
    <w:rPr>
      <w:color w:val="808080"/>
    </w:rPr>
  </w:style>
  <w:style w:type="paragraph" w:customStyle="1" w:styleId="13">
    <w:name w:val="MTDisplayEquation"/>
    <w:basedOn w:val="1"/>
    <w:next w:val="1"/>
    <w:link w:val="14"/>
    <w:qFormat/>
    <w:uiPriority w:val="0"/>
    <w:pPr>
      <w:tabs>
        <w:tab w:val="center" w:pos="4160"/>
        <w:tab w:val="right" w:pos="8300"/>
      </w:tabs>
    </w:pPr>
    <w:rPr>
      <w:rFonts w:cs="宋体" w:asciiTheme="majorEastAsia" w:hAnsiTheme="majorEastAsia" w:eastAsiaTheme="majorEastAsia"/>
      <w:sz w:val="28"/>
      <w:szCs w:val="28"/>
    </w:rPr>
  </w:style>
  <w:style w:type="character" w:customStyle="1" w:styleId="14">
    <w:name w:val="MTDisplayEquation Char"/>
    <w:basedOn w:val="6"/>
    <w:link w:val="13"/>
    <w:qFormat/>
    <w:uiPriority w:val="0"/>
    <w:rPr>
      <w:rFonts w:cs="宋体" w:asciiTheme="majorEastAsia" w:hAnsiTheme="majorEastAsia" w:eastAsiaTheme="majorEastAsia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7" Type="http://schemas.openxmlformats.org/officeDocument/2006/relationships/fontTable" Target="fontTable.xml"/><Relationship Id="rId66" Type="http://schemas.openxmlformats.org/officeDocument/2006/relationships/customXml" Target="../customXml/item2.xml"/><Relationship Id="rId65" Type="http://schemas.openxmlformats.org/officeDocument/2006/relationships/numbering" Target="numbering.xml"/><Relationship Id="rId64" Type="http://schemas.openxmlformats.org/officeDocument/2006/relationships/customXml" Target="../customXml/item1.xml"/><Relationship Id="rId63" Type="http://schemas.openxmlformats.org/officeDocument/2006/relationships/image" Target="media/image27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1.bin"/><Relationship Id="rId59" Type="http://schemas.openxmlformats.org/officeDocument/2006/relationships/image" Target="media/image25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5.bin"/><Relationship Id="rId5" Type="http://schemas.openxmlformats.org/officeDocument/2006/relationships/theme" Target="theme/theme1.xml"/><Relationship Id="rId49" Type="http://schemas.openxmlformats.org/officeDocument/2006/relationships/image" Target="media/image20.wmf"/><Relationship Id="rId48" Type="http://schemas.openxmlformats.org/officeDocument/2006/relationships/oleObject" Target="embeddings/oleObject24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3.bin"/><Relationship Id="rId45" Type="http://schemas.openxmlformats.org/officeDocument/2006/relationships/image" Target="media/image18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7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6.wmf"/><Relationship Id="rId40" Type="http://schemas.openxmlformats.org/officeDocument/2006/relationships/oleObject" Target="embeddings/oleObject20.bin"/><Relationship Id="rId4" Type="http://schemas.openxmlformats.org/officeDocument/2006/relationships/footer" Target="footer1.xml"/><Relationship Id="rId39" Type="http://schemas.openxmlformats.org/officeDocument/2006/relationships/image" Target="media/image15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4.bin"/><Relationship Id="rId27" Type="http://schemas.openxmlformats.org/officeDocument/2006/relationships/image" Target="media/image9.wmf"/><Relationship Id="rId26" Type="http://schemas.openxmlformats.org/officeDocument/2006/relationships/oleObject" Target="embeddings/oleObject13.bin"/><Relationship Id="rId25" Type="http://schemas.openxmlformats.org/officeDocument/2006/relationships/image" Target="media/image8.wmf"/><Relationship Id="rId24" Type="http://schemas.openxmlformats.org/officeDocument/2006/relationships/oleObject" Target="embeddings/oleObject12.bin"/><Relationship Id="rId23" Type="http://schemas.openxmlformats.org/officeDocument/2006/relationships/image" Target="media/image7.wmf"/><Relationship Id="rId22" Type="http://schemas.openxmlformats.org/officeDocument/2006/relationships/oleObject" Target="embeddings/oleObject11.bin"/><Relationship Id="rId21" Type="http://schemas.openxmlformats.org/officeDocument/2006/relationships/image" Target="media/image6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5.wmf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0CA621-D8FF-423B-8022-5D1C55D1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电脑公司</Company>
  <Pages>1</Pages>
  <Words>89</Words>
  <Characters>513</Characters>
  <Lines>4</Lines>
  <Paragraphs>1</Paragraphs>
  <ScaleCrop>false</ScaleCrop>
  <LinksUpToDate>false</LinksUpToDate>
  <CharactersWithSpaces>601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2017-07-05T01:48:00Z</dcterms:created>
  <dc:creator>yang</dc:creator>
  <cp:lastModifiedBy>Administrator</cp:lastModifiedBy>
  <cp:lastPrinted>2016-01-21T08:25:00Z</cp:lastPrinted>
  <dcterms:modified xsi:type="dcterms:W3CDTF">2017-10-23T16:26:41Z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2052-10.1.0.6876</vt:lpwstr>
  </property>
</Properties>
</file>