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Grimper les murs lisses</w:t>
        <w:br w:type="textWrapping"/>
        <w:t xml:space="preserve">Plaquettes métalliques coller aux paumes des mains</w:t>
        <w:br w:type="textWrapping"/>
        <w:t xml:space="preserve">Des que la plaquette est posée contre le mur des griffes se rétractent pour s'accrocher et empêcher de glisser</w:t>
        <w:br w:type="textWrapping"/>
        <w:t xml:space="preserve">Selon l'oeientation de la personne (tête en bas ou en haut)</w:t>
        <w:br w:type="textWrapping"/>
        <w:t xml:space="preserve">Les griffes font des rotations pour tjs être orientées vers le bas</w:t>
        <w:br w:type="textWrapping"/>
        <w:t xml:space="preserve">Ce dispositif marche tant que la plaquette n'est pas en position horizontale. Si c'est le cas, les griffes ne doivent pas être dirigées vers le bas au contact avec la surface</w:t>
        <w:br w:type="textWrapping"/>
        <w:t xml:space="preserve">Commande pour début et fin du dispositif possibilité de l'activer a chaque surface</w:t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