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minuterie</w:t>
        <w:br w:type="textWrapping"/>
        <w:br w:type="textWrapping"/>
        <w:t xml:space="preserve">Afficher l'heure comme sur les montres a quartz ou à aiguilles : choix possibles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L’horloge apparait </w:t>
        <w:br w:type="textWrapping"/>
        <w:t xml:space="preserve">Extensions pour differents modes 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chrono : possibilité de compter plusieurs tours par exemple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alarme, avec commentaires sur la táche à réaliser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compte a rebours, …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