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Technologie eye tap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capacité à analyser les formes et les couleurs des objets, les reconnaitre les afficher les informations relatives devant les yeux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