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Gran parte de las actividades se lograron hacer de acuerdo a lo dicho , lo que nos facilitó fue la comunicación con el equipo. el trabajo y el poco tiempo fue algo contraproducente con el desarrollo del proyecto.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He enfrentado esto investigando sobre las herramientas necesarias para tener un desarrollo ideal del proyecto.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He tenido un desempeño aceptable, que puede mejorar , pero debido al trabajo se me hace complicado por el corto tiempo que me queda libre.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Tener más comunicación de cómo direccionar el proyecto , que hacer y en que aportar.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se debe redistribuir las actividades para agilizar el desarrollo de este mismo.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cqohbm3ar4r5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aceptable, pero mejorable, ya que, no estamos trabajando al 100%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nG6OqIOaKnVF0i5adaUbEPfltA==">CgMxLjAyDmguY3FvaGJtM2FyNHI1OAByITFubzlFMjlldEdHcVlCZkU2Q0lKMHp5ZWxSRnBRbTZOcQ==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