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F4" w:rsidRDefault="00201EF4">
      <w:pPr>
        <w:rPr>
          <w:sz w:val="32"/>
        </w:rPr>
      </w:pPr>
      <w:r>
        <w:rPr>
          <w:sz w:val="32"/>
        </w:rPr>
        <w:t>Basics to start with..</w:t>
      </w:r>
    </w:p>
    <w:p w:rsidR="00201EF4" w:rsidRDefault="00201EF4">
      <w:pPr>
        <w:rPr>
          <w:sz w:val="32"/>
        </w:rPr>
      </w:pPr>
    </w:p>
    <w:p w:rsidR="00D77CCF" w:rsidRPr="00D77CCF" w:rsidRDefault="00D77CCF">
      <w:pPr>
        <w:rPr>
          <w:sz w:val="32"/>
        </w:rPr>
      </w:pPr>
      <w:r>
        <w:rPr>
          <w:sz w:val="32"/>
        </w:rPr>
        <w:t>Default html font-size 16px</w:t>
      </w:r>
    </w:p>
    <w:p w:rsidR="00AE3BCC" w:rsidRDefault="00966C6E">
      <w:pPr>
        <w:rPr>
          <w:b/>
          <w:sz w:val="40"/>
        </w:rPr>
      </w:pPr>
      <w:r w:rsidRPr="00966C6E">
        <w:rPr>
          <w:b/>
          <w:sz w:val="40"/>
        </w:rPr>
        <w:t>CSS UNITS</w:t>
      </w:r>
    </w:p>
    <w:p w:rsidR="00966C6E" w:rsidRPr="00C01993" w:rsidRDefault="00966C6E" w:rsidP="00966C6E">
      <w:pPr>
        <w:pStyle w:val="ListParagraph"/>
        <w:numPr>
          <w:ilvl w:val="0"/>
          <w:numId w:val="1"/>
        </w:numPr>
        <w:rPr>
          <w:sz w:val="32"/>
        </w:rPr>
      </w:pPr>
      <w:r w:rsidRPr="00966C6E">
        <w:rPr>
          <w:sz w:val="32"/>
        </w:rPr>
        <w:t>Absolute Units</w:t>
      </w:r>
      <w:r w:rsidR="00672C87">
        <w:rPr>
          <w:sz w:val="32"/>
        </w:rPr>
        <w:t xml:space="preserve"> </w:t>
      </w:r>
      <w:r w:rsidR="00672C87">
        <w:rPr>
          <w:sz w:val="24"/>
        </w:rPr>
        <w:t>which are easy to understand.</w:t>
      </w:r>
    </w:p>
    <w:p w:rsidR="00C01993" w:rsidRPr="00C01993" w:rsidRDefault="00C01993" w:rsidP="00C01993">
      <w:pPr>
        <w:pStyle w:val="ListParagraph"/>
        <w:ind w:firstLine="720"/>
        <w:rPr>
          <w:sz w:val="24"/>
        </w:rPr>
      </w:pPr>
      <w:r w:rsidRPr="00C01993">
        <w:rPr>
          <w:sz w:val="24"/>
        </w:rPr>
        <w:t>We mostly use pixels(px). Rarely we also use pt, cm, mm, in, etc.</w:t>
      </w:r>
    </w:p>
    <w:p w:rsidR="00C01993" w:rsidRPr="004B54D4" w:rsidRDefault="00C01993" w:rsidP="00C01993">
      <w:pPr>
        <w:pStyle w:val="ListParagraph"/>
        <w:numPr>
          <w:ilvl w:val="0"/>
          <w:numId w:val="1"/>
        </w:numPr>
        <w:rPr>
          <w:sz w:val="32"/>
        </w:rPr>
      </w:pPr>
      <w:r w:rsidRPr="00966C6E">
        <w:rPr>
          <w:sz w:val="32"/>
        </w:rPr>
        <w:t>Percentage</w:t>
      </w:r>
      <w:r>
        <w:rPr>
          <w:sz w:val="32"/>
        </w:rPr>
        <w:t xml:space="preserve"> </w:t>
      </w:r>
      <w:r w:rsidRPr="00C01993">
        <w:rPr>
          <w:sz w:val="24"/>
        </w:rPr>
        <w:t>are mainly</w:t>
      </w:r>
      <w:r>
        <w:rPr>
          <w:sz w:val="24"/>
        </w:rPr>
        <w:t xml:space="preserve"> used for widths, and easy to understand. Relative to their parent.</w:t>
      </w:r>
    </w:p>
    <w:p w:rsidR="004B54D4" w:rsidRPr="004B54D4" w:rsidRDefault="004B54D4" w:rsidP="004B54D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24"/>
        </w:rPr>
        <w:t>Ex:</w:t>
      </w:r>
    </w:p>
    <w:p w:rsidR="004B54D4" w:rsidRPr="004B54D4" w:rsidRDefault="004B54D4" w:rsidP="004B54D4">
      <w:pPr>
        <w:ind w:left="1440"/>
        <w:rPr>
          <w:sz w:val="32"/>
        </w:rPr>
      </w:pPr>
      <w:r w:rsidRPr="004B54D4">
        <w:rPr>
          <w:sz w:val="24"/>
        </w:rPr>
        <w:t>****{</w:t>
      </w:r>
    </w:p>
    <w:p w:rsidR="004B54D4" w:rsidRDefault="00676637" w:rsidP="004B54D4">
      <w:pPr>
        <w:pStyle w:val="ListParagraph"/>
        <w:ind w:left="2160"/>
        <w:rPr>
          <w:sz w:val="32"/>
        </w:rPr>
      </w:pPr>
      <w:r>
        <w:rPr>
          <w:sz w:val="32"/>
        </w:rPr>
        <w:t>Width:</w:t>
      </w:r>
      <w:r w:rsidR="004B54D4">
        <w:rPr>
          <w:sz w:val="32"/>
        </w:rPr>
        <w:t xml:space="preserve"> 80%</w:t>
      </w:r>
    </w:p>
    <w:p w:rsidR="004B54D4" w:rsidRPr="004B54D4" w:rsidRDefault="004B54D4" w:rsidP="004B54D4">
      <w:pPr>
        <w:pStyle w:val="ListParagraph"/>
        <w:ind w:left="2160"/>
        <w:rPr>
          <w:sz w:val="32"/>
        </w:rPr>
      </w:pPr>
      <w:r>
        <w:rPr>
          <w:sz w:val="32"/>
        </w:rPr>
        <w:t>Max-</w:t>
      </w:r>
      <w:r w:rsidR="00676637">
        <w:rPr>
          <w:sz w:val="32"/>
        </w:rPr>
        <w:t>width:</w:t>
      </w:r>
      <w:r>
        <w:rPr>
          <w:sz w:val="32"/>
        </w:rPr>
        <w:t xml:space="preserve"> 620px</w:t>
      </w:r>
    </w:p>
    <w:p w:rsidR="004B54D4" w:rsidRPr="004B54D4" w:rsidRDefault="004B54D4" w:rsidP="004B54D4">
      <w:pPr>
        <w:ind w:left="1080" w:firstLine="360"/>
        <w:rPr>
          <w:sz w:val="32"/>
        </w:rPr>
      </w:pPr>
      <w:r w:rsidRPr="004B54D4">
        <w:rPr>
          <w:sz w:val="24"/>
        </w:rPr>
        <w:t>}</w:t>
      </w:r>
    </w:p>
    <w:p w:rsidR="00966C6E" w:rsidRDefault="00966C6E" w:rsidP="00966C6E">
      <w:pPr>
        <w:pStyle w:val="ListParagraph"/>
        <w:numPr>
          <w:ilvl w:val="0"/>
          <w:numId w:val="1"/>
        </w:numPr>
        <w:rPr>
          <w:sz w:val="32"/>
        </w:rPr>
      </w:pPr>
      <w:r w:rsidRPr="00966C6E">
        <w:rPr>
          <w:sz w:val="32"/>
        </w:rPr>
        <w:t>Relative Units</w:t>
      </w:r>
    </w:p>
    <w:p w:rsidR="007F5452" w:rsidRDefault="007F5452" w:rsidP="007F5452">
      <w:pPr>
        <w:pStyle w:val="ListParagraph"/>
        <w:numPr>
          <w:ilvl w:val="1"/>
          <w:numId w:val="1"/>
        </w:numPr>
        <w:rPr>
          <w:sz w:val="24"/>
        </w:rPr>
      </w:pPr>
      <w:r w:rsidRPr="001E384C">
        <w:rPr>
          <w:sz w:val="24"/>
        </w:rPr>
        <w:t>Relative to font-size</w:t>
      </w:r>
      <w:r w:rsidR="006C4D8D">
        <w:rPr>
          <w:sz w:val="24"/>
        </w:rPr>
        <w:t xml:space="preserve"> of its parent component</w:t>
      </w:r>
    </w:p>
    <w:p w:rsidR="00FC409F" w:rsidRDefault="00FC409F" w:rsidP="00FC409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em and rem (and many other less common ones) </w:t>
      </w:r>
    </w:p>
    <w:p w:rsidR="004B54D4" w:rsidRDefault="004B54D4" w:rsidP="00FC409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em:</w:t>
      </w:r>
    </w:p>
    <w:p w:rsidR="004B54D4" w:rsidRDefault="004B54D4" w:rsidP="004B54D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1em (relative to parent size)</w:t>
      </w:r>
    </w:p>
    <w:p w:rsidR="004B54D4" w:rsidRDefault="004B54D4" w:rsidP="004B54D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1em means size equal to parent component </w:t>
      </w:r>
      <w:r w:rsidR="00676637">
        <w:rPr>
          <w:sz w:val="24"/>
        </w:rPr>
        <w:t>font size</w:t>
      </w:r>
    </w:p>
    <w:p w:rsidR="004B54D4" w:rsidRDefault="004B54D4" w:rsidP="004B54D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1.5em means 1.5 times to parent component </w:t>
      </w:r>
      <w:r w:rsidR="00676637">
        <w:rPr>
          <w:sz w:val="24"/>
        </w:rPr>
        <w:t>font size</w:t>
      </w:r>
    </w:p>
    <w:p w:rsidR="004B54D4" w:rsidRDefault="004B54D4" w:rsidP="00FC409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Problems with em:</w:t>
      </w:r>
    </w:p>
    <w:p w:rsidR="004B54D4" w:rsidRDefault="00404877" w:rsidP="004B54D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Cascading effect</w:t>
      </w:r>
    </w:p>
    <w:p w:rsidR="004074BC" w:rsidRDefault="004074BC" w:rsidP="004074B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rem </w:t>
      </w:r>
      <w:r w:rsidR="00084B5B">
        <w:rPr>
          <w:sz w:val="24"/>
        </w:rPr>
        <w:t>(Root</w:t>
      </w:r>
      <w:r>
        <w:rPr>
          <w:sz w:val="24"/>
        </w:rPr>
        <w:t xml:space="preserve"> em):</w:t>
      </w:r>
    </w:p>
    <w:p w:rsidR="004074BC" w:rsidRPr="00084B5B" w:rsidRDefault="00A5098B" w:rsidP="00084B5B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1rem (relative to root of document i.e. html element)</w:t>
      </w:r>
    </w:p>
    <w:p w:rsidR="007F5452" w:rsidRDefault="007F5452" w:rsidP="007F5452">
      <w:pPr>
        <w:pStyle w:val="ListParagraph"/>
        <w:numPr>
          <w:ilvl w:val="1"/>
          <w:numId w:val="1"/>
        </w:numPr>
        <w:rPr>
          <w:sz w:val="24"/>
        </w:rPr>
      </w:pPr>
      <w:r w:rsidRPr="001E384C">
        <w:rPr>
          <w:sz w:val="24"/>
        </w:rPr>
        <w:t>Relative to viewport</w:t>
      </w:r>
    </w:p>
    <w:p w:rsidR="009A3CB1" w:rsidRDefault="00BE47B8" w:rsidP="00BE47B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vw, vh, vmin, vmax</w:t>
      </w:r>
    </w:p>
    <w:p w:rsidR="009A3CB1" w:rsidRPr="009A3CB1" w:rsidRDefault="009A3CB1" w:rsidP="009A3CB1">
      <w:pPr>
        <w:rPr>
          <w:sz w:val="24"/>
        </w:rPr>
      </w:pPr>
    </w:p>
    <w:p w:rsidR="006F4599" w:rsidRDefault="006F4599" w:rsidP="00966C6E">
      <w:pPr>
        <w:rPr>
          <w:b/>
          <w:sz w:val="32"/>
        </w:rPr>
      </w:pPr>
      <w:r w:rsidRPr="006F4599">
        <w:rPr>
          <w:b/>
          <w:sz w:val="32"/>
        </w:rPr>
        <w:t>General Rule of Thumb</w:t>
      </w:r>
    </w:p>
    <w:p w:rsidR="006F4599" w:rsidRPr="009257CB" w:rsidRDefault="006F4599" w:rsidP="009257CB">
      <w:pPr>
        <w:pStyle w:val="ListParagraph"/>
        <w:numPr>
          <w:ilvl w:val="0"/>
          <w:numId w:val="2"/>
        </w:numPr>
        <w:rPr>
          <w:sz w:val="24"/>
        </w:rPr>
      </w:pPr>
      <w:r w:rsidRPr="009257CB">
        <w:rPr>
          <w:sz w:val="24"/>
        </w:rPr>
        <w:t>Font-Size = rem</w:t>
      </w:r>
    </w:p>
    <w:p w:rsidR="00966C6E" w:rsidRPr="009257CB" w:rsidRDefault="006F4599" w:rsidP="009257CB">
      <w:pPr>
        <w:pStyle w:val="ListParagraph"/>
        <w:numPr>
          <w:ilvl w:val="0"/>
          <w:numId w:val="2"/>
        </w:numPr>
        <w:rPr>
          <w:sz w:val="24"/>
        </w:rPr>
      </w:pPr>
      <w:r w:rsidRPr="009257CB">
        <w:rPr>
          <w:sz w:val="24"/>
        </w:rPr>
        <w:t>Padding and margin = em</w:t>
      </w:r>
    </w:p>
    <w:p w:rsidR="006F4599" w:rsidRPr="009257CB" w:rsidRDefault="006F4599" w:rsidP="009257CB">
      <w:pPr>
        <w:pStyle w:val="ListParagraph"/>
        <w:numPr>
          <w:ilvl w:val="0"/>
          <w:numId w:val="2"/>
        </w:numPr>
        <w:rPr>
          <w:sz w:val="24"/>
        </w:rPr>
      </w:pPr>
      <w:r w:rsidRPr="009257CB">
        <w:rPr>
          <w:sz w:val="24"/>
        </w:rPr>
        <w:t>Widths = em or percentage</w:t>
      </w:r>
    </w:p>
    <w:p w:rsidR="006F4599" w:rsidRDefault="00BA161A" w:rsidP="00966C6E">
      <w:pPr>
        <w:rPr>
          <w:sz w:val="24"/>
        </w:rPr>
      </w:pPr>
      <w:r>
        <w:rPr>
          <w:sz w:val="24"/>
        </w:rPr>
        <w:t>It is just a general rule of thumb, not a hard and fast rule!</w:t>
      </w:r>
    </w:p>
    <w:p w:rsidR="00BA161A" w:rsidRDefault="00BA161A" w:rsidP="00966C6E">
      <w:pPr>
        <w:rPr>
          <w:sz w:val="24"/>
        </w:rPr>
      </w:pPr>
    </w:p>
    <w:p w:rsidR="004A11F9" w:rsidRDefault="004A11F9" w:rsidP="00966C6E">
      <w:pPr>
        <w:rPr>
          <w:sz w:val="24"/>
        </w:rPr>
      </w:pPr>
      <w:r>
        <w:rPr>
          <w:sz w:val="24"/>
        </w:rPr>
        <w:lastRenderedPageBreak/>
        <w:t>@media query basics</w:t>
      </w:r>
    </w:p>
    <w:p w:rsidR="004A11F9" w:rsidRDefault="00023DB6" w:rsidP="00966C6E">
      <w:pPr>
        <w:rPr>
          <w:sz w:val="24"/>
        </w:rPr>
      </w:pPr>
      <w:r>
        <w:rPr>
          <w:sz w:val="24"/>
        </w:rPr>
        <w:t>Min-width</w:t>
      </w:r>
      <w:r w:rsidR="004A11F9">
        <w:rPr>
          <w:sz w:val="24"/>
        </w:rPr>
        <w:t>, max-width, orientation, screen</w:t>
      </w:r>
    </w:p>
    <w:p w:rsidR="00314226" w:rsidRDefault="00314226" w:rsidP="00966C6E">
      <w:pPr>
        <w:rPr>
          <w:sz w:val="24"/>
        </w:rPr>
      </w:pPr>
    </w:p>
    <w:p w:rsidR="00314226" w:rsidRPr="00314226" w:rsidRDefault="00314226" w:rsidP="00966C6E">
      <w:pPr>
        <w:rPr>
          <w:b/>
          <w:sz w:val="32"/>
        </w:rPr>
      </w:pPr>
      <w:r w:rsidRPr="00314226">
        <w:rPr>
          <w:b/>
          <w:sz w:val="32"/>
        </w:rPr>
        <w:t>CSS FLEXBOX</w:t>
      </w:r>
    </w:p>
    <w:p w:rsidR="00314226" w:rsidRPr="00EC0AA1" w:rsidRDefault="00314226" w:rsidP="00966C6E">
      <w:pPr>
        <w:rPr>
          <w:sz w:val="28"/>
          <w:u w:val="single"/>
        </w:rPr>
      </w:pPr>
      <w:r w:rsidRPr="00EC0AA1">
        <w:rPr>
          <w:sz w:val="28"/>
          <w:u w:val="single"/>
        </w:rPr>
        <w:t>Flex-Container properties</w:t>
      </w:r>
    </w:p>
    <w:p w:rsidR="00314226" w:rsidRDefault="00165CA9" w:rsidP="00165CA9">
      <w:pPr>
        <w:pStyle w:val="ListParagraph"/>
        <w:numPr>
          <w:ilvl w:val="0"/>
          <w:numId w:val="3"/>
        </w:numPr>
        <w:rPr>
          <w:sz w:val="28"/>
        </w:rPr>
      </w:pPr>
      <w:r w:rsidRPr="00165CA9">
        <w:rPr>
          <w:sz w:val="28"/>
        </w:rPr>
        <w:t>display</w:t>
      </w:r>
    </w:p>
    <w:p w:rsidR="004C1C5F" w:rsidRDefault="004C1C5F" w:rsidP="004C1C5F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creates a flex container. flex, inline-flex</w:t>
      </w:r>
    </w:p>
    <w:p w:rsidR="00165CA9" w:rsidRDefault="00165CA9" w:rsidP="00165CA9">
      <w:pPr>
        <w:pStyle w:val="ListParagraph"/>
        <w:numPr>
          <w:ilvl w:val="0"/>
          <w:numId w:val="3"/>
        </w:numPr>
        <w:rPr>
          <w:sz w:val="28"/>
        </w:rPr>
      </w:pPr>
      <w:r w:rsidRPr="00165CA9">
        <w:rPr>
          <w:sz w:val="28"/>
        </w:rPr>
        <w:t>flex-direction</w:t>
      </w:r>
    </w:p>
    <w:p w:rsidR="00193F96" w:rsidRPr="00165CA9" w:rsidRDefault="00193F96" w:rsidP="00193F9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sets the direction of main axis. row, row-reverse, column, column-reverse</w:t>
      </w:r>
    </w:p>
    <w:p w:rsidR="00165CA9" w:rsidRDefault="00165CA9" w:rsidP="00165CA9">
      <w:pPr>
        <w:pStyle w:val="ListParagraph"/>
        <w:numPr>
          <w:ilvl w:val="0"/>
          <w:numId w:val="3"/>
        </w:numPr>
        <w:rPr>
          <w:sz w:val="28"/>
        </w:rPr>
      </w:pPr>
      <w:r w:rsidRPr="00165CA9">
        <w:rPr>
          <w:sz w:val="28"/>
        </w:rPr>
        <w:t>flex-wrap</w:t>
      </w:r>
    </w:p>
    <w:p w:rsidR="00704EDD" w:rsidRPr="00165CA9" w:rsidRDefault="00704EDD" w:rsidP="00704EDD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control the wrapping of flex items within the container. nowrap, wrap, wrap-reverse</w:t>
      </w:r>
    </w:p>
    <w:p w:rsidR="00165CA9" w:rsidRDefault="00165CA9" w:rsidP="00165CA9">
      <w:pPr>
        <w:pStyle w:val="ListParagraph"/>
        <w:numPr>
          <w:ilvl w:val="0"/>
          <w:numId w:val="3"/>
        </w:numPr>
        <w:rPr>
          <w:sz w:val="28"/>
        </w:rPr>
      </w:pPr>
      <w:r w:rsidRPr="00165CA9">
        <w:rPr>
          <w:sz w:val="28"/>
        </w:rPr>
        <w:t>flex-flow</w:t>
      </w:r>
    </w:p>
    <w:p w:rsidR="0084446E" w:rsidRPr="00165CA9" w:rsidRDefault="006B4D41" w:rsidP="0084446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flex-flow: takes two values simultaneously. 1</w:t>
      </w:r>
      <w:r w:rsidRPr="006B4D41">
        <w:rPr>
          <w:sz w:val="28"/>
          <w:vertAlign w:val="superscript"/>
        </w:rPr>
        <w:t>st</w:t>
      </w:r>
      <w:r>
        <w:rPr>
          <w:sz w:val="28"/>
        </w:rPr>
        <w:t xml:space="preserve"> one is of flex-direction and other is flex-wrap. So, we can use flex-flow directly instead of using individually flex-direction and flex-wrap.</w:t>
      </w:r>
    </w:p>
    <w:p w:rsidR="00165CA9" w:rsidRDefault="00165CA9" w:rsidP="00966C6E">
      <w:pPr>
        <w:pStyle w:val="ListParagraph"/>
        <w:numPr>
          <w:ilvl w:val="0"/>
          <w:numId w:val="3"/>
        </w:numPr>
        <w:rPr>
          <w:sz w:val="28"/>
        </w:rPr>
      </w:pPr>
      <w:r w:rsidRPr="00165CA9">
        <w:rPr>
          <w:sz w:val="28"/>
        </w:rPr>
        <w:t>justify-content</w:t>
      </w:r>
    </w:p>
    <w:p w:rsidR="00491216" w:rsidRDefault="00D93E22" w:rsidP="0049121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Align items and distribute any extra spacing in the parent container. flex-start, flex-end, center, space-between, space-around, space-evenly</w:t>
      </w:r>
    </w:p>
    <w:p w:rsidR="008B04B9" w:rsidRDefault="008B04B9" w:rsidP="00966C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align-items</w:t>
      </w:r>
    </w:p>
    <w:p w:rsidR="00172F79" w:rsidRDefault="007B30E0" w:rsidP="00172F79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Align items along the cross-axis. flex-start, flex-end, center, baseline, stretch</w:t>
      </w:r>
    </w:p>
    <w:p w:rsidR="008B04B9" w:rsidRDefault="008B04B9" w:rsidP="00966C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align-content</w:t>
      </w:r>
    </w:p>
    <w:p w:rsidR="002B2681" w:rsidRPr="002B2681" w:rsidRDefault="002B2681" w:rsidP="002B268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Aligns lines of content along the cross axis and distribute any extra spacing in the parent container. flex-start, flex-end, center, stretch, space-between, space-around.</w:t>
      </w:r>
    </w:p>
    <w:p w:rsidR="00E82F94" w:rsidRDefault="00E82F94" w:rsidP="00E82F94">
      <w:pPr>
        <w:rPr>
          <w:sz w:val="28"/>
          <w:u w:val="single"/>
        </w:rPr>
      </w:pPr>
      <w:r w:rsidRPr="00EC0AA1">
        <w:rPr>
          <w:sz w:val="28"/>
          <w:u w:val="single"/>
        </w:rPr>
        <w:t>Flex-item properties</w:t>
      </w:r>
    </w:p>
    <w:p w:rsidR="003144C0" w:rsidRDefault="003144C0" w:rsidP="003144C0">
      <w:pPr>
        <w:pStyle w:val="ListParagraph"/>
        <w:numPr>
          <w:ilvl w:val="0"/>
          <w:numId w:val="4"/>
        </w:numPr>
        <w:rPr>
          <w:sz w:val="28"/>
        </w:rPr>
      </w:pPr>
      <w:r w:rsidRPr="003144C0">
        <w:rPr>
          <w:sz w:val="28"/>
        </w:rPr>
        <w:t>Order</w:t>
      </w:r>
    </w:p>
    <w:p w:rsidR="003144C0" w:rsidRDefault="003144C0" w:rsidP="003144C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Controls the order of items in the flex container. Integer value</w:t>
      </w:r>
      <w:r w:rsidR="00BD37C4">
        <w:rPr>
          <w:sz w:val="28"/>
        </w:rPr>
        <w:t>.</w:t>
      </w:r>
    </w:p>
    <w:p w:rsidR="00BD37C4" w:rsidRDefault="00BD37C4" w:rsidP="00BD37C4">
      <w:pPr>
        <w:rPr>
          <w:sz w:val="28"/>
        </w:rPr>
      </w:pPr>
    </w:p>
    <w:p w:rsidR="00BD37C4" w:rsidRPr="00BD37C4" w:rsidRDefault="00BD37C4" w:rsidP="00BD37C4">
      <w:pPr>
        <w:rPr>
          <w:sz w:val="28"/>
        </w:rPr>
      </w:pPr>
    </w:p>
    <w:p w:rsidR="00E82F94" w:rsidRDefault="003144C0" w:rsidP="003144C0">
      <w:pPr>
        <w:pStyle w:val="ListParagraph"/>
        <w:numPr>
          <w:ilvl w:val="0"/>
          <w:numId w:val="4"/>
        </w:numPr>
        <w:rPr>
          <w:sz w:val="28"/>
        </w:rPr>
      </w:pPr>
      <w:r w:rsidRPr="003144C0">
        <w:rPr>
          <w:sz w:val="28"/>
        </w:rPr>
        <w:lastRenderedPageBreak/>
        <w:t>flex-grow</w:t>
      </w:r>
    </w:p>
    <w:p w:rsidR="00744E8B" w:rsidRDefault="00BD37C4" w:rsidP="00744E8B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dictates what amount of available space inside the flex container the item should take up. Relative to the other items in the container.</w:t>
      </w:r>
    </w:p>
    <w:p w:rsidR="00744E8B" w:rsidRDefault="00744E8B" w:rsidP="00744E8B">
      <w:pPr>
        <w:pStyle w:val="ListParagraph"/>
        <w:ind w:left="2160"/>
        <w:rPr>
          <w:sz w:val="28"/>
        </w:rPr>
      </w:pPr>
      <w:r>
        <w:rPr>
          <w:sz w:val="28"/>
        </w:rPr>
        <w:t xml:space="preserve">Default value is 0 – items do not grow. </w:t>
      </w:r>
    </w:p>
    <w:p w:rsidR="00744E8B" w:rsidRPr="00744E8B" w:rsidRDefault="00744E8B" w:rsidP="00744E8B">
      <w:pPr>
        <w:pStyle w:val="ListParagraph"/>
        <w:ind w:left="2160"/>
        <w:rPr>
          <w:sz w:val="28"/>
        </w:rPr>
      </w:pPr>
      <w:r>
        <w:rPr>
          <w:sz w:val="28"/>
        </w:rPr>
        <w:t>Flex-grow value of 1 –flex items grow evenly</w:t>
      </w:r>
      <w:r w:rsidR="003E418A">
        <w:rPr>
          <w:sz w:val="28"/>
        </w:rPr>
        <w:t>.</w:t>
      </w:r>
    </w:p>
    <w:p w:rsidR="003144C0" w:rsidRDefault="003144C0" w:rsidP="003144C0">
      <w:pPr>
        <w:pStyle w:val="ListParagraph"/>
        <w:numPr>
          <w:ilvl w:val="0"/>
          <w:numId w:val="4"/>
        </w:numPr>
        <w:rPr>
          <w:sz w:val="28"/>
        </w:rPr>
      </w:pPr>
      <w:r w:rsidRPr="003144C0">
        <w:rPr>
          <w:sz w:val="28"/>
        </w:rPr>
        <w:t>flex-shrink</w:t>
      </w:r>
    </w:p>
    <w:p w:rsidR="00BC7409" w:rsidRPr="003144C0" w:rsidRDefault="00E10D56" w:rsidP="00BC7409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dictates the shrink factor of the flex items when the default size of flex items is larger than the flex container.</w:t>
      </w:r>
      <w:r w:rsidR="00BC7409">
        <w:rPr>
          <w:sz w:val="28"/>
        </w:rPr>
        <w:t xml:space="preserve"> </w:t>
      </w:r>
      <w:r w:rsidR="00BC7409">
        <w:rPr>
          <w:sz w:val="28"/>
        </w:rPr>
        <w:t>Relative to the other items in the container.</w:t>
      </w:r>
    </w:p>
    <w:p w:rsidR="003144C0" w:rsidRPr="003144C0" w:rsidRDefault="000A7A4E" w:rsidP="000A7A4E">
      <w:pPr>
        <w:pStyle w:val="ListParagraph"/>
        <w:ind w:left="2160"/>
        <w:rPr>
          <w:sz w:val="28"/>
        </w:rPr>
      </w:pPr>
      <w:r>
        <w:rPr>
          <w:sz w:val="28"/>
        </w:rPr>
        <w:t>Default value is 1.</w:t>
      </w:r>
    </w:p>
    <w:p w:rsidR="003144C0" w:rsidRDefault="003144C0" w:rsidP="003144C0">
      <w:pPr>
        <w:pStyle w:val="ListParagraph"/>
        <w:numPr>
          <w:ilvl w:val="0"/>
          <w:numId w:val="4"/>
        </w:numPr>
        <w:rPr>
          <w:sz w:val="28"/>
        </w:rPr>
      </w:pPr>
      <w:r w:rsidRPr="003144C0">
        <w:rPr>
          <w:sz w:val="28"/>
        </w:rPr>
        <w:t>flex-basis</w:t>
      </w:r>
    </w:p>
    <w:p w:rsidR="003144C0" w:rsidRPr="003144C0" w:rsidRDefault="006B763D" w:rsidP="003144C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To set initial size of a flex item. Pixels, percentages or relative units. Default value is auto.</w:t>
      </w:r>
    </w:p>
    <w:p w:rsidR="003144C0" w:rsidRDefault="003144C0" w:rsidP="003144C0">
      <w:pPr>
        <w:pStyle w:val="ListParagraph"/>
        <w:numPr>
          <w:ilvl w:val="0"/>
          <w:numId w:val="4"/>
        </w:numPr>
        <w:rPr>
          <w:sz w:val="28"/>
        </w:rPr>
      </w:pPr>
      <w:r w:rsidRPr="003144C0">
        <w:rPr>
          <w:sz w:val="28"/>
        </w:rPr>
        <w:t>Flex</w:t>
      </w:r>
    </w:p>
    <w:p w:rsidR="003144C0" w:rsidRDefault="005D5C49" w:rsidP="003144C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Shorthand for flex grow, shrink and basis.</w:t>
      </w:r>
    </w:p>
    <w:p w:rsidR="0021728F" w:rsidRDefault="0021728F" w:rsidP="0021728F">
      <w:pPr>
        <w:pStyle w:val="ListParagraph"/>
        <w:ind w:left="1440"/>
        <w:rPr>
          <w:sz w:val="28"/>
        </w:rPr>
      </w:pPr>
      <w:r>
        <w:rPr>
          <w:sz w:val="28"/>
        </w:rPr>
        <w:t>.item{</w:t>
      </w:r>
      <w:r w:rsidR="00850569">
        <w:rPr>
          <w:sz w:val="28"/>
        </w:rPr>
        <w:tab/>
      </w:r>
      <w:r w:rsidR="00850569">
        <w:rPr>
          <w:sz w:val="28"/>
        </w:rPr>
        <w:tab/>
      </w:r>
      <w:r w:rsidR="00850569">
        <w:rPr>
          <w:sz w:val="28"/>
        </w:rPr>
        <w:tab/>
      </w:r>
      <w:r w:rsidR="00850569">
        <w:rPr>
          <w:sz w:val="28"/>
        </w:rPr>
        <w:tab/>
      </w:r>
      <w:r w:rsidR="00850569">
        <w:rPr>
          <w:sz w:val="28"/>
        </w:rPr>
        <w:tab/>
        <w:t>.item{</w:t>
      </w:r>
    </w:p>
    <w:p w:rsidR="0021728F" w:rsidRDefault="0021728F" w:rsidP="0021728F">
      <w:pPr>
        <w:pStyle w:val="ListParagraph"/>
        <w:ind w:left="1440"/>
        <w:rPr>
          <w:sz w:val="28"/>
        </w:rPr>
      </w:pPr>
      <w:r>
        <w:rPr>
          <w:sz w:val="28"/>
        </w:rPr>
        <w:t>flex-grow: 2;</w:t>
      </w:r>
      <w:r w:rsidR="00850569">
        <w:rPr>
          <w:sz w:val="28"/>
        </w:rPr>
        <w:tab/>
      </w:r>
      <w:r w:rsidR="00850569">
        <w:rPr>
          <w:sz w:val="28"/>
        </w:rPr>
        <w:tab/>
      </w:r>
      <w:r w:rsidR="00850569">
        <w:rPr>
          <w:sz w:val="28"/>
        </w:rPr>
        <w:tab/>
      </w:r>
      <w:r w:rsidR="00850569">
        <w:rPr>
          <w:sz w:val="28"/>
        </w:rPr>
        <w:tab/>
      </w:r>
      <w:r w:rsidR="00850569">
        <w:rPr>
          <w:sz w:val="28"/>
        </w:rPr>
        <w:tab/>
        <w:t>flex: 2 5 200px;</w:t>
      </w:r>
    </w:p>
    <w:p w:rsidR="0021728F" w:rsidRDefault="0021728F" w:rsidP="0021728F">
      <w:pPr>
        <w:pStyle w:val="ListParagraph"/>
        <w:ind w:left="1440"/>
        <w:rPr>
          <w:sz w:val="28"/>
        </w:rPr>
      </w:pPr>
      <w:r>
        <w:rPr>
          <w:sz w:val="28"/>
        </w:rPr>
        <w:t>flex-shrink: 5;</w:t>
      </w:r>
      <w:r w:rsidR="00850569">
        <w:rPr>
          <w:sz w:val="28"/>
        </w:rPr>
        <w:tab/>
      </w:r>
      <w:r w:rsidR="00850569">
        <w:rPr>
          <w:sz w:val="28"/>
        </w:rPr>
        <w:tab/>
      </w:r>
      <w:r w:rsidR="00850569">
        <w:rPr>
          <w:sz w:val="28"/>
        </w:rPr>
        <w:tab/>
        <w:t>}</w:t>
      </w:r>
    </w:p>
    <w:p w:rsidR="0021728F" w:rsidRDefault="0021728F" w:rsidP="0021728F">
      <w:pPr>
        <w:pStyle w:val="ListParagraph"/>
        <w:ind w:left="1440"/>
        <w:rPr>
          <w:sz w:val="28"/>
        </w:rPr>
      </w:pPr>
      <w:r>
        <w:rPr>
          <w:sz w:val="28"/>
        </w:rPr>
        <w:t xml:space="preserve">flex-basis: 200px;  </w:t>
      </w:r>
    </w:p>
    <w:p w:rsidR="0021728F" w:rsidRPr="003144C0" w:rsidRDefault="0021728F" w:rsidP="0021728F">
      <w:pPr>
        <w:pStyle w:val="ListParagraph"/>
        <w:ind w:left="1440"/>
        <w:rPr>
          <w:sz w:val="28"/>
        </w:rPr>
      </w:pPr>
      <w:r>
        <w:rPr>
          <w:sz w:val="28"/>
        </w:rPr>
        <w:t>}</w:t>
      </w:r>
    </w:p>
    <w:p w:rsidR="003144C0" w:rsidRDefault="003144C0" w:rsidP="003144C0">
      <w:pPr>
        <w:pStyle w:val="ListParagraph"/>
        <w:numPr>
          <w:ilvl w:val="0"/>
          <w:numId w:val="4"/>
        </w:numPr>
        <w:rPr>
          <w:sz w:val="28"/>
        </w:rPr>
      </w:pPr>
      <w:r w:rsidRPr="003144C0">
        <w:rPr>
          <w:sz w:val="28"/>
        </w:rPr>
        <w:t>align-self</w:t>
      </w:r>
    </w:p>
    <w:p w:rsidR="003144C0" w:rsidRDefault="003072EB" w:rsidP="003144C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Align the items individually.</w:t>
      </w:r>
    </w:p>
    <w:p w:rsidR="003072EB" w:rsidRDefault="003072EB" w:rsidP="003072EB">
      <w:pPr>
        <w:pStyle w:val="ListParagraph"/>
        <w:ind w:left="1440"/>
        <w:rPr>
          <w:sz w:val="28"/>
        </w:rPr>
      </w:pPr>
      <w:r>
        <w:rPr>
          <w:sz w:val="28"/>
        </w:rPr>
        <w:t>Values like auto, flex-start, flex-end, center and stretch.</w:t>
      </w:r>
    </w:p>
    <w:p w:rsidR="002C0B34" w:rsidRDefault="003072EB" w:rsidP="002C0B34">
      <w:pPr>
        <w:pStyle w:val="ListParagraph"/>
        <w:ind w:left="1440"/>
        <w:rPr>
          <w:sz w:val="28"/>
        </w:rPr>
      </w:pPr>
      <w:r>
        <w:rPr>
          <w:sz w:val="28"/>
        </w:rPr>
        <w:t>Overrides the align-items value of the flex container.</w:t>
      </w:r>
    </w:p>
    <w:p w:rsidR="002C0B34" w:rsidRDefault="002C0B34" w:rsidP="002C0B34">
      <w:pPr>
        <w:rPr>
          <w:sz w:val="28"/>
        </w:rPr>
      </w:pPr>
    </w:p>
    <w:p w:rsidR="002C0B34" w:rsidRPr="002C0B34" w:rsidRDefault="002C0B34" w:rsidP="002C0B34">
      <w:pPr>
        <w:rPr>
          <w:sz w:val="28"/>
        </w:rPr>
      </w:pPr>
      <w:bookmarkStart w:id="0" w:name="_GoBack"/>
      <w:bookmarkEnd w:id="0"/>
    </w:p>
    <w:sectPr w:rsidR="002C0B34" w:rsidRPr="002C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54A7"/>
    <w:multiLevelType w:val="hybridMultilevel"/>
    <w:tmpl w:val="C678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2936"/>
    <w:multiLevelType w:val="hybridMultilevel"/>
    <w:tmpl w:val="6D5CD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16EA9"/>
    <w:multiLevelType w:val="hybridMultilevel"/>
    <w:tmpl w:val="10F62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16B61"/>
    <w:multiLevelType w:val="hybridMultilevel"/>
    <w:tmpl w:val="8A626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99"/>
    <w:rsid w:val="00023DB6"/>
    <w:rsid w:val="00070DD5"/>
    <w:rsid w:val="00084B5B"/>
    <w:rsid w:val="000A7A4E"/>
    <w:rsid w:val="00165CA9"/>
    <w:rsid w:val="00172F79"/>
    <w:rsid w:val="00193F96"/>
    <w:rsid w:val="001E384C"/>
    <w:rsid w:val="00201EF4"/>
    <w:rsid w:val="0021728F"/>
    <w:rsid w:val="002602E1"/>
    <w:rsid w:val="002B2681"/>
    <w:rsid w:val="002B6E99"/>
    <w:rsid w:val="002C0B34"/>
    <w:rsid w:val="003072EB"/>
    <w:rsid w:val="00314226"/>
    <w:rsid w:val="003144C0"/>
    <w:rsid w:val="003E418A"/>
    <w:rsid w:val="00404877"/>
    <w:rsid w:val="004074BC"/>
    <w:rsid w:val="00491216"/>
    <w:rsid w:val="004A11F9"/>
    <w:rsid w:val="004B54D4"/>
    <w:rsid w:val="004C1C5F"/>
    <w:rsid w:val="005024B7"/>
    <w:rsid w:val="005D5C49"/>
    <w:rsid w:val="00634E5A"/>
    <w:rsid w:val="00672C87"/>
    <w:rsid w:val="00676637"/>
    <w:rsid w:val="006B4D41"/>
    <w:rsid w:val="006B763D"/>
    <w:rsid w:val="006C4D8D"/>
    <w:rsid w:val="006F4599"/>
    <w:rsid w:val="00704EDD"/>
    <w:rsid w:val="00744E8B"/>
    <w:rsid w:val="007B30E0"/>
    <w:rsid w:val="007F5452"/>
    <w:rsid w:val="0084446E"/>
    <w:rsid w:val="00850569"/>
    <w:rsid w:val="008B04B9"/>
    <w:rsid w:val="009257CB"/>
    <w:rsid w:val="00966C6E"/>
    <w:rsid w:val="009A3CB1"/>
    <w:rsid w:val="00A5098B"/>
    <w:rsid w:val="00AE3BCC"/>
    <w:rsid w:val="00B20592"/>
    <w:rsid w:val="00B74142"/>
    <w:rsid w:val="00BA161A"/>
    <w:rsid w:val="00BC7409"/>
    <w:rsid w:val="00BD37C4"/>
    <w:rsid w:val="00BE47B8"/>
    <w:rsid w:val="00C01993"/>
    <w:rsid w:val="00D77CCF"/>
    <w:rsid w:val="00D93E22"/>
    <w:rsid w:val="00E10D56"/>
    <w:rsid w:val="00E328E9"/>
    <w:rsid w:val="00E82F94"/>
    <w:rsid w:val="00EC0AA1"/>
    <w:rsid w:val="00F907D1"/>
    <w:rsid w:val="00FC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3F53"/>
  <w15:chartTrackingRefBased/>
  <w15:docId w15:val="{CE131E39-00D8-4DD3-86DA-154AD564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venkatasaikrishna14@gmail.com</dc:creator>
  <cp:keywords/>
  <dc:description/>
  <cp:lastModifiedBy>venkatasaikrishna14@gmail.com</cp:lastModifiedBy>
  <cp:revision>236</cp:revision>
  <dcterms:created xsi:type="dcterms:W3CDTF">2020-03-25T12:03:00Z</dcterms:created>
  <dcterms:modified xsi:type="dcterms:W3CDTF">2020-03-26T12:03:00Z</dcterms:modified>
</cp:coreProperties>
</file>