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08C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Define an entrepreneur and entrepreneurship</w:t>
      </w:r>
    </w:p>
    <w:p w14:paraId="00DBE25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Qualities of an entrepreneur</w:t>
      </w:r>
    </w:p>
    <w:p w14:paraId="079F1896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Xtics of an entrepreneurship</w:t>
      </w:r>
    </w:p>
    <w:p w14:paraId="02FD0FB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Diff btw amanager and an entrprenur</w:t>
      </w:r>
    </w:p>
    <w:p w14:paraId="4EA8C94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6F3D5B"/>
    <w:multiLevelType w:val="singleLevel"/>
    <w:tmpl w:val="146F3D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F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2026-06-11T18:19:24Z</dcterms:created>
  <dc:creator>innoc</dc:creator>
  <cp:lastModifiedBy>Innocentia KITCHA</cp:lastModifiedBy>
  <dcterms:modified xsi:type="dcterms:W3CDTF">2026-06-11T18:41:37Z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eyJoZGlkIjoiYjk5ODM0YmMxOWJiYWQyNDU4MGIzYWRmYTA0ZmI5NDciLCJ1c2VySWQiOiIxNjc2NzU1NDA0NDk5MyJ9</vt:lpwstr>
  </property>
  <property fmtid="{D5CDD505-2E9C-101B-9397-08002B2CF9AE}" pid="4" name="ICV">
    <vt:lpwstr>46A38914DED74445A307D063070689FB_12</vt:lpwstr>
  </property>
</Properties>
</file>