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CISA adds BeyondTrust flaw to its Known Exploited Vulnerabilities catalog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https://securityaffairs.com/172170/security/us-cisa-beyondtrust-known-exploited-vulnerabilities-catalog.html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Ruijie Networks’ cloud platform flaws could expose devices to remote attacks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(CVSS 9.4,9.8,9.8)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https://thehackernews.com/2024/12/ruijie-networks-cloud-platform-flaws.html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540" w:hanging="360"/>
      </w:pPr>
      <w:r w:rsidDel="00000000" w:rsidR="00000000" w:rsidRPr="00000000">
        <w:rPr>
          <w:rtl w:val="0"/>
        </w:rPr>
        <w:t xml:space="preserve">Critical SQL injection vulnerability in Apache Traffic Control demands urgent patch</w:t>
      </w:r>
    </w:p>
    <w:p w:rsidR="00000000" w:rsidDel="00000000" w:rsidP="00000000" w:rsidRDefault="00000000" w:rsidRPr="00000000" w14:paraId="00000009">
      <w:pPr>
        <w:ind w:left="5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https://thehackernews.com/2024/12/critical-sql-injection-vulnerability-in.html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Mirai botnet targets NVRs and TP-Link routers</w:t>
      </w:r>
    </w:p>
    <w:p w:rsidR="00000000" w:rsidDel="00000000" w:rsidP="00000000" w:rsidRDefault="00000000" w:rsidRPr="00000000" w14:paraId="0000000C">
      <w:pPr>
        <w:ind w:left="5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https://www.bleepingcomputer.com/news/security/new-botnet-exploits-vulnerabilities-in-nvrs-tp-link-routers/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40" w:hanging="36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bleepingcomputer.com/news/security/new-botnet-exploits-vulnerabilities-in-nvrs-tp-link-rout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curityaffairs.com/172170/security/us-cisa-beyondtrust-known-exploited-vulnerabilities-catalog.html" TargetMode="External"/><Relationship Id="rId7" Type="http://schemas.openxmlformats.org/officeDocument/2006/relationships/hyperlink" Target="https://thehackernews.com/2024/12/ruijie-networks-cloud-platform-flaws.html" TargetMode="External"/><Relationship Id="rId8" Type="http://schemas.openxmlformats.org/officeDocument/2006/relationships/hyperlink" Target="https://thehackernews.com/2024/12/critical-sql-injection-vulnerability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