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top w:w="0" w:type="dxa"/>
          <w:start w:w="0" w:type="dxa"/>
          <w:bottom w:w="60" w:type="dxa"/>
          <w:end w:w="0" w:type="dxa"/>
        </w:tblCellMar>
      </w:tblPr>
      <w:tblGrid>
        <w:gridCol w:w="4939"/>
        <w:gridCol w:w="4939"/>
      </w:tblGrid>
      <w:tr>
        <w:tc>
          <w:tcPr>
            <w:tcW w:type="dxa" w:w="38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74519" cy="6541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me-control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6541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2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F7D"/>
                <w:sz w:val="24"/>
              </w:rPr>
              <w:t>Plataforma NPS Corporativa</w:t>
            </w:r>
          </w:p>
        </w:tc>
      </w:tr>
    </w:tbl>
    <w:p>
      <w:pPr>
        <w:spacing w:before="880" w:after="160" w:line="269" w:lineRule="auto"/>
      </w:pPr>
      <w:r>
        <w:rPr>
          <w:rFonts w:ascii="Arial" w:hAnsi="Arial"/>
          <w:b/>
          <w:color w:val="003F7D"/>
          <w:sz w:val="22"/>
        </w:rPr>
        <w:t>DOCUMENTAÇÃO EXECUTIVA E TÉCNICA</w:t>
      </w:r>
    </w:p>
    <w:p>
      <w:pPr>
        <w:spacing w:after="160"/>
      </w:pPr>
      <w:r>
        <w:rPr>
          <w:rFonts w:ascii="Arial" w:hAnsi="Arial"/>
          <w:b/>
          <w:color w:val="102A43"/>
          <w:sz w:val="56"/>
        </w:rPr>
        <w:t>Plataforma de Pesquisa NPS Corporativa</w:t>
      </w:r>
    </w:p>
    <w:p>
      <w:pPr>
        <w:spacing w:after="320"/>
      </w:pPr>
      <w:r>
        <w:rPr>
          <w:rFonts w:ascii="Arial" w:hAnsi="Arial"/>
          <w:b/>
          <w:color w:val="003F7D"/>
          <w:sz w:val="32"/>
        </w:rPr>
        <w:t>Prime Control | Clientes Ativos B2B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3F7D"/>
          <w:left w:val="single" w:sz="8" w:space="0" w:color="003F7D"/>
          <w:bottom w:val="single" w:sz="8" w:space="0" w:color="003F7D"/>
          <w:right w:val="single" w:sz="8" w:space="0" w:color="003F7D"/>
          <w:insideH w:val="single" w:sz="8" w:space="0" w:color="003F7D"/>
          <w:insideV w:val="single" w:sz="8" w:space="0" w:color="003F7D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9F2FB"/>
          </w:tcPr>
          <w:p>
            <w:pPr>
              <w:spacing w:after="80"/>
            </w:pPr>
            <w:r>
              <w:rPr>
                <w:rFonts w:ascii="Arial" w:hAnsi="Arial"/>
                <w:b/>
                <w:color w:val="003F7D"/>
                <w:sz w:val="21"/>
              </w:rPr>
              <w:t>Objetivo do projeto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Transformar a pesquisa NPS em uma experiência digital moderna, rastreável e orientada a conversão, preservando integralmente as perguntas aprovadas e criando inteligência comportamental para Marketing, CS, liderança e dados.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D2E4"/>
          <w:left w:val="single" w:sz="6" w:space="0" w:color="BFD2E4"/>
          <w:bottom w:val="single" w:sz="6" w:space="0" w:color="BFD2E4"/>
          <w:right w:val="single" w:sz="6" w:space="0" w:color="BFD2E4"/>
          <w:insideH w:val="single" w:sz="6" w:space="0" w:color="BFD2E4"/>
          <w:insideV w:val="single" w:sz="6" w:space="0" w:color="BFD2E4"/>
        </w:tblBorders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9F2FB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Foco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Adesão</w:t>
            </w:r>
          </w:p>
        </w:tc>
        <w:tc>
          <w:tcPr>
            <w:tcW w:type="dxa" w:w="2469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Experiência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One-page</w:t>
            </w:r>
          </w:p>
        </w:tc>
        <w:tc>
          <w:tcPr>
            <w:tcW w:type="dxa" w:w="2469"/>
            <w:shd w:fill="E9F2FB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Dados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Dashboard + CSV/Excel/PDF</w:t>
            </w:r>
          </w:p>
        </w:tc>
        <w:tc>
          <w:tcPr>
            <w:tcW w:type="dxa" w:w="2469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Analytics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Clarity + eventos</w:t>
            </w:r>
          </w:p>
        </w:tc>
      </w:tr>
    </w:tbl>
    <w:p>
      <w:pPr>
        <w:spacing w:before="0" w:after="80" w:line="269" w:lineRule="auto"/>
      </w:pPr>
    </w:p>
    <w:p>
      <w:pPr>
        <w:spacing w:before="360" w:after="680" w:line="269" w:lineRule="auto"/>
      </w:pPr>
      <w:r>
        <w:rPr>
          <w:rFonts w:ascii="Arial" w:hAnsi="Arial"/>
          <w:b w:val="0"/>
          <w:color w:val="5C6F82"/>
          <w:sz w:val="20"/>
        </w:rPr>
        <w:t>Versão: 1.4 | Atualizado em: 23/05/2026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5C6F82"/>
          <w:sz w:val="19"/>
        </w:rPr>
        <w:t>Documento consolidado a partir da auditoria, estratégia, PRD técnico, roadmap, backlog, operação de campanha e implementação inicial do MVP.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1. Sumário executivo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58220"/>
          <w:left w:val="single" w:sz="8" w:space="0" w:color="F58220"/>
          <w:bottom w:val="single" w:sz="8" w:space="0" w:color="F58220"/>
          <w:right w:val="single" w:sz="8" w:space="0" w:color="F58220"/>
          <w:insideH w:val="single" w:sz="8" w:space="0" w:color="F58220"/>
          <w:insideV w:val="single" w:sz="8" w:space="0" w:color="F58220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FFF2E8"/>
          </w:tcPr>
          <w:p>
            <w:pPr>
              <w:spacing w:after="80"/>
            </w:pPr>
            <w:r>
              <w:rPr>
                <w:rFonts w:ascii="Arial" w:hAnsi="Arial"/>
                <w:b/>
                <w:color w:val="F58220"/>
                <w:sz w:val="21"/>
              </w:rPr>
              <w:t>Recomendação principal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Construir uma plataforma própria de NPS, em vez de depender do Microsoft Forms ou Typeform como solução final. A pesquisa precisa ser tratada como produto estratégico de experiência do cliente, com dados comportamentais, dashboard executivo e integração com CRM.</w:t>
            </w:r>
          </w:p>
        </w:tc>
      </w:tr>
    </w:tbl>
    <w:p>
      <w:pPr>
        <w:spacing w:before="0" w:after="80" w:line="269" w:lineRule="auto"/>
      </w:pP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pesquisa atual possui perguntas metodologicamente aprovadas, mas a experiência visual e operacional reduz adesão. O problema central não é a nota, e sim a baixa visibilidade da jornada: hoje a empresa sabe quem respondeu ou não, mas não sabe quem abriu, clicou, iniciou, abandonou, em qual etapa houve fricção ou quais clientes silenciosos exigem follow-up.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solução proposta reorganiza a experiência em etapas curtas, preserva todas as perguntas, melhora percepção de esforço, captura comportamento do respondente e gera inteligência acionável para Marketing, CS e liderança.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D2E4"/>
          <w:left w:val="single" w:sz="6" w:space="0" w:color="BFD2E4"/>
          <w:bottom w:val="single" w:sz="6" w:space="0" w:color="BFD2E4"/>
          <w:right w:val="single" w:sz="6" w:space="0" w:color="BFD2E4"/>
          <w:insideH w:val="single" w:sz="6" w:space="0" w:color="BFD2E4"/>
          <w:insideV w:val="single" w:sz="6" w:space="0" w:color="BFD2E4"/>
        </w:tblBorders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9F2FB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Entrada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Abertura e clique</w:t>
            </w:r>
          </w:p>
        </w:tc>
        <w:tc>
          <w:tcPr>
            <w:tcW w:type="dxa" w:w="2469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Conversão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Início e conclusão</w:t>
            </w:r>
          </w:p>
        </w:tc>
        <w:tc>
          <w:tcPr>
            <w:tcW w:type="dxa" w:w="2469"/>
            <w:shd w:fill="E9F2FB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Fricção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Drop-off e hesitação</w:t>
            </w:r>
          </w:p>
        </w:tc>
        <w:tc>
          <w:tcPr>
            <w:tcW w:type="dxa" w:w="2469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Ação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CS e liderança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Decisões estratégicas já tomadas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Preservar integralmente as perguntas existentes, sem reescrita ou enviesamento.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Tornar a versão em página única a experiência oficial da campanha, com leitura direta e responsiva.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Preservar a versão multi-step como backup técnico para comparação e contingência.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Gerar dashboard operacional e exportações em CSV, Excel visual e PDF executivo.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Integrar Microsoft Clarity para mapas de calor e replay de sessão.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Preparar integração com HubSpot para envio, segmentação e follow-up.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2. Histórico e contexto do projeto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pesquisa NPS já existia em ciclos anteriores, incluindo uma versão utilizada em 2025. Para 2026, a liderança revisou a abordagem e definiu um novo conjunto de perguntas em formato de planilha/Excel. O print usado como referência neste projeto representa esse material de definição das perguntas, não a interface final desejada para o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3F7D"/>
          <w:left w:val="single" w:sz="8" w:space="0" w:color="003F7D"/>
          <w:bottom w:val="single" w:sz="8" w:space="0" w:color="003F7D"/>
          <w:right w:val="single" w:sz="8" w:space="0" w:color="003F7D"/>
          <w:insideH w:val="single" w:sz="8" w:space="0" w:color="003F7D"/>
          <w:insideV w:val="single" w:sz="8" w:space="0" w:color="003F7D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9F2FB"/>
          </w:tcPr>
          <w:p>
            <w:pPr>
              <w:spacing w:after="80"/>
            </w:pPr>
            <w:r>
              <w:rPr>
                <w:rFonts w:ascii="Arial" w:hAnsi="Arial"/>
                <w:b/>
                <w:color w:val="003F7D"/>
                <w:sz w:val="21"/>
              </w:rPr>
              <w:t>Premissa importante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O trabalho atual não parte da ideia de mudar as perguntas. O objetivo é transformar perguntas já definidas em uma experiência digital mais clara, rastreável e estratégica, com maior adesão e melhor leitura de comportamento.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52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Contexto</w:t>
            </w:r>
          </w:p>
        </w:tc>
        <w:tc>
          <w:tcPr>
            <w:tcW w:type="dxa" w:w="525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Implicação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2025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Pesquisa anterior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Baixa visibilidade: resposta ou não resposta, sem leitura de jornada.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Perguntas revisadas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Perguntas definidas em planilha; interface final ainda precisa ser desenhada.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Projeto atual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Plataforma NPS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Experiência one-page oficial, analytics, dashboard, exportações e integração com CRM.</w:t>
            </w:r>
          </w:p>
        </w:tc>
      </w:tr>
    </w:tbl>
    <w:p>
      <w:pPr>
        <w:spacing w:before="0" w:after="80" w:line="269" w:lineRule="auto"/>
      </w:pP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3. Estrutura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64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532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1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Sumário executivo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Decisão, racional e visão de negócio.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2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Histórico e contexto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Versão 2025, revisão 2026 e premissas.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3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Auditoria da pesquisa atual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Riscos de UX, fricção e baixa adesão.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4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Redesenho da experiência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Arquitetura one-page oficial, backup multi-step e racional psicológico.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5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Jornada comportamental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Riscos, objeções e mitigação por etapa.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6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Analytics e dados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Clarity, eventos, planilha, dashboard e tracking.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7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PRD técnico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Frontend, backend, banco, segurança e integrações.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8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Roadmap e backlog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Fases de implementação e prioridades.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9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Operação da campanha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Processo, papéis, rituais e métricas de sucesso.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10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MVP atual e governança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O que já foi feito, ajustes de UX, próximos passos e atualização contínua.</w:t>
            </w:r>
          </w:p>
        </w:tc>
      </w:tr>
    </w:tbl>
    <w:p>
      <w:pPr>
        <w:spacing w:before="0" w:after="80" w:line="269" w:lineRule="auto"/>
      </w:pP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4. Auditoria estratégica da pesquisa atual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O formulário atual se apresenta como uma planilha corporativa. Isso comunica esforço, burocracia e baixa modernidade, especialmente para clientes ativos B2B e respondentes executivos ocupados.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324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4032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Impacto na adesão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Exposição total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Todas as perguntas aparecem de uma vez.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Aumenta percepção de esforço e adia o início.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Layout de tabela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Escalas em colunas estreitas e bordas fortes.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Dificulta mobile, aumenta erro de clique e reduz percepção premium.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Sem progressão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Não há etapa atual, barra de progresso ou tempo restante.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Eleva incerteza e abandono nos blocos finais.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Identificação inicial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Dados manuais aparecem antes do valor percebido.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Gera fricção e desperdiça dados já disponíveis no CRM.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Campos abertos secos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Campos aparecem sem apoio ou microcopy neutra.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Reduz qualidade das respostas e pode gerar bloqueio.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Analytics insuficiente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Mede apenas respondeu ou não respondeu.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Impede otimização e identificação de fricções reais.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Pontos prováveis de abandono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Antes de iniciar, ao perceber o tamanho total do formulário.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Na identificação, caso o usuário precise preencher dados já conhecidos.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No primeiro campo aberto após a nota NPS.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Em blocos repetitivos de escala, especialmente no mobile.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Na última seção, por concentração de perguntas abertas.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5. Redesenho da experiência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3F7D"/>
          <w:left w:val="single" w:sz="8" w:space="0" w:color="003F7D"/>
          <w:bottom w:val="single" w:sz="8" w:space="0" w:color="003F7D"/>
          <w:right w:val="single" w:sz="8" w:space="0" w:color="003F7D"/>
          <w:insideH w:val="single" w:sz="8" w:space="0" w:color="003F7D"/>
          <w:insideV w:val="single" w:sz="8" w:space="0" w:color="003F7D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9F2FB"/>
          </w:tcPr>
          <w:p>
            <w:pPr>
              <w:spacing w:after="80"/>
            </w:pPr>
            <w:r>
              <w:rPr>
                <w:rFonts w:ascii="Arial" w:hAnsi="Arial"/>
                <w:b/>
                <w:color w:val="003F7D"/>
                <w:sz w:val="21"/>
              </w:rPr>
              <w:t>Princípio de UX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A pesquisa deve ser direta, clara e executiva. Não reduzimos perguntas; reduzimos fricção por meio de página única, seções bem demarcadas, campos compactos, validação visual e linguagem neutra.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36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460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Papel na jornada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Topo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Título e contexto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Pesquisa de Satisfação | NPS | Maio 2026, tempo estimado e validade.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Identificação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Nome, e-mail corporativo, empresa e cargo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 Área removido para reduzir esforço; e-mail com validação visual.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2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Relacionamento e Satisfação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 e motivo da nota.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3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Percepção de Valor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Avaliação de valor, relevância e resultados.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4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Qualidade Operacional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Entregas, prazos, clareza, atendimento e resposta.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4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Inovação, Transformação e Futuro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Percepção de inovação e oportunidades futuras.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Backup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Fluxo multi-step preservado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Rota de contingência para comparação futura.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Racional psicológico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Uma página reduz transições e funciona bem para clientes que preferem objetividade.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Seções e perguntas numeradas facilitam orientação sem numerar os títulos.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Validação visual imediata reduz erro no envio e frustração no fim do preenchimento.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Executive respect: tempo estimado e linguagem objetiva sinalizam respeito pelo tempo.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Neutralidade metodológica: microcopy apoia o preenchimento sem sugerir nota.</w:t>
      </w: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Decisão sobre a ordem da escala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decisão metodológica preferencial é manter a escala clara e neutra. A versão oficial atual segue a referência visual aprovada pela área, com quadradinhos de 10 a 1 ao lado da pergunta; esse ponto deve ser monitorado em analytics para confirmar se não aumenta erro de clique ou hesitação.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316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Leitura do usuário</w:t>
            </w:r>
          </w:p>
        </w:tc>
        <w:tc>
          <w:tcPr>
            <w:tcW w:type="dxa" w:w="396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Efeito esperado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10 → 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Formato atual da interface oficial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Mantém alinhamento com a referência de planilha/GPTW enviada.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1 → 10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Alternativa metodologicamente mais natural para leitura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Pode ser testada depois, se houver indício de erro, hesitação ou confusão.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Sem destaque prévio do 10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Neutralidade visual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Evita sinalizar que a empresa espera uma resposta positiva.</w:t>
            </w:r>
          </w:p>
        </w:tc>
      </w:tr>
    </w:tbl>
    <w:p>
      <w:pPr>
        <w:spacing w:before="0" w:after="80" w:line="269" w:lineRule="auto"/>
      </w:pP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6. Jornada comportamental do respondente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73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424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Recebe e-mail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Ignorar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Assunto claro, remetente confiável e personalização.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Abre e-mail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Leitura superficial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Texto curto, tempo estimado e propósito.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Clica no link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Medo de formulário longo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Acesso direto à pesquisa oficial na raiz do site.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Inicia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Adiar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Tempo estimado visível e perguntas em uma página.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Confirma dados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Fricção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Apenas nome, e-mail corporativo, empresa e cargo.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Responde NPS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Dúvida de escala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Escala crescente e rótulos claros.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Campos abertos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Bloqueio textual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Microcopy neutra: uma frase já ajuda.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Finaliza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Fadiga tardia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Mensagem de última etapa e progresso visível.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Objeções humanas esperadas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324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Objeção</w:t>
            </w:r>
          </w:p>
        </w:tc>
        <w:tc>
          <w:tcPr>
            <w:tcW w:type="dxa" w:w="612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Resposta da experiência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Não tenho tempo agora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Tempo estimado, autosave e retomada.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Isso vai virar cobrança?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Texto claro sobre uso responsável e melhoria contínua.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Não sei o que escrever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Aceitar respostas curtas e microcopy neutra.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Já dei a nota, por que responder o resto?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Separar blocos por propósito e mostrar progresso.</w:t>
            </w:r>
          </w:p>
        </w:tc>
      </w:tr>
    </w:tbl>
    <w:p>
      <w:pPr>
        <w:spacing w:before="0" w:after="80" w:line="269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7. Analytics, planilha e dashboard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nova plataforma deve medir entrada, comportamento, abandono, conversão e qualidade da resposta. A camada de dados é parte central do produto, não um complemento.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96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 que mede</w:t>
            </w:r>
          </w:p>
        </w:tc>
        <w:tc>
          <w:tcPr>
            <w:tcW w:type="dxa" w:w="33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Por que importa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Microsoft Clarity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Mapas de calor, replay de sessão, rage clicks, dead clicks, comportamento mobile.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Entender como o usuário se comporta visualmente.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PostHog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Eventos, funis, coortes, tempo por etapa, abandono por pergunta.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Entender onde o funil quebra.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GA4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Origem, dispositivo, navegador, UTM e tráfego.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Entender de onde o usuário veio.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Banco próprio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Respostas, sessões, identificação interna e eventos.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Garantir confiabilidade e exportação.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Participação, abandono, NPS, clientes silenciosos e risco.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Apoiar liderança e CS.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Exportações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CSV, Excel visual em tons de cinza e PDF executivo.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Permitir análise, auditoria e compartilhamento.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Explicação em linguagem executiva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432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Em termos simples</w:t>
            </w:r>
          </w:p>
        </w:tc>
        <w:tc>
          <w:tcPr>
            <w:tcW w:type="dxa" w:w="324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Valor para liderança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Clarity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Mostra a tela como o cliente usou: onde clicou, onde travou e onde desistiu.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É como assistir a experiência real, sem depender de suposição.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PostHog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Conta os eventos da jornada: iniciou, avançou, abandonou, retomou e concluiu.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Mostra exatamente em qual etapa a conversão quebra.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GA4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Mostra origem e contexto do acesso: e-mail, dispositivo, navegador e campanha.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Ajuda a entender se o problema está no tráfego ou no formulário.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Transforma dados em visão executiva: participação, abandono, NPS e contas de risco.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Facilita decisão e follow-up.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Taxonomia de eventos prioritários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09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66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60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Properties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nps_landing_viewed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Carregamento da landing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campaign_id, recipient_id, device, source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nps_survey_started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Clique em iniciar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time_to_start, contact_role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nps_step_viewed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Etapa exibida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step_id, step_name, progress_percent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nps_question_answered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Resposta registrada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question_id, category, time_to_answer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nps_step_completed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Avanço de etapa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step_id, time_on_step, answered_count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nps_survey_abandoned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Saída/inatividade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last_step, last_question, elapsed_time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nps_survey_resumed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Retorno à pesquisa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last_step, days_since_last_activity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nps_survey_completed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Envio final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total_time, nps_score, completion_path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Planilha de respostas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As exportações CSV, Excel e PDF devem conter respostas, indicadores e sinais comportamentais, não apenas nota final. Para a planilha oficial em OneDrive/SharePoint, a recomendação é manter o Supabase como base principal e atualizar uma aba chamada Base automática via Microsoft Graph API.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Identificação: empresa, contato, cargo e campaign_id.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Status: convidado, abriu, clicou, iniciou, abandonou, retomou ou concluiu.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Respostas: nota NPS, escalas por bloco e campos abertos.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Comportamento: etapa abandonada, tempo por etapa, tempo total e dispositivo.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Qualidade: campos abertos preenchidos, tamanho de comentário e resposta parcial.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Excel corporativo: arquivo Respostas NPS 2026 no SharePoint/OneDrive, com aba Base automática para integração e abas separadas para resumo executivo, dicionário e configurações.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8. Dashboards executivos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496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Principais visões</w:t>
            </w:r>
          </w:p>
        </w:tc>
        <w:tc>
          <w:tcPr>
            <w:tcW w:type="dxa" w:w="216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Usuário interno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Saúde da campanha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Enviados, abertos, cliques, iniciados, concluídos, completion rate.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Liderança e Marketing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Drop-off e atrito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Abandono por etapa, tempo por pergunta, friction score.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Produto, UX e Dados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Clientes silenciosos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Não abriu, abriu e não clicou, iniciou e abandonou.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CS e Gestão de Contas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Inteligência NPS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 por segmento, detratores, neutros, promotores e temas.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Liderança e CS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Qualidade de resposta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Campos abertos, comentários úteis, respostas muito curtas.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Marketing, Produto e Dados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3F7D"/>
          <w:left w:val="single" w:sz="8" w:space="0" w:color="003F7D"/>
          <w:bottom w:val="single" w:sz="8" w:space="0" w:color="003F7D"/>
          <w:right w:val="single" w:sz="8" w:space="0" w:color="003F7D"/>
          <w:insideH w:val="single" w:sz="8" w:space="0" w:color="003F7D"/>
          <w:insideV w:val="single" w:sz="8" w:space="0" w:color="003F7D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9F2FB"/>
          </w:tcPr>
          <w:p>
            <w:pPr>
              <w:spacing w:after="80"/>
            </w:pPr>
            <w:r>
              <w:rPr>
                <w:rFonts w:ascii="Arial" w:hAnsi="Arial"/>
                <w:b/>
                <w:color w:val="003F7D"/>
                <w:sz w:val="21"/>
              </w:rPr>
              <w:t>Score de fricção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Combina abandono, tempo acima do percentil 75, rage clicks, dead clicks, revisitas e campos ignorados para priorizar melhorias de UX.</w:t>
            </w:r>
          </w:p>
        </w:tc>
      </w:tr>
    </w:tbl>
    <w:p>
      <w:pPr>
        <w:spacing w:before="0" w:after="80" w:line="269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9. PRD técnico</w:t>
      </w: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Arquitetura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12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10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Next.js e TypeScript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Experiência one-page responsiva, com backup multi-step.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Banco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Supabase ou PostgreSQL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Persistência de respostas, sessões e eventos.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CRM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HubSpot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Envio, segmentação, status e lembretes.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Analytics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Clarity, PostHog, GA4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Comportamento visual, funil e origem.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Power BI, Metabase ou dashboard interno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Leitura executiva e operacional.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Segurança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Controle interno seguro, HTTPS, LGPD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Controle de acesso e minimização de dados.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Rotas e componentes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/: pesquisa oficial em página única.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/survey: caminho direto alternativo para a mesma pesquisa.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/survey-classic: alias da experiência one-page.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/survey-backup: backup do fluxo multi-step.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/landing-backup: backup da landing anterior.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/complete: confirmação de conclusão.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Componentes: ClassicSurveyExperience, RatingScale, campos de identificação, validação visual, exportações e dashboard.</w:t>
      </w: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Modelo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64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nps_campaigns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Campanha, período, status e versão.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nps_recipients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Contato, empresa, identificador interno e status da jornada.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nps_sessions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Sessão, etapa atual, progresso e tempo total.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nps_questions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Perguntas aprovadas, tipo, categoria e ordem.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nps_answers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Respostas numéricas/textuais, tempo e revisitas.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nps_events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Eventos comportamentais e properties.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LGPD e segurança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Identificador interno aleatório, único e com expiração; não expor esse controle na interface do cliente.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HTTPS obrigatório e acesso restrito ao dashboard.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Mascaramento de dados sensíveis no Microsoft Clarity.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Separação entre análise agregada e visualização individual autorizada.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Política clara sobre uso das respostas e finalidade de melhoria contínua.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10. Roadmap, backlog e plano de 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2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52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561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Entregas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Alinhamento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Congelar perguntas, regras metodológicas, campos HubSpot e permissões.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MVP de alta conversão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Pesquisa one-page oficial, backup multi-step, controle interno e persistência.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Analytics comportamental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Clarity, PostHog, eventos, heatmaps e session replay.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 e exportações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Funil, abandono, clientes silenciosos, exportação CSV/Excel/PDF e modelo oficial de planilha SharePoint.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Integração HubSpot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Status no CRM, segmentos e lembretes comportamentais.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Otimização CRO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Testes A/B de landing, CTA e agrupamento, sem influenciar nota.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Inteligência preditiva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Score de risco, temas qualitativos e alertas para CS.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Backlog P0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Criar banco e APIs de sessão/respostas.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Persistir respostas reais e progresso.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Gerar exportações CSV, Excel visual, PDF executivo e modelo oficial para OneDrive/SharePoint.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Criar dashboard interno inicial.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Integrar Microsoft Clarity com mascaramento de dados.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Preparar controle interno de respondentes para envio via HubSpot.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11. Processo operacional da campanha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64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Product Owner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Escopo, perguntas, priorização e critérios de sucesso.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Marketing/CRM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HubSpot, e-mails, listas, UTMs e lembretes.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Customer Success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Contas estratégicas, follow-up e clientes silenciosos.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Engenharia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Plataforma, segurança, integrações e disponibilidade.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Dados/BI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Eventos, dashboards, qualidade e leitura executiva.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Cadência recomendada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Antes da campanha: validar base HubSpot, identificação interna, tracking, dashboard e QA mobile.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Durante a campanha: daily de 15 minutos para funil, abandono, contas estratégicas e bloqueios.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Após a campanha: relatório executivo, análise de temas, clientes de risco e backlog de otimização.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12. Status do MVP atual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primeira versão navegável já foi criada para validar a experiência do respondente e agora possui pesquisa oficial em página única, camada funcional de dados, dashboard interno, Clarity, exportações CSV/Excel/PDF e estados controlados para acessos incorretos.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9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Implementado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Next.js, pesquisa one-page oficial na raiz, perguntas preservadas, perguntas numeradas, identificação simplificada, validação visual de e-mail corporativo, APIs internas, Supabase preparado, dashboard interno protegido, exportações CSV/Excel/PDF, logo, identidade visual, Clarity e backups de landing/multi-step.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Ainda pendente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Importação oficial de respondentes, integração HubSpot, integração Microsoft Graph com SharePoint/OneDrive, PostHog, GA4, subdomínio nps.primecontrol.com.br, refinamento final do dashboard e validação de campanha.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Decisão técnica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Evoluir o MVP para plataforma própria, usando Typeform apenas como benchmark ou fallback emergencial.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URLs de referência no ambiente local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Raiz da plataforma e pesquisa oficial: http://localhost:3000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Pesquisa oficial alternativa: http://localhost:3000/survey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Backup multi-step: http://localhost:3000/survey-backup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Backup landing: http://localhost:3000/landing-backup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Dashboard interno: http://localhost:3000/admin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Exportação CSV: http://localhost:3000/api/admin/export.csv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Exportação Excel: http://localhost:3000/api/admin/export.xls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Exportação PDF: http://localhost:3000/api/admin/export.pdf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13. Implementação atual: dados, dashboard e Clarity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plataforma deixou de ser apenas um protótipo visual e passou a operar como MVP funcional, com experiência pública one-page, persistência de dados, dashboard interno protegido, exportações CSV/Excel/PDF e integração preparada com Microsoft Clarity.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69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APIs internas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Sessão, início, salvamento de respostas, conclusão e eventos.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Persistência MVP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Supabase em produção quando configurado; fallback local JSON para validação funcional.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 interno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Visão de convidados, participação, conclusão, abandono, NPS parcial, score de fricção, clientes silenciosos e exportações.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Exportações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CSV bruto, Excel visual em tons de cinza, PDF executivo resumido e modelo oficial de planilha SharePoint/OneDrive.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Clarity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Script preparado via NEXT_PUBLIC_CLARITY_PROJECT_ID.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Como ativar o Clarity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Criar ou abrir o projeto no Microsoft Clarity para nps.primecontrol.com.br.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Copiar o Project ID do projeto.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Criar o arquivo .env.local com NEXT_PUBLIC_CLARITY_PROJECT_ID=&lt;id_do_projeto&gt;.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Reiniciar o servidor para o script entrar em vigor.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Validar no Clarity se as sessões, heatmaps e replays começaram a aparecer.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14. Ajustes recentes de UX e funcionalidade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3F7D"/>
          <w:left w:val="single" w:sz="8" w:space="0" w:color="003F7D"/>
          <w:bottom w:val="single" w:sz="8" w:space="0" w:color="003F7D"/>
          <w:right w:val="single" w:sz="8" w:space="0" w:color="003F7D"/>
          <w:insideH w:val="single" w:sz="8" w:space="0" w:color="003F7D"/>
          <w:insideV w:val="single" w:sz="8" w:space="0" w:color="003F7D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9F2FB"/>
          </w:tcPr>
          <w:p>
            <w:pPr>
              <w:spacing w:after="80"/>
            </w:pPr>
            <w:r>
              <w:rPr>
                <w:rFonts w:ascii="Arial" w:hAnsi="Arial"/>
                <w:b/>
                <w:color w:val="003F7D"/>
                <w:sz w:val="21"/>
              </w:rPr>
              <w:t>Direção aprovada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Manter a experiência pública direta, leve e executiva. A raiz do site deve abrir a pesquisa oficial em página única, sem landing intermediária e sem informações técnicas internas.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Ponto</w:t>
            </w:r>
          </w:p>
        </w:tc>
        <w:tc>
          <w:tcPr>
            <w:tcW w:type="dxa" w:w="381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60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Racional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Tela oficial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 raiz do site abre diretamente a versão one-page da pesquisa.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Reduz fricção e elimina etapa intermediária.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Prazo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Prazo de validade exibido no topo: 01/06/2026.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Deixa claro o período ativo da campanha.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Seções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Títulos sem numeração; perguntas numeradas de forma discreta.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Facilita referência e leitura sem poluir a hierarquia.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Identificação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Campos usam placeholders, sem valores fictícios preenchidos.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Evita o trabalho de apagar dados de exemplo.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Identificação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 Área removido; Cargo permanece.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Reduz esforço sem perda relevante para segmentação operacional.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Validação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E-mail corporativo exibe feedback visual imediato quando inválido ou pessoal.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Protege qualidade da base e reduz erro apenas no fim do envio.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Exportações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 interno oferece CSV, Excel visual e PDF executivo.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Apoia análise operacional e apresentação executiva.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Pesquisa não localizada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Acesso inválido mostra mensagem controlada.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Evita tela vazia, erro bruto ou criação de pesquisa indevida.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Erro global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Criada tela de instabilidade com ação de recarregar.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Reduz ansiedade e melhora recuperação.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Regras de aceite da experiência pública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 pesquisa oficial não deve exibir informações técnicas internas.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O topo deve mostrar tempo estimado e validade da campanha de forma clara.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 identificação deve exigir apenas nome, e-mail corporativo, empresa e cargo.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Acesso inexistente não deve criar uma nova pesquisa automaticamente.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O cliente deve sempre receber uma orientação clara, mesmo em erro ou link incompleto.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15. Governança e atualização contínua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Este documento deve acompanhar a evolução do projeto. Sempre que uma decisão de produto, UX, dados, tecnologia ou operação for tomada, a documentação executiva deve ser atualizada para manter uma fonte única de entendimento.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Quando atualizar</w:t>
            </w:r>
          </w:p>
        </w:tc>
        <w:tc>
          <w:tcPr>
            <w:tcW w:type="dxa" w:w="64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 que registrar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Mudança de escopo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Atualizar objetivo, impacto, fase do roadmap e critérios de aceite.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Nova decisão de UX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Registrar racional, impacto esperado na adesão e cuidados contra viés.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Nova integração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Registrar ferramenta, finalidade, dados trafegados e responsável.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Mudança na pesquisa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Registrar origem da mudança, versão e validação metodológica.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Resultado de campanha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Adicionar leitura executiva, aprendizados, fricções e próximos ajustes.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58220"/>
          <w:left w:val="single" w:sz="8" w:space="0" w:color="F58220"/>
          <w:bottom w:val="single" w:sz="8" w:space="0" w:color="F58220"/>
          <w:right w:val="single" w:sz="8" w:space="0" w:color="F58220"/>
          <w:insideH w:val="single" w:sz="8" w:space="0" w:color="F58220"/>
          <w:insideV w:val="single" w:sz="8" w:space="0" w:color="F58220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FFF2E8"/>
          </w:tcPr>
          <w:p>
            <w:pPr>
              <w:spacing w:after="80"/>
            </w:pPr>
            <w:r>
              <w:rPr>
                <w:rFonts w:ascii="Arial" w:hAnsi="Arial"/>
                <w:b/>
                <w:color w:val="F58220"/>
                <w:sz w:val="21"/>
              </w:rPr>
              <w:t>Próximo marco documental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Após a validação com usuários internos, o documento deve incluir prints finais da pesquisa oficial, exemplo real de Excel/PDF exportado, eventos capturados e leitura inicial do Clarity.</w:t>
            </w:r>
          </w:p>
        </w:tc>
      </w:tr>
    </w:tbl>
    <w:p>
      <w:pPr>
        <w:spacing w:before="0" w:after="80" w:line="26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547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F82"/>
        <w:sz w:val="17"/>
      </w:rPr>
      <w:t xml:space="preserve">Prime Control | Projeto NPS Corporativo | Confidencial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start w:w="0" w:type="dxa"/>
        <w:bottom w:w="0" w:type="dxa"/>
        <w:end w:w="0" w:type="dxa"/>
      </w:tblCellMar>
    </w:tblPr>
    <w:tblGrid>
      <w:gridCol w:w="4939"/>
      <w:gridCol w:w="4939"/>
    </w:tblGrid>
    <w:tr>
      <w:tc>
        <w:tcPr>
          <w:tcW w:type="dxa" w:w="3600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371600" cy="4786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rime-contro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86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78"/>
        </w:tcPr>
        <w:p>
          <w:pPr>
            <w:spacing w:after="0"/>
            <w:jc w:val="right"/>
          </w:pPr>
          <w:r>
            <w:rPr>
              <w:rFonts w:ascii="Arial" w:hAnsi="Arial"/>
              <w:b/>
              <w:color w:val="003F7D"/>
              <w:sz w:val="17"/>
            </w:rPr>
            <w:t>Plataforma NPS Corporativa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02A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3F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3F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Pesquisa NPS Corporativa Prime Control</dc:title>
  <dc:subject>Documentação executiva e técnica</dc:subject>
  <dc:creator>Prime Control</dc:creator>
  <cp:keywords/>
  <dc:description>Documento consolidado para apresentação executiva e consulta técnica.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