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top w:w="0" w:type="dxa"/>
          <w:start w:w="0" w:type="dxa"/>
          <w:bottom w:w="60" w:type="dxa"/>
          <w:end w:w="0" w:type="dxa"/>
        </w:tblCellMar>
      </w:tblPr>
      <w:tblGrid>
        <w:gridCol w:w="4939"/>
        <w:gridCol w:w="4939"/>
      </w:tblGrid>
      <w:tr>
        <w:tc>
          <w:tcPr>
            <w:tcW w:type="dxa" w:w="381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74519" cy="6541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me-control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654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2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003F7D"/>
                <w:sz w:val="24"/>
              </w:rPr>
              <w:t>Plataforma NPS Corporativa</w:t>
            </w:r>
          </w:p>
        </w:tc>
      </w:tr>
    </w:tbl>
    <w:p>
      <w:pPr>
        <w:spacing w:before="880" w:after="160" w:line="269" w:lineRule="auto"/>
      </w:pPr>
      <w:r>
        <w:rPr>
          <w:rFonts w:ascii="Arial" w:hAnsi="Arial"/>
          <w:b/>
          <w:color w:val="003F7D"/>
          <w:sz w:val="22"/>
        </w:rPr>
        <w:t>DOCUMENTAÇÃO EXECUTIVA E TÉCNICA</w:t>
      </w:r>
    </w:p>
    <w:p>
      <w:pPr>
        <w:spacing w:after="160"/>
      </w:pPr>
      <w:r>
        <w:rPr>
          <w:rFonts w:ascii="Arial" w:hAnsi="Arial"/>
          <w:b/>
          <w:color w:val="102A43"/>
          <w:sz w:val="56"/>
        </w:rPr>
        <w:t>Plataforma de Pesquisa NPS Corporativa</w:t>
      </w:r>
    </w:p>
    <w:p>
      <w:pPr>
        <w:spacing w:after="320"/>
      </w:pPr>
      <w:r>
        <w:rPr>
          <w:rFonts w:ascii="Arial" w:hAnsi="Arial"/>
          <w:b/>
          <w:color w:val="003F7D"/>
          <w:sz w:val="32"/>
        </w:rPr>
        <w:t>Prime Control | Clientes Ativos B2B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Objetivo do projeto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Transformar a pesquisa NPS em uma experiência digital moderna, rastreável e orientada a conversão, preservando integralmente as perguntas aprovadas e criando inteligência comportamental para Marketing, CS, liderança e dados.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D2E4"/>
          <w:left w:val="single" w:sz="6" w:space="0" w:color="BFD2E4"/>
          <w:bottom w:val="single" w:sz="6" w:space="0" w:color="BFD2E4"/>
          <w:right w:val="single" w:sz="6" w:space="0" w:color="BFD2E4"/>
          <w:insideH w:val="single" w:sz="6" w:space="0" w:color="BFD2E4"/>
          <w:insideV w:val="single" w:sz="6" w:space="0" w:color="BFD2E4"/>
        </w:tblBorders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Foco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Adesão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Experiência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One-page</w:t>
            </w:r>
          </w:p>
        </w:tc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Dados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Dashboard + CSV/Excel/PDF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Analytics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Clarity + eventos</w:t>
            </w:r>
          </w:p>
        </w:tc>
      </w:tr>
    </w:tbl>
    <w:p>
      <w:pPr>
        <w:spacing w:before="0" w:after="80" w:line="269" w:lineRule="auto"/>
      </w:pPr>
    </w:p>
    <w:p>
      <w:pPr>
        <w:spacing w:before="360" w:after="680" w:line="269" w:lineRule="auto"/>
      </w:pPr>
      <w:r>
        <w:rPr>
          <w:rFonts w:ascii="Arial" w:hAnsi="Arial"/>
          <w:b w:val="0"/>
          <w:color w:val="5C6F82"/>
          <w:sz w:val="20"/>
        </w:rPr>
        <w:t>Versão: 1.4 | Atualizado em: 27/05/2026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5C6F82"/>
          <w:sz w:val="19"/>
        </w:rPr>
        <w:t>Documento consolidado a partir da auditoria, estratégia, PRD técnico, roadmap, backlog, operação de campanha e implementação inicial do MVP.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1. Sumário executivo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58220"/>
          <w:left w:val="single" w:sz="8" w:space="0" w:color="F58220"/>
          <w:bottom w:val="single" w:sz="8" w:space="0" w:color="F58220"/>
          <w:right w:val="single" w:sz="8" w:space="0" w:color="F58220"/>
          <w:insideH w:val="single" w:sz="8" w:space="0" w:color="F58220"/>
          <w:insideV w:val="single" w:sz="8" w:space="0" w:color="F58220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FFF2E8"/>
          </w:tcPr>
          <w:p>
            <w:pPr>
              <w:spacing w:after="80"/>
            </w:pPr>
            <w:r>
              <w:rPr>
                <w:rFonts w:ascii="Arial" w:hAnsi="Arial"/>
                <w:b/>
                <w:color w:val="F58220"/>
                <w:sz w:val="21"/>
              </w:rPr>
              <w:t>Recomendação principal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Construir uma plataforma própria de NPS, em vez de depender do Microsoft Forms ou Typeform como solução final. A pesquisa precisa ser tratada como produto estratégico de experiência do cliente, com dados comportamentais, dashboard executivo e integração com CRM.</w:t>
            </w:r>
          </w:p>
        </w:tc>
      </w:tr>
    </w:tbl>
    <w:p>
      <w:pPr>
        <w:spacing w:before="0" w:after="80" w:line="269" w:lineRule="auto"/>
      </w:pP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pesquisa atual possui perguntas metodologicamente aprovadas, mas a experiência visual e operacional reduz adesão. O problema central não é a nota, e sim a baixa visibilidade da jornada: hoje a empresa sabe quem respondeu ou não, mas não sabe quem abriu, clicou, iniciou, abandonou, em qual etapa houve fricção ou quais clientes silenciosos exigem follow-up.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solução proposta reorganiza a experiência em etapas curtas, preserva todas as perguntas, melhora percepção de esforço, captura comportamento do respondente e gera inteligência acionável para Marketing, CS e liderança.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D2E4"/>
          <w:left w:val="single" w:sz="6" w:space="0" w:color="BFD2E4"/>
          <w:bottom w:val="single" w:sz="6" w:space="0" w:color="BFD2E4"/>
          <w:right w:val="single" w:sz="6" w:space="0" w:color="BFD2E4"/>
          <w:insideH w:val="single" w:sz="6" w:space="0" w:color="BFD2E4"/>
          <w:insideV w:val="single" w:sz="6" w:space="0" w:color="BFD2E4"/>
        </w:tblBorders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Entrada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Abertura e clique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Conversão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Início e conclusão</w:t>
            </w:r>
          </w:p>
        </w:tc>
        <w:tc>
          <w:tcPr>
            <w:tcW w:type="dxa" w:w="2469"/>
            <w:shd w:fill="E9F2FB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Fricção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Drop-off e hesitação</w:t>
            </w:r>
          </w:p>
        </w:tc>
        <w:tc>
          <w:tcPr>
            <w:tcW w:type="dxa" w:w="2469"/>
            <w:shd w:fill="FFFFFF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5C6F82"/>
                <w:sz w:val="16"/>
              </w:rPr>
              <w:t>Ação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3F7D"/>
                <w:sz w:val="22"/>
              </w:rPr>
              <w:t>CS e liderança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Decisões estratégicas já tomadas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Preservar integralmente as perguntas existentes, sem reescrita ou enviesamento.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Tornar a versão em página única a experiência oficial da campanha, com leitura direta e responsiva.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Preservar a versão multi-step como backup técnico para comparação e contingência.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Gerar dashboard operacional e exportações em CSV, Excel visual e PDF executivo.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Integrar Microsoft Clarity para mapas de calor e replay de sessão.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Preparar integração com HubSpot para envio, segmentação e follow-up.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2. Histórico e contexto do projeto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pesquisa NPS já existia em ciclos anteriores, incluindo uma versão utilizada em 2025. Para 2026, a liderança revisou a abordagem e definiu um novo conjunto de perguntas em formato de planilha/Excel. O print usado como referência neste projeto representa esse material de definição das perguntas, não a interface final desejada para 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Premissa importante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O trabalho atual não parte da ideia de mudar as perguntas. O objetivo é transformar perguntas já definidas em uma experiência digital mais clara, rastreável e estratégica, com maior adesão e melhor leitura de comportamento.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5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525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2025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anterior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Baixa visibilidade: resposta ou não resposta, sem leitura de jornada.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Perguntas revisadas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Perguntas definidas em planilha; interface final ainda precisa ser desenhada.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Projeto atual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Plataforma NPS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Experiência one-page oficial, analytics, dashboard, exportações e integração com CRM.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3. Estrutura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64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532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Sumário executivo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Decisão, racional e visão de negócio.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Histórico e contexto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Versão 2025, revisão 2026 e premissas.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Auditoria da pesquisa atual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Riscos de UX, fricção e baixa adesão.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Redesenho da experiência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Arquitetura one-page oficial, backup multi-step e racional psicológico.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Jornada comportamental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Riscos, objeções e mitigação por etapa.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6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 e dados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Clarity, eventos, planilha, dashboard e tracking.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7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PRD técnico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Frontend, backend, banco, segurança e integrações.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8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Roadmap e backlog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Fases de implementação e prioridades.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9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Operação da campanha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Processo, papéis, rituais e métricas de sucesso.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MVP atual e governança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 que já foi feito, ajustes de UX, próximos passos e atualização contínua.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4. Auditoria estratégica da pesquisa atual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O formulário atual se apresenta como uma planilha corporativa. Isso comunica esforço, burocracia e baixa modernidade, especialmente para clientes ativos B2B e respondentes executivos ocupados.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24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403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Impacto na adesão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Exposição total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Todas as perguntas aparecem de uma vez.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Aumenta percepção de esforço e adia o início.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Layout de tabela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Escalas em colunas estreitas e bordas fortes.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Dificulta mobile, aumenta erro de clique e reduz percepção premium.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Sem progressão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há etapa atual, barra de progresso ou tempo restante.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Eleva incerteza e abandono nos blocos finais.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 inicial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Dados manuais aparecem antes do valor percebido.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Gera fricção e desperdiça dados já disponíveis no CRM.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abertos secos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aparecem sem apoio ou microcopy neutra.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qualidade das respostas e pode gerar bloqueio.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 insuficiente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Mede apenas respondeu ou não respondeu.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Impede otimização e identificação de fricções reais.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Pontos prováveis de abandono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Antes de iniciar, ao perceber o tamanho total do formulário.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Na identificação, caso o usuário precise preencher dados já conhecidos.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No primeiro campo aberto após a nota NPS.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Em blocos repetitivos de escala, especialmente no mobile.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Na última seção, por concentração de perguntas abertas.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5. Redesenho da experiência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Princípio de UX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A pesquisa deve ser direta, clara e executiva. Não reduzimos perguntas; reduzimos fricção por meio de página única, seções bem demarcadas, campos compactos, validação visual e linguagem neutra.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36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460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Papel na jornada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Topo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Título e contexto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de Satisfação | NPS | Maio 2026, tempo estimado e validade.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Nome, e-mail corporativo, empresa e cargo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 Área removido para reduzir esforço; e-mail com validação visual.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Relacionamento e Satisfação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 e motivo da nota.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Percepção de Valor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Avaliação de valor, relevância e resultados.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Qualidade Operacional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Entregas, prazos, clareza, atendimento e resposta.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Inovação, Transformação e Futuro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Percepção de inovação e oportunidades futuras.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Backup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Fluxo multi-step preservado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Rota de contingência para comparação futura.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Racional psicológico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Uma página reduz transições e funciona bem para clientes que preferem objetividade.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Seções e perguntas numeradas facilitam orientação sem numerar os títulos.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Validação visual imediata reduz erro no envio e frustração no fim do preenchimento.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Executive respect: tempo estimado e linguagem objetiva sinalizam respeito pelo tempo.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Neutralidade metodológica: microcopy apoia o preenchimento sem sugerir nota.</w:t>
      </w: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Decisão sobre a ordem da escala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decisão metodológica preferencial é manter a escala clara e neutra. A versão oficial atual segue a referência visual aprovada pela área, com quadradinhos de 10 a 1 ao lado da pergunta; esse ponto deve ser monitorado em analytics para confirmar se não aumenta erro de clique ou hesitação.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316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Leitura do usuário</w:t>
            </w:r>
          </w:p>
        </w:tc>
        <w:tc>
          <w:tcPr>
            <w:tcW w:type="dxa" w:w="396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Efeito esperado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0 → 10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Formato atual da pergunta NPS 2026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Mantém alinhamento com a referência oficial enviada para 2026.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 → 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Formato atual das perguntas de satisfação 2026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esforço de escolha nas avaliações complementares.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1 → 10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Alternativa metodologicamente mais natural para leitura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Pode ser testada depois, se houver indício de erro, hesitação ou confusão.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Sem destaque prévio do 10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Neutralidade visual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Evita sinalizar que a empresa espera uma resposta positiva.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6. Jornada comportamental do respondente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7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73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424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Recebe e-mail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Ignorar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Assunto claro, remetente confiável e personalização.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Abre e-mail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Leitura superficial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Texto curto, tempo estimado e propósito.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Clica no link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Medo de formulário longo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Acesso direto à pesquisa oficial na raiz do site.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Inicia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Adiar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Tempo estimado visível e perguntas em uma página.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Confirma dados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Fricção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Apenas nome, e-mail corporativo, empresa e cargo.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Responde NPS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Dúvida de escala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Escala crescente e rótulos claros.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abertos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Bloqueio textual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Microcopy neutra: uma frase já ajuda.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Finaliza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Fadiga tardia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Mensagem de última etapa e progresso visível.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Objeções humanas esperadas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324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Objeção</w:t>
            </w:r>
          </w:p>
        </w:tc>
        <w:tc>
          <w:tcPr>
            <w:tcW w:type="dxa" w:w="61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Resposta da experiência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tenho tempo agora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Tempo estimado, autosave e retomada.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Isso vai virar cobrança?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Texto claro sobre uso responsável e melhoria contínua.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sei o que escrever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Aceitar respostas curtas e microcopy neutra.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Já dei a nota, por que responder o resto?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Separar blocos por propósito e mostrar progresso.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7. Analytics, planilha e dashboard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nova plataforma deve medir entrada, comportamento, abandono, conversão e qualidade da resposta. A camada de dados é parte central do produto, não um complemento.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96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 que mede</w:t>
            </w:r>
          </w:p>
        </w:tc>
        <w:tc>
          <w:tcPr>
            <w:tcW w:type="dxa" w:w="33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Por que importa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Microsoft Clarity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Mapas de calor, replay de sessão, rage clicks, dead clicks, comportamento mobile.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Entender como o usuário se comporta visualmente.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PostHog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Eventos, funis, coortes, tempo por etapa, abandono por pergunta.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Entender onde o funil quebra.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GA4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Origem, dispositivo, navegador, UTM e tráfego.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Entender de onde o usuário veio.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Banco próprio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Respostas, sessões, identificação interna e eventos.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Garantir confiabilidade e exportação.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Participação, abandono, NPS, clientes silenciosos e risco.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Apoiar liderança e CS.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Exportações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CSV, Excel visual em tons de cinza e PDF executivo.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Permitir análise, auditoria e compartilhamento.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Explicação em linguagem executiva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43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Em termos simples</w:t>
            </w:r>
          </w:p>
        </w:tc>
        <w:tc>
          <w:tcPr>
            <w:tcW w:type="dxa" w:w="324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Valor para liderança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Mostra a tela como o cliente usou: onde clicou, onde travou e onde desistiu.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É como assistir a experiência real, sem depender de suposição.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PostHog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Conta os eventos da jornada: iniciou, avançou, abandonou, retomou e concluiu.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Mostra exatamente em qual etapa a conversão quebra.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GA4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Mostra origem e contexto do acesso: e-mail, dispositivo, navegador e campanha.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Ajuda a entender se o problema está no tráfego ou no formulário.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Transforma dados em visão executiva: participação, abandono, NPS e contas de risco.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Facilita decisão e follow-up.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Taxonomia de eventos prioritários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09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66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60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Properties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nps_landing_viewed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Carregamento da landing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campaign_id, recipient_id, device, source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nps_survey_started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Clique em iniciar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time_to_start, contact_role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nps_step_viewed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Etapa exibida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step_id, step_name, progress_percent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nps_question_answered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Resposta registrada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question_id, category, time_to_answer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nps_step_completed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Avanço de etapa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step_id, time_on_step, answered_count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nps_survey_abandoned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Saída/inatividade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last_step, last_question, elapsed_time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nps_survey_resumed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Retorno à pesquisa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last_step, days_since_last_activity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nps_survey_completed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Envio final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total_time, nps_score, completion_path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Planilha de respostas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As exportações CSV, Excel e PDF devem conter respostas, indicadores e sinais comportamentais, não apenas nota final. Para a planilha oficial em OneDrive/SharePoint, a recomendação é manter o Supabase como base principal e atualizar uma aba chamada Base automática via Microsoft Graph API. O link real da planilha deve ficar apenas em variável de ambiente, pois o repositório do projeto é público.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Identificação: empresa, contato, cargo e campaign_id.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Status: convidado, abriu, clicou, iniciou, abandonou, retomou ou concluiu.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Respostas: nota NPS, escalas por bloco e campos abertos.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Comportamento: etapa abandonada, tempo por etapa, tempo total e dispositivo.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Qualidade: campos abertos preenchidos, tamanho de comentário e resposta parcial.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Excel corporativo: arquivo Respostas NPS 2026 no SharePoint/OneDrive, com aba Base automática e tabela técnica TabelaRespostasNPS para integração, além de abas separadas para resumo executivo, dicionário e configurações.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8. Dashboards executivos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4968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Principais visões</w:t>
            </w:r>
          </w:p>
        </w:tc>
        <w:tc>
          <w:tcPr>
            <w:tcW w:type="dxa" w:w="216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Usuário interno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Saúde da campanha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Enviados, abertos, cliques, iniciados, concluídos, completion rate.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Liderança e Marketing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Drop-off e atrito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Abandono por etapa, tempo por pergunta, friction score.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Produto, UX e Dados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Clientes silenciosos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Não abriu, abriu e não clicou, iniciou e abandonou.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CS e Gestão de Contas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Inteligência NPS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 por segmento, detratores, neutros, promotores e temas.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Liderança e CS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Qualidade de resposta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abertos, comentários úteis, respostas muito curtas.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Marketing, Produto e Dados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Score de fricção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Combina abandono, tempo acima do percentil 75, rage clicks, dead clicks, revisitas e campos ignorados para priorizar melhorias de UX.</w:t>
            </w:r>
          </w:p>
        </w:tc>
      </w:tr>
    </w:tbl>
    <w:p>
      <w:pPr>
        <w:spacing w:before="0" w:after="80" w:line="269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9. PRD técnico</w:t>
      </w: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Arquitetura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12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10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Next.js e TypeScript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Experiência one-page responsiva, com backup multi-step.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Banco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Supabase ou PostgreSQL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Persistência de respostas, sessões e eventos.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CRM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HubSpot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Envio, segmentação, status e lembretes.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Clarity, PostHog, GA4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Comportamento visual, funil e origem.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Power BI, Metabase ou dashboard interno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Leitura executiva e operacional.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Segurança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Controle interno seguro, sessão assinada, HTTPS e LGPD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Controle de acesso, minimização de dados e proteção das exportações.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Rotas e componentes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/: pesquisa oficial em página única.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/survey: caminho direto alternativo para a mesma pesquisa.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/survey-classic: alias da experiência one-page.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/survey-backup: backup do fluxo multi-step.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/landing-backup: backup da landing anterior.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/complete: confirmação de conclusão.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Componentes: ClassicSurveyExperience, RatingScale, campos de identificação, validação visual, exportações e dashboard.</w:t>
      </w: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Modelo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64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nps_campaigns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Campanha, período, status e versão.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nps_recipients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Contato, empresa, identificador interno e status da jornada.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nps_sessions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Sessão, etapa atual, progresso e tempo total.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nps_questions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Perguntas aprovadas, tipo, categoria e ordem.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nps_answers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Respostas numéricas/textuais, tempo e revisitas.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nps_events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Eventos comportamentais e properties.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LGPD e segurança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Identificador interno aleatório, único e com expiração; não expor esse controle na interface do cliente.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Sessão administrativa assinada, sem armazenar senha no cookie.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ADMIN_SESSION_SECRET obrigatório em produção para proteger o painel interno.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HTTPS obrigatório e acesso restrito ao dashboard.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Mascaramento de dados sensíveis no Microsoft Clarity.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Separação entre análise agregada e visualização individual autorizada.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Política clara sobre uso das respostas e finalidade de melhoria contínua.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10. Roadmap, backlog e plano de 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2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52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561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Alinhamento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Congelar perguntas, regras metodológicas, campos HubSpot e permissões.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MVP de alta conversão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one-page oficial, backup multi-step, controle interno e persistência.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Analytics comportamental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Clarity, PostHog, eventos, heatmaps e session replay.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 e exportações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Funil, abandono, clientes silenciosos, exportação CSV/Excel/PDF e modelo oficial de planilha SharePoint.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Integração HubSpot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Status no CRM, segmentos e lembretes comportamentais.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Otimização CRO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Testes A/B de landing, CTA e agrupamento, sem influenciar nota.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Fase 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Inteligência preditiva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Score de risco, temas qualitativos e alertas para CS.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Backlog P0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banco e APIs de sessão/respostas.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Persistir respostas reais e progresso.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Gerar exportações CSV, Excel visual, PDF executivo e modelo oficial para OneDrive/SharePoint.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dashboard interno inicial.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Integrar Microsoft Clarity com mascaramento de dados.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Preparar controle interno de respondentes para envio via HubSpot.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11. Processo operacional da campanha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64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Product Owner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Escopo, perguntas, priorização e critérios de sucesso.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Marketing/CRM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HubSpot, e-mails, listas, UTMs e lembretes.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Customer Success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Contas estratégicas, follow-up e clientes silenciosos.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Engenharia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Plataforma, segurança, integrações e disponibilidade.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Dados/BI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Eventos, dashboards, qualidade e leitura executiva.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Cadência recomendada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Antes da campanha: validar base HubSpot, identificação interna, tracking, dashboard e QA mobile.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Durante a campanha: daily de 15 minutos para funil, abandono, contas estratégicas e bloqueios.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Após a campanha: relatório executivo, análise de temas, clientes de risco e backlog de otimização.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12. Status do MVP atual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primeira versão navegável já foi criada para validar a experiência do respondente e agora possui pesquisa oficial em página única, camada funcional de dados, dashboard interno, Clarity, exportações CSV/Excel/PDF e estados controlados para acessos incorretos.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9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Implementado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Next.js, pesquisa one-page oficial na raiz, perguntas preservadas, perguntas numeradas, identificação simplificada, validação visual de e-mail corporativo, APIs internas, Supabase preparado, dashboard interno protegido com sessão assinada, exportações CSV/Excel/PDF, logo, identidade visual, Clarity e backups de landing/multi-step.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Ainda pendente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Importação oficial de respondentes, integração HubSpot, integração Microsoft Graph com SharePoint/OneDrive, PostHog, GA4, subdomínio nps.primecontrol.com.br, refinamento final do dashboard e validação de campanha.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Decisão técnica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Evoluir o MVP para plataforma própria, usando Typeform apenas como benchmark ou fallback emergencial.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URLs de referência no ambiente local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Raiz da plataforma e pesquisa oficial: http://localhost:3000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Pesquisa oficial alternativa: http://localhost:3000/survey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Backup multi-step: http://localhost:3000/survey-backup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Backup landing: http://localhost:3000/landing-backup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Dashboard interno: http://localhost:3000/admin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Exportação CSV: http://localhost:3000/api/admin/export.csv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Exportação Excel: http://localhost:3000/api/admin/export.xls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Exportação PDF: http://localhost:3000/api/admin/export.pdf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13. Implementação atual: dados, dashboard e Clarity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A plataforma deixou de ser apenas um protótipo visual e passou a operar como MVP funcional, com experiência pública one-page, persistência de dados, dashboard interno protegido, exportações CSV/Excel/PDF e integração preparada com Microsoft Clarity.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698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APIs internas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Sessão, início, salvamento de respostas, conclusão e eventos.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Persistência MVP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Supabase em produção quando configurado; fallback local JSON para validação funcional.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 interno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Visão de convidados, participação, conclusão, abandono, NPS parcial, score de fricção, clientes silenciosos e exportações.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Exportações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CSV bruto, Excel visual em tons de cinza, PDF executivo resumido e modelo oficial de planilha SharePoint/OneDrive com tabela TabelaRespostasNPS.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Clarity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Script preparado via NEXT_PUBLIC_CLARITY_PROJECT_ID.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Como ativar o Clarity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ou abrir o projeto no Microsoft Clarity para nps.primecontrol.com.br.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Copiar o Project ID do projeto.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Criar o arquivo .env.local com NEXT_PUBLIC_CLARITY_PROJECT_ID=&lt;id_do_projeto&gt;.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Reiniciar o servidor para o script entrar em vigor.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Validar no Clarity se as sessões, heatmaps e replays começaram a aparecer.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14. Ajustes recentes de UX e funcionalidade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3F7D"/>
          <w:left w:val="single" w:sz="8" w:space="0" w:color="003F7D"/>
          <w:bottom w:val="single" w:sz="8" w:space="0" w:color="003F7D"/>
          <w:right w:val="single" w:sz="8" w:space="0" w:color="003F7D"/>
          <w:insideH w:val="single" w:sz="8" w:space="0" w:color="003F7D"/>
          <w:insideV w:val="single" w:sz="8" w:space="0" w:color="003F7D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E9F2FB"/>
          </w:tcPr>
          <w:p>
            <w:pPr>
              <w:spacing w:after="80"/>
            </w:pPr>
            <w:r>
              <w:rPr>
                <w:rFonts w:ascii="Arial" w:hAnsi="Arial"/>
                <w:b/>
                <w:color w:val="003F7D"/>
                <w:sz w:val="21"/>
              </w:rPr>
              <w:t>Direção aprovada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Manter a experiência pública direta, leve e executiva. A raiz do site deve abrir a pesquisa oficial em página única, sem landing intermediária e sem informações técnicas internas.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Ponto</w:t>
            </w:r>
          </w:p>
        </w:tc>
        <w:tc>
          <w:tcPr>
            <w:tcW w:type="dxa" w:w="3816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60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Racional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Tela oficial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 raiz do site abre diretamente a versão one-page da pesquisa.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fricção e elimina etapa intermediária.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Prazo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Prazo exibido no topo: disponível por 7 dias após o envio.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Funciona melhor para disparos em datas diferentes via e-mail/HubSpot.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Seções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Títulos sem numeração; perguntas numeradas de forma discreta.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Facilita referência e leitura sem poluir a hierarquia.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Campos usam placeholders, sem valores fictícios preenchidos.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Evita o trabalho de apagar dados de exemplo.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Identificação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Campo Área removido; Cargo permanece.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esforço sem perda relevante para segmentação operacional.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Validação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E-mail corporativo exibe feedback visual imediato quando inválido ou pessoal.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Protege qualidade da base e reduz erro apenas no fim do envio.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Exportações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Dashboard interno oferece CSV, Excel visual e PDF executivo.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Apoia análise operacional e apresentação executiva.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Pesquisa não localizada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Acesso inválido mostra mensagem controlada.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Evita tela vazia, erro bruto ou criação de pesquisa indevida.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Erro global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Criada tela de instabilidade com ação de recarregar.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Reduz ansiedade e melhora recuperação.</w:t>
            </w:r>
          </w:p>
        </w:tc>
      </w:tr>
    </w:tbl>
    <w:p>
      <w:pPr>
        <w:spacing w:before="0" w:after="80" w:line="269" w:lineRule="auto"/>
      </w:pPr>
    </w:p>
    <w:p>
      <w:pPr>
        <w:pStyle w:val="Heading2"/>
        <w:keepNext/>
      </w:pPr>
      <w:r>
        <w:rPr>
          <w:rFonts w:ascii="Arial" w:hAnsi="Arial"/>
          <w:b/>
          <w:color w:val="003F7D"/>
          <w:sz w:val="26"/>
        </w:rPr>
        <w:t>Regras de aceite da experiência pública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 pesquisa oficial não deve exibir informações técnicas internas.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O topo deve mostrar tempo estimado e validade da campanha de forma clara.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 identificação deve exigir apenas nome, e-mail corporativo, empresa e cargo.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Acesso inexistente não deve criar uma nova pesquisa automaticamente.</w:t>
      </w:r>
    </w:p>
    <w:p>
      <w:pPr>
        <w:pStyle w:val="ListBullet"/>
        <w:spacing w:after="60" w:line="269" w:lineRule="auto"/>
        <w:ind w:left="360"/>
      </w:pPr>
      <w:r>
        <w:rPr>
          <w:rFonts w:ascii="Arial" w:hAnsi="Arial"/>
          <w:color w:val="102A43"/>
          <w:sz w:val="20"/>
        </w:rPr>
        <w:t>O cliente deve sempre receber uma orientação clara, mesmo em erro ou link incompleto.</w:t>
      </w:r>
    </w:p>
    <w:p>
      <w:pPr>
        <w:pStyle w:val="Heading1"/>
        <w:keepNext/>
      </w:pPr>
      <w:r>
        <w:rPr>
          <w:rFonts w:ascii="Arial" w:hAnsi="Arial"/>
          <w:b/>
          <w:color w:val="003F7D"/>
          <w:sz w:val="32"/>
        </w:rPr>
        <w:t>15. Governança e atualização contínua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02A43"/>
          <w:sz w:val="21"/>
        </w:rPr>
        <w:t>Este documento deve acompanhar a evolução do projeto. Sempre que uma decisão de produto, UX, dados, tecnologia ou operação for tomada, a documentação executiva deve ser atualizada para manter uma fonte única de entendimento.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E2EC"/>
          <w:left w:val="single" w:sz="6" w:space="0" w:color="D7E2EC"/>
          <w:bottom w:val="single" w:sz="6" w:space="0" w:color="D7E2EC"/>
          <w:right w:val="single" w:sz="6" w:space="0" w:color="D7E2EC"/>
          <w:insideH w:val="single" w:sz="6" w:space="0" w:color="D7E2EC"/>
          <w:insideV w:val="single" w:sz="6" w:space="0" w:color="D7E2EC"/>
        </w:tblBorders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Quando atualizar</w:t>
            </w:r>
          </w:p>
        </w:tc>
        <w:tc>
          <w:tcPr>
            <w:tcW w:type="dxa" w:w="6480"/>
            <w:shd w:fill="003F7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 que registrar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Mudança de escopo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Atualizar objetivo, impacto, fase do roadmap e critérios de aceite.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Nova decisão de UX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Registrar racional, impacto esperado na adesão e cuidados contra viés.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Nova integração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Registrar ferramenta, finalidade, dados trafegados e responsável.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Mudança na pesquisa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Registrar origem da mudança, versão e validação metodológica.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Resultado de campanha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Adicionar leitura executiva, aprendizados, fricções e próximos ajustes.</w:t>
            </w:r>
          </w:p>
        </w:tc>
      </w:tr>
    </w:tbl>
    <w:p>
      <w:pPr>
        <w:spacing w:before="0" w:after="8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F58220"/>
          <w:left w:val="single" w:sz="8" w:space="0" w:color="F58220"/>
          <w:bottom w:val="single" w:sz="8" w:space="0" w:color="F58220"/>
          <w:right w:val="single" w:sz="8" w:space="0" w:color="F58220"/>
          <w:insideH w:val="single" w:sz="8" w:space="0" w:color="F58220"/>
          <w:insideV w:val="single" w:sz="8" w:space="0" w:color="F58220"/>
        </w:tblBorders>
        <w:tblCellMar>
          <w:top w:w="140" w:type="dxa"/>
          <w:start w:w="180" w:type="dxa"/>
          <w:bottom w:w="140" w:type="dxa"/>
          <w:end w:w="180" w:type="dxa"/>
        </w:tblCellMar>
      </w:tblPr>
      <w:tblGrid>
        <w:gridCol w:w="9878"/>
      </w:tblGrid>
      <w:tr>
        <w:tc>
          <w:tcPr>
            <w:tcW w:type="dxa" w:w="9878"/>
            <w:shd w:fill="FFF2E8"/>
          </w:tcPr>
          <w:p>
            <w:pPr>
              <w:spacing w:after="80"/>
            </w:pPr>
            <w:r>
              <w:rPr>
                <w:rFonts w:ascii="Arial" w:hAnsi="Arial"/>
                <w:b/>
                <w:color w:val="F58220"/>
                <w:sz w:val="21"/>
              </w:rPr>
              <w:t>Próximo marco documental</w:t>
            </w:r>
          </w:p>
          <w:p>
            <w:pPr>
              <w:spacing w:after="0"/>
            </w:pPr>
            <w:r>
              <w:rPr>
                <w:rFonts w:ascii="Arial" w:hAnsi="Arial"/>
                <w:color w:val="102A43"/>
                <w:sz w:val="20"/>
              </w:rPr>
              <w:t>Após a validação com usuários internos, o documento deve incluir prints finais da pesquisa oficial, exemplo real de Excel/PDF exportado, eventos capturados e leitura inicial do Clarity.</w:t>
            </w:r>
          </w:p>
        </w:tc>
      </w:tr>
    </w:tbl>
    <w:p>
      <w:pPr>
        <w:spacing w:before="0" w:after="8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547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F82"/>
        <w:sz w:val="17"/>
      </w:rPr>
      <w:t xml:space="preserve">Prime Control | Projeto NPS Corporativo | Confidencial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start w:w="0" w:type="dxa"/>
        <w:bottom w:w="0" w:type="dxa"/>
        <w:end w:w="0" w:type="dxa"/>
      </w:tblCellMar>
    </w:tblPr>
    <w:tblGrid>
      <w:gridCol w:w="4939"/>
      <w:gridCol w:w="4939"/>
    </w:tblGrid>
    <w:tr>
      <w:tc>
        <w:tcPr>
          <w:tcW w:type="dxa" w:w="3600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371600" cy="4786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rime-contro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86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78"/>
        </w:tcPr>
        <w:p>
          <w:pPr>
            <w:spacing w:after="0"/>
            <w:jc w:val="right"/>
          </w:pPr>
          <w:r>
            <w:rPr>
              <w:rFonts w:ascii="Arial" w:hAnsi="Arial"/>
              <w:b/>
              <w:color w:val="003F7D"/>
              <w:sz w:val="17"/>
            </w:rPr>
            <w:t>Plataforma NPS Corporativa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02A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3F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3F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Pesquisa NPS Corporativa Prime Control</dc:title>
  <dc:subject>Documentação executiva e técnica</dc:subject>
  <dc:creator>Prime Control</dc:creator>
  <cp:keywords/>
  <dc:description>Documento consolidado para apresentação executiva e consulta técnica.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