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9CEC6" w14:textId="7316D7FC" w:rsidR="000B36A4" w:rsidRPr="00661EA1" w:rsidRDefault="000B36A4" w:rsidP="000B36A4">
      <w:pPr>
        <w:rPr>
          <w:rFonts w:ascii="Calibri Light" w:hAnsi="Calibri Light" w:cs="Calibri Light"/>
          <w:b/>
          <w:bCs/>
        </w:rPr>
      </w:pPr>
      <w:r w:rsidRPr="00661EA1">
        <w:rPr>
          <w:rFonts w:ascii="Calibri Light" w:hAnsi="Calibri Light" w:cs="Calibri Light"/>
          <w:b/>
          <w:bCs/>
        </w:rPr>
        <w:t xml:space="preserve"> AI Usage &amp; Judgment Report</w:t>
      </w:r>
    </w:p>
    <w:p w14:paraId="0F0E47D7" w14:textId="77777777" w:rsidR="000B36A4" w:rsidRPr="00661EA1" w:rsidRDefault="000B36A4" w:rsidP="000B36A4">
      <w:pPr>
        <w:rPr>
          <w:rFonts w:ascii="Calibri Light" w:hAnsi="Calibri Light" w:cs="Calibri Light"/>
          <w:b/>
          <w:bCs/>
        </w:rPr>
      </w:pPr>
      <w:r w:rsidRPr="00661EA1">
        <w:rPr>
          <w:rFonts w:ascii="Calibri Light" w:hAnsi="Calibri Light" w:cs="Calibri Light"/>
          <w:b/>
          <w:bCs/>
        </w:rPr>
        <w:t>AI Tools Utilized</w:t>
      </w:r>
    </w:p>
    <w:p w14:paraId="31E6C8A4" w14:textId="77777777" w:rsidR="000B36A4" w:rsidRPr="00661EA1" w:rsidRDefault="000B36A4" w:rsidP="000B36A4">
      <w:pPr>
        <w:numPr>
          <w:ilvl w:val="0"/>
          <w:numId w:val="1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ChatGPT / Claude:</w:t>
      </w:r>
      <w:r w:rsidRPr="00661EA1">
        <w:rPr>
          <w:rFonts w:ascii="Calibri Light" w:hAnsi="Calibri Light" w:cs="Calibri Light"/>
        </w:rPr>
        <w:t xml:space="preserve"> Rapid drafting of RICE prioritization matrix and stakeholder one-pagers. </w:t>
      </w:r>
    </w:p>
    <w:p w14:paraId="7DAC04A1" w14:textId="77777777" w:rsidR="000B36A4" w:rsidRPr="00661EA1" w:rsidRDefault="000B36A4" w:rsidP="000B36A4">
      <w:pPr>
        <w:numPr>
          <w:ilvl w:val="0"/>
          <w:numId w:val="1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Notion AI:</w:t>
      </w:r>
      <w:r w:rsidRPr="00661EA1">
        <w:rPr>
          <w:rFonts w:ascii="Calibri Light" w:hAnsi="Calibri Light" w:cs="Calibri Light"/>
        </w:rPr>
        <w:t xml:space="preserve"> Structuring markdown documentation and formatting user stories. </w:t>
      </w:r>
    </w:p>
    <w:p w14:paraId="4B3A9883" w14:textId="77777777" w:rsidR="000B36A4" w:rsidRPr="00661EA1" w:rsidRDefault="000B36A4" w:rsidP="000B36A4">
      <w:pPr>
        <w:rPr>
          <w:rFonts w:ascii="Calibri Light" w:hAnsi="Calibri Light" w:cs="Calibri Light"/>
          <w:b/>
          <w:bCs/>
        </w:rPr>
      </w:pPr>
      <w:r w:rsidRPr="00661EA1">
        <w:rPr>
          <w:rFonts w:ascii="Calibri Light" w:hAnsi="Calibri Light" w:cs="Calibri Light"/>
          <w:b/>
          <w:bCs/>
        </w:rPr>
        <w:t>Prompts &amp; Iterations</w:t>
      </w:r>
    </w:p>
    <w:p w14:paraId="21F9B587" w14:textId="77777777" w:rsidR="000B36A4" w:rsidRPr="00661EA1" w:rsidRDefault="000B36A4" w:rsidP="000B36A4">
      <w:pPr>
        <w:numPr>
          <w:ilvl w:val="0"/>
          <w:numId w:val="2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Prompt 1 (Data Analysis):</w:t>
      </w:r>
      <w:r w:rsidRPr="00661EA1">
        <w:rPr>
          <w:rFonts w:ascii="Calibri Light" w:hAnsi="Calibri Light" w:cs="Calibri Light"/>
        </w:rPr>
        <w:t xml:space="preserve"> "Analyze a loan funnel where 12,400 are invited, 3,100 start, 2,050 complete KYC, 1,890 get offers, 640 accept, 610 disburse, and default rate is 14% vs 6% target. Where is the problem?" </w:t>
      </w:r>
    </w:p>
    <w:p w14:paraId="03B5D104" w14:textId="77777777" w:rsidR="000B36A4" w:rsidRPr="00661EA1" w:rsidRDefault="000B36A4" w:rsidP="000B36A4">
      <w:pPr>
        <w:numPr>
          <w:ilvl w:val="1"/>
          <w:numId w:val="2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i/>
          <w:iCs/>
        </w:rPr>
        <w:t>Output:</w:t>
      </w:r>
      <w:r w:rsidRPr="00661EA1">
        <w:rPr>
          <w:rFonts w:ascii="Calibri Light" w:hAnsi="Calibri Light" w:cs="Calibri Light"/>
        </w:rPr>
        <w:t xml:space="preserve"> Highlighted onboarding drop-off and high default rate. </w:t>
      </w:r>
    </w:p>
    <w:p w14:paraId="7120392D" w14:textId="77777777" w:rsidR="000B36A4" w:rsidRPr="00661EA1" w:rsidRDefault="000B36A4" w:rsidP="000B36A4">
      <w:pPr>
        <w:numPr>
          <w:ilvl w:val="0"/>
          <w:numId w:val="2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Prompt 2 (Backlog Prioritization):</w:t>
      </w:r>
      <w:r w:rsidRPr="00661EA1">
        <w:rPr>
          <w:rFonts w:ascii="Calibri Light" w:hAnsi="Calibri Light" w:cs="Calibri Light"/>
        </w:rPr>
        <w:t xml:space="preserve"> "Generate 10 backlog items for a micro-lending app and rank them using RICE." </w:t>
      </w:r>
    </w:p>
    <w:p w14:paraId="7C3E726C" w14:textId="77777777" w:rsidR="000B36A4" w:rsidRPr="00661EA1" w:rsidRDefault="000B36A4" w:rsidP="000B36A4">
      <w:pPr>
        <w:numPr>
          <w:ilvl w:val="1"/>
          <w:numId w:val="2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i/>
          <w:iCs/>
        </w:rPr>
        <w:t>Output:</w:t>
      </w:r>
      <w:r w:rsidRPr="00661EA1">
        <w:rPr>
          <w:rFonts w:ascii="Calibri Light" w:hAnsi="Calibri Light" w:cs="Calibri Light"/>
        </w:rPr>
        <w:t xml:space="preserve"> Provided standard generic features (e.g., UI redesign, dark mode, chat support).</w:t>
      </w:r>
    </w:p>
    <w:p w14:paraId="02B89BD7" w14:textId="77777777" w:rsidR="000B36A4" w:rsidRPr="00661EA1" w:rsidRDefault="000B36A4" w:rsidP="000B36A4">
      <w:pPr>
        <w:rPr>
          <w:rFonts w:ascii="Calibri Light" w:hAnsi="Calibri Light" w:cs="Calibri Light"/>
          <w:b/>
          <w:bCs/>
        </w:rPr>
      </w:pPr>
      <w:r w:rsidRPr="00661EA1">
        <w:rPr>
          <w:rFonts w:ascii="Calibri Light" w:hAnsi="Calibri Light" w:cs="Calibri Light"/>
          <w:b/>
          <w:bCs/>
        </w:rPr>
        <w:t>Critical AI Errors Caught &amp; Corrected</w:t>
      </w:r>
    </w:p>
    <w:p w14:paraId="7F3F2B4B" w14:textId="77777777" w:rsidR="000B36A4" w:rsidRPr="00661EA1" w:rsidRDefault="000B36A4" w:rsidP="000B36A4">
      <w:pPr>
        <w:numPr>
          <w:ilvl w:val="0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Misreading Funnel vs Credit Risk Constraint:</w:t>
      </w:r>
    </w:p>
    <w:p w14:paraId="356CD230" w14:textId="77777777" w:rsidR="000B36A4" w:rsidRPr="00661EA1" w:rsidRDefault="000B36A4" w:rsidP="000B36A4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AI Error:</w:t>
      </w:r>
      <w:r w:rsidRPr="00661EA1">
        <w:rPr>
          <w:rFonts w:ascii="Calibri Light" w:hAnsi="Calibri Light" w:cs="Calibri Light"/>
        </w:rPr>
        <w:t xml:space="preserve"> Initial AI drafts suggested launching a mass-marketing campaign and removing KYC friction to fix top-of-funnel conversion without addressing the default rate. </w:t>
      </w:r>
    </w:p>
    <w:p w14:paraId="2AC8423F" w14:textId="77777777" w:rsidR="000B36A4" w:rsidRPr="00661EA1" w:rsidRDefault="000B36A4" w:rsidP="000B36A4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Catch:</w:t>
      </w:r>
      <w:r w:rsidRPr="00661EA1">
        <w:rPr>
          <w:rFonts w:ascii="Calibri Light" w:hAnsi="Calibri Light" w:cs="Calibri Light"/>
        </w:rPr>
        <w:t xml:space="preserve"> Pushing more users through an uncalibrated underwriting engine with a 14% default rate would amplify financial losses exponentially. </w:t>
      </w:r>
    </w:p>
    <w:p w14:paraId="5FA23750" w14:textId="77777777" w:rsidR="000B36A4" w:rsidRPr="00661EA1" w:rsidRDefault="000B36A4" w:rsidP="000B36A4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Fix:</w:t>
      </w:r>
      <w:r w:rsidRPr="00661EA1">
        <w:rPr>
          <w:rFonts w:ascii="Calibri Light" w:hAnsi="Calibri Light" w:cs="Calibri Light"/>
        </w:rPr>
        <w:t xml:space="preserve"> I re-anchored the prompt to prioritize underwriting risk control and collection mechanics over conversion volume until default rates hit the 6% target. </w:t>
      </w:r>
    </w:p>
    <w:p w14:paraId="6D30DC64" w14:textId="77777777" w:rsidR="000B36A4" w:rsidRPr="00661EA1" w:rsidRDefault="000B36A4" w:rsidP="000B36A4">
      <w:pPr>
        <w:numPr>
          <w:ilvl w:val="0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Recommending Illegal / Non-Compliant Features:</w:t>
      </w:r>
    </w:p>
    <w:p w14:paraId="0683CA7D" w14:textId="77777777" w:rsidR="000B36A4" w:rsidRPr="00661EA1" w:rsidRDefault="000B36A4" w:rsidP="000B36A4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AI Error:</w:t>
      </w:r>
      <w:r w:rsidRPr="00661EA1">
        <w:rPr>
          <w:rFonts w:ascii="Calibri Light" w:hAnsi="Calibri Light" w:cs="Calibri Light"/>
        </w:rPr>
        <w:t xml:space="preserve"> AI suggested automatic balance sweeps from external bank accounts without requiring user mandate authorization. </w:t>
      </w:r>
    </w:p>
    <w:p w14:paraId="08FBCF17" w14:textId="77777777" w:rsidR="000B36A4" w:rsidRPr="00661EA1" w:rsidRDefault="000B36A4" w:rsidP="000B36A4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Catch:</w:t>
      </w:r>
      <w:r w:rsidRPr="00661EA1">
        <w:rPr>
          <w:rFonts w:ascii="Calibri Light" w:hAnsi="Calibri Light" w:cs="Calibri Light"/>
        </w:rPr>
        <w:t xml:space="preserve"> Unauthorized direct debit violates Central Bank of Nigeria (CBN) consumer protection regulations. </w:t>
      </w:r>
    </w:p>
    <w:p w14:paraId="47B99D70" w14:textId="7D4DCE9A" w:rsidR="000B36A4" w:rsidRPr="00661EA1" w:rsidRDefault="000B36A4" w:rsidP="00661EA1">
      <w:pPr>
        <w:numPr>
          <w:ilvl w:val="1"/>
          <w:numId w:val="3"/>
        </w:numPr>
        <w:rPr>
          <w:rFonts w:ascii="Calibri Light" w:hAnsi="Calibri Light" w:cs="Calibri Light"/>
        </w:rPr>
      </w:pPr>
      <w:r w:rsidRPr="00661EA1">
        <w:rPr>
          <w:rFonts w:ascii="Calibri Light" w:hAnsi="Calibri Light" w:cs="Calibri Light"/>
          <w:b/>
          <w:bCs/>
        </w:rPr>
        <w:t>The Fix:</w:t>
      </w:r>
      <w:r w:rsidRPr="00661EA1">
        <w:rPr>
          <w:rFonts w:ascii="Calibri Light" w:hAnsi="Calibri Light" w:cs="Calibri Light"/>
        </w:rPr>
        <w:t xml:space="preserve"> Replaced the item with compliant NIBSS Direct Debit Mandates &amp; Card Tokenization</w:t>
      </w:r>
      <w:r w:rsidR="00BB28E8">
        <w:rPr>
          <w:rFonts w:ascii="Calibri Light" w:hAnsi="Calibri Light" w:cs="Calibri Light"/>
        </w:rPr>
        <w:t>.</w:t>
      </w:r>
    </w:p>
    <w:sectPr w:rsidR="000B36A4" w:rsidRPr="00661EA1" w:rsidSect="000B36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C11"/>
    <w:multiLevelType w:val="multilevel"/>
    <w:tmpl w:val="2C16C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E519D1"/>
    <w:multiLevelType w:val="multilevel"/>
    <w:tmpl w:val="2138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051CBF"/>
    <w:multiLevelType w:val="multilevel"/>
    <w:tmpl w:val="DFE2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1693502">
    <w:abstractNumId w:val="0"/>
  </w:num>
  <w:num w:numId="2" w16cid:durableId="1711953670">
    <w:abstractNumId w:val="1"/>
  </w:num>
  <w:num w:numId="3" w16cid:durableId="422149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A4"/>
    <w:rsid w:val="0001663F"/>
    <w:rsid w:val="000B36A4"/>
    <w:rsid w:val="003F4B88"/>
    <w:rsid w:val="00661EA1"/>
    <w:rsid w:val="0098566D"/>
    <w:rsid w:val="00BB28E8"/>
    <w:rsid w:val="00E30508"/>
    <w:rsid w:val="00E7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57357"/>
  <w15:chartTrackingRefBased/>
  <w15:docId w15:val="{58A9B094-4E8E-44E2-BA93-08E3D733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6A4"/>
  </w:style>
  <w:style w:type="paragraph" w:styleId="Heading1">
    <w:name w:val="heading 1"/>
    <w:basedOn w:val="Normal"/>
    <w:next w:val="Normal"/>
    <w:link w:val="Heading1Char"/>
    <w:uiPriority w:val="9"/>
    <w:qFormat/>
    <w:rsid w:val="000B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Lawrencia A Archibong</dc:creator>
  <cp:keywords/>
  <dc:description/>
  <cp:lastModifiedBy>Lawrencia A Archibong</cp:lastModifiedBy>
  <cp:revision>4</cp:revision>
  <dcterms:created xsi:type="dcterms:W3CDTF">2026-10-18T10:06:00Z</dcterms:created>
  <dcterms:modified xsi:type="dcterms:W3CDTF">2026-10-18T10:07:00Z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82e70e6-9d14-497a-ac88-1de68d0e6c19_Enabled">
    <vt:lpwstr>true</vt:lpwstr>
  </property>
  <property fmtid="{D5CDD505-2E9C-101B-9397-08002B2CF9AE}" pid="3" name="MSIP_Label_482e70e6-9d14-497a-ac88-1de68d0e6c19_SetDate">
    <vt:lpwstr>2026-10-17T16:34:55Z</vt:lpwstr>
  </property>
  <property fmtid="{D5CDD505-2E9C-101B-9397-08002B2CF9AE}" pid="4" name="MSIP_Label_482e70e6-9d14-497a-ac88-1de68d0e6c19_Method">
    <vt:lpwstr>Privileged</vt:lpwstr>
  </property>
  <property fmtid="{D5CDD505-2E9C-101B-9397-08002B2CF9AE}" pid="5" name="MSIP_Label_482e70e6-9d14-497a-ac88-1de68d0e6c19_Name">
    <vt:lpwstr>General</vt:lpwstr>
  </property>
  <property fmtid="{D5CDD505-2E9C-101B-9397-08002B2CF9AE}" pid="6" name="MSIP_Label_482e70e6-9d14-497a-ac88-1de68d0e6c19_SiteId">
    <vt:lpwstr>f0aa6c9e-6bfa-489e-8cef-afc384e8733c</vt:lpwstr>
  </property>
  <property fmtid="{D5CDD505-2E9C-101B-9397-08002B2CF9AE}" pid="7" name="MSIP_Label_482e70e6-9d14-497a-ac88-1de68d0e6c19_ActionId">
    <vt:lpwstr>71bc515e-50b2-41d3-9b76-85c84aef2d87</vt:lpwstr>
  </property>
  <property fmtid="{D5CDD505-2E9C-101B-9397-08002B2CF9AE}" pid="8" name="MSIP_Label_482e70e6-9d14-497a-ac88-1de68d0e6c19_ContentBits">
    <vt:lpwstr>0</vt:lpwstr>
  </property>
  <property fmtid="{D5CDD505-2E9C-101B-9397-08002B2CF9AE}" pid="9" name="MSIP_Label_482e70e6-9d14-497a-ac88-1de68d0e6c19_Tag">
    <vt:lpwstr>10, 0, 1, 1</vt:lpwstr>
  </property>
</Properties>
</file>