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AQUÁRIOS FELIX</dc:title>
  <dc:subject>REGULARIZAÇÃO NÃO ONEROSA</dc:subject>
  <dc:creator>MARIA DAS DORES</dc:creator>
  <cp:keywords>SA.23-V-C-I</cp:keywords>
  <dc:description>AMBIENTALMENTE SENSÍVEL, CONSOLIDAÇÃO II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1999/302010</cp:category>
  <cp:contentStatus>IGARAPÉ-AÇU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