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Александр Живуцкий</w:t>
      </w:r>
    </w:p>
    <w:p>
      <w:pPr>
        <w:spacing w:after="5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Senior Product Designer  ·  B2B и enterprise  ·  дизайн-системы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Минск (UTC+3)  ·  Удалённо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+375 29 813-72-82  |  zhyvutskidesign@gmail.com  |  zhyvutskidesign.com  |  linkedin.com/in/aliaksandr-zhyvutski-968994201  |  github.com/DesignerZhiv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О СЕБЕ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Продуктовый дизайнер, 8 лет в B2B и enterprise: MedTech, финтех, розничный POS, CRM. Сейчас руковожу командой из четырёх дизайнеров и веду продукт целиком — от постановки задачи до релиза: формулирую проблему, принимаю решение, пишу спецификацию и довожу её до продакшена. Специализация — плотные ролевые интерфейсы, в которых люди проводят весь рабочий день и планка задана таблицами. Построил две дизайн-системы с нуля и масштабировал третью в банке; текущая — 50+ компонентов, принята четырьмя продуктовыми командами. Отдельно веду ZUI — библиотеку React-компонентов, которую постоянно дорабатываю: она синхронизирована с Figma один в один.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КЛЮЧЕВЫЕ НАВЫКИ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Продукт и ремесло: </w:t>
      </w:r>
      <w:r>
        <w:rPr>
          <w:rFonts w:ascii="Calibri" w:cs="Calibri" w:eastAsia="Calibri" w:hAnsi="Calibri"/>
          <w:sz w:val="20"/>
          <w:szCs w:val="20"/>
        </w:rPr>
        <w:t xml:space="preserve">информационная архитектура, навигация, композиция, типографика, интерактивный дизайн, UI-паттерны, крайние случаи и пустые состояния, enterprise-паттерны, плотные табличные интерфейсы, ролевые сценарии, интерфейсы, понятные новичку и расширяемые опытным пользователем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Как я работаю: </w:t>
      </w:r>
      <w:r>
        <w:rPr>
          <w:rFonts w:ascii="Calibri" w:cs="Calibri" w:eastAsia="Calibri" w:hAnsi="Calibri"/>
          <w:sz w:val="20"/>
          <w:szCs w:val="20"/>
        </w:rPr>
        <w:t xml:space="preserve">письменные спецификации и продуктовые предложения, документы для согласования со стейкхолдерами, консультирование разработки по вёрстке и сценариям, дизайн-QA до релиза, асинхронная работа с приоритетом текста, формализация требований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Дизайн-системы и токены: </w:t>
      </w:r>
      <w:r>
        <w:rPr>
          <w:rFonts w:ascii="Calibri" w:cs="Calibri" w:eastAsia="Calibri" w:hAnsi="Calibri"/>
          <w:sz w:val="20"/>
          <w:szCs w:val="20"/>
        </w:rPr>
        <w:t xml:space="preserve">библиотеки компонентов, варианты и состояния, дизайн-токены, Figma Variables и режимы, Tokens Studio, Style Dictionary, формат W3C DTCG, валидация по Storybook, Code Connect, версионирование и документация, contribution- и governance-модели, мультитемность, метрики adoption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в процессе дизайна: </w:t>
      </w:r>
      <w:r>
        <w:rPr>
          <w:rFonts w:ascii="Calibri" w:cs="Calibri" w:eastAsia="Calibri" w:hAnsi="Calibri"/>
          <w:sz w:val="20"/>
          <w:szCs w:val="20"/>
        </w:rPr>
        <w:t xml:space="preserve">прототипирование агентом напрямую из продакшен-компонентов, написание React- и TypeScript-компонентов с AI, черновики спецификаций и UX-текстов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Исследования и данные: </w:t>
      </w:r>
      <w:r>
        <w:rPr>
          <w:rFonts w:ascii="Calibri" w:cs="Calibri" w:eastAsia="Calibri" w:hAnsi="Calibri"/>
          <w:sz w:val="20"/>
          <w:szCs w:val="20"/>
        </w:rPr>
        <w:t xml:space="preserve">юзабилити-тесты, глубинные интервью, A/B-тесты, анализ конверсии и отвалов, CTR, NPS — чтобы снижать риск решения, а не заменять его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Доступность: </w:t>
      </w:r>
      <w:r>
        <w:rPr>
          <w:rFonts w:ascii="Calibri" w:cs="Calibri" w:eastAsia="Calibri" w:hAnsi="Calibri"/>
          <w:sz w:val="20"/>
          <w:szCs w:val="20"/>
        </w:rPr>
        <w:t xml:space="preserve">WCAG 2.1 AA, контрастные токены, состояния фокуса и клавиатурная навигация, доступные спецификации компонентов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Инструменты и технически: </w:t>
      </w:r>
      <w:r>
        <w:rPr>
          <w:rFonts w:ascii="Calibri" w:cs="Calibri" w:eastAsia="Calibri" w:hAnsi="Calibri"/>
          <w:sz w:val="20"/>
          <w:szCs w:val="20"/>
        </w:rPr>
        <w:t xml:space="preserve">Figma (Variables, Auto Layout, Components, Variants), Tokens Studio, Style Dictionary, Storybook, FigJam, Photoshop, Illustrator, After Effects, Blender, HTML, CSS, React, TypeScript, понимание ограничений фронтенда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ОПЫТ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Product Designer / Design Lead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Centaur Software  |  ноябрь 2025 — настоящее время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MedTech · платформа управления стоматологической клиникой · удалённо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Веду продуктовый дизайн платформы для стоматологических клиник: четыре роли — врач, гигиенист, ресепшн, управляющий, — у каждой своя модель одного и того же рабочего дня.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Переработал ключевые операции клиники (запись, коммуникация с пациентом, клинические сценарии), снизив количество ошибок ввода и когнитивную нагрузку в задачах, которые повторяются десятки раз в день.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Веду дизайн-систему платформы: 50+ компонентов с вариантами и состояниями, принята четырьмя продуктовыми командами.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Построил пайплайн токенов: Figma Variables и Tokens Studio как единый источник истины, экспорт через Style Dictionary в код, валидация по Storybook.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Заложил WCAG 2.1 AA на уровне спецификации компонента — контрастные токены, состояния фокуса, клавиатурная навигация — вместе со светлой и тёмной темами.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Руковожу командой из четырёх дизайнеров: ставлю задачи, провожу ревью и критику, держу планку качества того, что уходит в релиз, и согласовываю результат с руководством компании.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Перевожу клинические протоколы и требования международных стейкхолдеров в письменные спецификации, которые закрывают ключевые решения до начала разработки.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Собрал AI-харнес для дизайна: агент собирает страницы и модальные окна строго из компонентов дизайн-системы и не отходит от гайдлайнов. Основа — навык с правилами системы (токены, компоненты, паттерны), письменный план до отрисовки и хуки, которые превращают замечания в правки навыка; поэтому на ревью попадает то, что уже работает, а разработка начинается с рабочего кода.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Product Designer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MEGATOP  |  сентябрь 2023 — ноябрь 2025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Retail · POS, LMS и внутренние платформы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Построил первую в компании дизайн-систему в среде без стандартов — набор компонентов, UI-кит и основа токенов, — сократив время на новый интерфейс на 50%.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Проектировал нагруженные ритейл-интерфейсы (POS, LMS, внутренние админки): плотные таблицы, многошаговые операции, ролевой доступ, работа под таймингом.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Провёл 15+ исследований и юзабилити-тестов на POS и переработал ключевые сценарии кассира вокруг шагов, которые дороже всего обходились на кассе.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Спроектировал внутренний LMS для персонала розницы: вовлечённость в обучение выросла на 25%.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Защищал дизайн-решения перед топ-менеджментом, сократив циклы согласования.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Designer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Россельхозбанк  |  сентябрь 2022 — сентябрь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FinTech · розничный банк, мобильные и веб-сервисы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Редизайн мобильного приложения и веб-сервисов: исследования и A/B-тесты подняли конверсию в заявки на кредит на 5%.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Масштабировал дизайн-систему банка — токены и документация компонентов ускорили работу дизайна на 30%.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Формулировал продуктовые гипотезы вместе с аналитиками и делал их измеримыми (CTR, drop-off).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Отвечал за качество реализации вместе с разработкой и продакт-менеджерами.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Designer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INDEV SOLUTIONS  |  декабрь 2020 — сентябрь 2022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B2B SaaS · CRM-платформа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Сократил время выполнения задачи на 20%, переработав ключевые сценарии CRM после 10+ интервью и юзабилити-тестов.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Сделал полный редизайн CRM, удовлетворённость пользователей выросла по NPS.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Собрал UI-кит и структуру вайрфреймов, сделав логику взаимодействия предсказуемой во всём продукте.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Designer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IdeaWebLab  |  август 2018 — декабрь 2020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Digital-агентство · веб и e-commerce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Сделал 50+ адаптивных сайтов, лендингов и интернет-магазинов.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Ввёл модульную структуру шаблонов в потоковой разработке, сократив время запуска проекта на 35%.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Работал с брендингом и визуальной айдентикой, удерживая единый стиль во всех цифровых точках.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ПЕТ-ПРОЕКТ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ZUI — библиотека компонентов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Личный проект · React и TypeScript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Библиотека компонентов, которую я постоянно дорабатываю, синхронизирована один в один с продакшен-библиотекой в Figma: API, состояния и токены сверены с живой спецификацией.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На тарифе Figma Pro нет Code Connect, поэтому собрал собственный реестр соответствий, который привязывает каждый React-компонент к ключу компонента в Figma.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Цветовые токены идут из Tokens Studio через скрипт в сгенерированный TypeScript: изменение токена в Figma доезжает до кода без ручной правки файлов.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Около 20 компонентов готовы и спарены с Figma: Button, Menu, Input/Select/Textarea, Checkbox, Radio, Toggle, Dialog, Tabs, TreeView, Splitter, Stepper и другие.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ОБРАЗОВАНИЕ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Магистр технических наук, Белорусско-Российский университет  |  2017 — 2018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Бакалавр (инженерия), Белорусско-Российский университет  |  2012 — 2017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ДОПОЛНИТЕЛЬНОЕ ОБРАЗОВАНИЕ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UX/UI-дизайн, Skillbox  |  с 2021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UX/UI-дизайн, Design School Highlights  |  2019 — 2020</w:t>
      </w:r>
    </w:p>
    <w:p>
      <w:pPr>
        <w:pBdr>
          <w:bottom w:val="single" w:color="C8C8C8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ЯЗЫКИ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Русский — родной  |  Белорусский — родной  |  Английский — B2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2026-08-31T08:01:14.654Z</dcterms:created>
  <dcterms:modified xsi:type="dcterms:W3CDTF">2026-08-31T08:01:14.668Z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