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Internal</w:t>
      </w:r>
    </w:p>
    <w:p>
      <w:pPr>
        <w:pStyle w:val="Title"/>
      </w:pPr>
      <w:r>
        <w:rPr>
          <w:b w:val="0"/>
          <w:i w:val="0"/>
        </w:rPr>
        <w:t>Memorandum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N/MEMO/YYYY/000"/>
                <w:tag w:val="dn/memo/yyyy/000"/>
                <w:text/>
              </w:sdtPr>
              <w:sdtContent>
                <w:r>
                  <w:rPr>
                    <w:color w:val="5F6662"/>
                  </w:rPr>
                  <w:t xml:space="preserve">[DN/MEMO/YYYY/000]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To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From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CC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s"/>
                <w:tag w:val="names"/>
                <w:text/>
              </w:sdtPr>
              <w:sdtContent>
                <w:r>
                  <w:rPr>
                    <w:color w:val="5F6662"/>
                  </w:rPr>
                  <w:t xml:space="preserve">[Names]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Subject"/>
                <w:tag w:val="subject"/>
                <w:text/>
              </w:sdtPr>
              <w:sdtContent>
                <w:r>
                  <w:rPr>
                    <w:color w:val="5F6662"/>
                  </w:rPr>
                  <w:t xml:space="preserve">[Subject]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Summary</w:t>
      </w:r>
    </w:p>
    <w:p>
      <w:sdt>
        <w:sdtPr>
          <w:alias w:val="One-paragraph summary of the matter."/>
          <w:tag w:val="one-paragraph_summary_of_the_matter."/>
          <w:text/>
        </w:sdtPr>
        <w:sdtContent>
          <w:r>
            <w:rPr>
              <w:color w:val="5F6662"/>
            </w:rPr>
            <w:t xml:space="preserve">[One-paragraph summary of the matter.]</w:t>
          </w:r>
        </w:sdtContent>
      </w:sdt>
    </w:p>
    <w:p>
      <w:pPr>
        <w:pStyle w:val="Heading2"/>
      </w:pPr>
      <w:r>
        <w:rPr>
          <w:b w:val="0"/>
          <w:i w:val="0"/>
        </w:rPr>
        <w:t>Details</w:t>
      </w:r>
    </w:p>
    <w:p>
      <w:pPr>
        <w:pStyle w:val="ListNumber"/>
      </w:pPr>
      <w:sdt>
        <w:sdtPr>
          <w:alias w:val="Point 1"/>
          <w:tag w:val="point_1"/>
          <w:text/>
        </w:sdtPr>
        <w:sdtContent>
          <w:r>
            <w:rPr>
              <w:color w:val="5F6662"/>
            </w:rPr>
            <w:t xml:space="preserve">[Point 1]</w:t>
          </w:r>
        </w:sdtContent>
      </w:sdt>
    </w:p>
    <w:p>
      <w:pPr>
        <w:pStyle w:val="ListNumber"/>
      </w:pPr>
      <w:sdt>
        <w:sdtPr>
          <w:alias w:val="Point 2"/>
          <w:tag w:val="point_2"/>
          <w:text/>
        </w:sdtPr>
        <w:sdtContent>
          <w:r>
            <w:rPr>
              <w:color w:val="5F6662"/>
            </w:rPr>
            <w:t xml:space="preserve">[Point 2]</w:t>
          </w:r>
        </w:sdtContent>
      </w:sdt>
    </w:p>
    <w:p>
      <w:pPr>
        <w:pStyle w:val="ListNumber"/>
      </w:pPr>
      <w:sdt>
        <w:sdtPr>
          <w:alias w:val="Point 3"/>
          <w:tag w:val="point_3"/>
          <w:text/>
        </w:sdtPr>
        <w:sdtContent>
          <w:r>
            <w:rPr>
              <w:color w:val="5F6662"/>
            </w:rPr>
            <w:t xml:space="preserve">[Point 3]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2" w:color="F5F0E6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blGrid>
        <w:gridCol w:w="9412"/>
      </w:tblGrid>
      <w:tr>
        <w:tc>
          <w:tcPr>
            <w:tcW w:type="dxa" w:w="9412"/>
            <w:shd w:val="clear" w:color="auto" w:fill="F5F0E6"/>
            <w:tcBorders>
              <w:left w:val="single" w:sz="24" w:color="E8A432"/>
            </w:tcBorders>
          </w:tcPr>
          <w:p>
            <w:pPr>
              <w:pStyle w:val="Overline"/>
            </w:pPr>
            <w:r>
              <w:rPr>
                <w:b w:val="0"/>
                <w:i w:val="0"/>
              </w:rPr>
              <w:t>Action required</w:t>
            </w:r>
          </w:p>
          <w:p>
            <w:pPr/>
            <w:sdt>
              <w:sdtPr>
                <w:alias w:val="What is required, by whom, and by when"/>
                <w:tag w:val="what_is_required,_by_whom,_and_by_when"/>
                <w:text/>
              </w:sdtPr>
              <w:sdtContent>
                <w:r>
                  <w:rPr>
                    <w:color w:val="5F6662"/>
                  </w:rPr>
                  <w:t xml:space="preserve">[What is required, by whom, and by when]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Approval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Prepared by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Approved by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Internal memorandum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440000" cy="5659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56592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memorandum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