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6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50"/>
        <w:jc w:val="center"/>
      </w:pPr>
      <w:r>
        <w:rPr>
          <w:rFonts w:ascii="Calibri" w:cs="Calibri" w:eastAsia="Calibri" w:hAnsi="Calibri"/>
          <w:b/>
          <w:bCs/>
          <w:color w:val="2B3A8C"/>
          <w:sz w:val="50"/>
          <w:szCs w:val="50"/>
        </w:rPr>
        <w:t xml:space="preserve">DIGITAL ACCESS</w:t>
      </w:r>
    </w:p>
    <w:p>
      <w:pPr>
        <w:spacing w:after="80"/>
        <w:jc w:val="center"/>
      </w:pPr>
      <w:r>
        <w:rPr>
          <w:rFonts w:ascii="Calibri" w:cs="Calibri" w:eastAsia="Calibri" w:hAnsi="Calibri"/>
          <w:i/>
          <w:iCs/>
          <w:color w:val="06B6D4"/>
          <w:sz w:val="22"/>
          <w:szCs w:val="22"/>
        </w:rPr>
        <w:t xml:space="preserve">Le numérique accessible, utile et stratégique</w:t>
      </w:r>
    </w:p>
    <w:p>
      <w:pPr>
        <w:pBdr>
          <w:bottom w:val="single" w:color="3B82F6" w:sz="3" w:space="1"/>
        </w:pBdr>
        <w:spacing w:after="420"/>
        <w:jc w:val="center"/>
      </w:pPr>
    </w:p>
    <w:p>
      <w:pPr>
        <w:spacing w:after="120"/>
        <w:jc w:val="center"/>
      </w:pPr>
      <w:r>
        <w:rPr>
          <w:rFonts w:ascii="Calibri" w:cs="Calibri" w:eastAsia="Calibri" w:hAnsi="Calibri"/>
          <w:b/>
          <w:bCs/>
          <w:color w:val="1A1A2E"/>
          <w:sz w:val="42"/>
          <w:szCs w:val="42"/>
        </w:rPr>
        <w:t xml:space="preserve">CAHIER DES CHARGES</w:t>
      </w:r>
    </w:p>
    <w:p>
      <w:pPr>
        <w:spacing w:after="60"/>
        <w:jc w:val="center"/>
      </w:pPr>
      <w:r>
        <w:rPr>
          <w:rFonts w:ascii="Calibri" w:cs="Calibri" w:eastAsia="Calibri" w:hAnsi="Calibri"/>
          <w:color w:val="4A4A4A"/>
          <w:sz w:val="24"/>
          <w:szCs w:val="24"/>
        </w:rPr>
        <w:t xml:space="preserve">Écosystème complet — Digital Access + Access Academy</w:t>
      </w:r>
    </w:p>
    <w:p>
      <w:pPr>
        <w:spacing w:after="80"/>
        <w:jc w:val="center"/>
      </w:pPr>
      <w:r>
        <w:rPr>
          <w:rFonts w:ascii="Calibri" w:cs="Calibri" w:eastAsia="Calibri" w:hAnsi="Calibri"/>
          <w:i/>
          <w:iCs/>
          <w:color w:val="4A4A4A"/>
          <w:sz w:val="20"/>
          <w:szCs w:val="20"/>
        </w:rPr>
        <w:t xml:space="preserve">Spécifications fonctionnelles et techniques</w:t>
      </w:r>
    </w:p>
    <w:p>
      <w:pPr>
        <w:spacing w:before="8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6506"/>
      </w:tblGrid>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bCs/>
                <w:color w:val="4A4A4A"/>
                <w:sz w:val="18"/>
                <w:szCs w:val="18"/>
              </w:rPr>
              <w:t xml:space="preserve">Projet</w:t>
            </w:r>
          </w:p>
        </w:tc>
        <w:tc>
          <w:tcPr>
            <w:tcW w:type="dxa" w:w="6506"/>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Écosystème Digital Access — 2 applications, 1 monorepo</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bCs/>
                <w:color w:val="4A4A4A"/>
                <w:sz w:val="18"/>
                <w:szCs w:val="18"/>
              </w:rPr>
              <w:t xml:space="preserve">Architecture</w:t>
            </w:r>
          </w:p>
        </w:tc>
        <w:tc>
          <w:tcPr>
            <w:tcW w:type="dxa" w:w="6506"/>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 (site DA + portail client + CRM) · apps/academy (plateforme e-learning complète)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bCs/>
                <w:color w:val="4A4A4A"/>
                <w:sz w:val="18"/>
                <w:szCs w:val="18"/>
              </w:rPr>
              <w:t xml:space="preserve">Stack</w:t>
            </w:r>
          </w:p>
        </w:tc>
        <w:tc>
          <w:tcPr>
            <w:tcW w:type="dxa" w:w="6506"/>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Next.js 15 · Prisma · PostgreSQL (Neon) · Tailwind CSS · Turborepo · Framer Motion</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bCs/>
                <w:color w:val="4A4A4A"/>
                <w:sz w:val="18"/>
                <w:szCs w:val="18"/>
              </w:rPr>
              <w:t xml:space="preserve">Déploiement</w:t>
            </w:r>
          </w:p>
        </w:tc>
        <w:tc>
          <w:tcPr>
            <w:tcW w:type="dxa" w:w="6506"/>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Vercel + Vercel Blob + Neon</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bCs/>
                <w:color w:val="4A4A4A"/>
                <w:sz w:val="18"/>
                <w:szCs w:val="18"/>
              </w:rPr>
              <w:t xml:space="preserve">Version</w:t>
            </w:r>
          </w:p>
        </w:tc>
        <w:tc>
          <w:tcPr>
            <w:tcW w:type="dxa" w:w="6506"/>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v3.0 — Juillet 2026</w:t>
            </w:r>
          </w:p>
        </w:tc>
      </w:tr>
    </w:tbl>
    <w:p>
      <w:r>
        <w:br w:type="page"/>
      </w:r>
    </w:p>
    <w:p>
      <w:pPr>
        <w:pStyle w:val="Heading1"/>
        <w:spacing w:after="180" w:before="380"/>
      </w:pPr>
      <w:r>
        <w:rPr>
          <w:rFonts w:ascii="Calibri" w:cs="Calibri" w:eastAsia="Calibri" w:hAnsi="Calibri"/>
          <w:b/>
          <w:bCs/>
          <w:color w:val="2B3A8C"/>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80"/>
      </w:pPr>
      <w:r>
        <w:rPr>
          <w:rFonts w:ascii="Calibri" w:cs="Calibri" w:eastAsia="Calibri" w:hAnsi="Calibri"/>
          <w:b/>
          <w:bCs/>
          <w:color w:val="2B3A8C"/>
          <w:sz w:val="30"/>
          <w:szCs w:val="30"/>
        </w:rPr>
        <w:t xml:space="preserve">1. Vision architecturale</w:t>
      </w:r>
    </w:p>
    <w:p>
      <w:pPr>
        <w:pStyle w:val="Heading2"/>
        <w:spacing w:after="160" w:before="280"/>
      </w:pPr>
      <w:r>
        <w:rPr>
          <w:rFonts w:ascii="Calibri" w:cs="Calibri" w:eastAsia="Calibri" w:hAnsi="Calibri"/>
          <w:b/>
          <w:bCs/>
          <w:color w:val="1A1A2E"/>
          <w:sz w:val="25"/>
          <w:szCs w:val="25"/>
        </w:rPr>
        <w:t xml:space="preserve">1.1. Principe : deux applications, un monorepo</w:t>
      </w:r>
    </w:p>
    <w:p>
      <w:pPr>
        <w:spacing w:after="130" w:line="276"/>
        <w:jc w:val="both"/>
      </w:pPr>
      <w:r>
        <w:rPr>
          <w:rFonts w:ascii="Calibri" w:cs="Calibri" w:eastAsia="Calibri" w:hAnsi="Calibri"/>
          <w:color w:val="4A4A4A"/>
          <w:sz w:val="20"/>
          <w:szCs w:val="20"/>
        </w:rPr>
        <w:t xml:space="preserve">L'écosystème Digital Access repose sur deux applications Next.js 15, construites dans un monorepo Turborepo unique. Chaque application est autonome et complète — elle intègre ses propres interfaces publiques, utilisateur et administration. C'est le rôle de l'utilisateur connecté qui détermine la navigation et les fonctionnalités accessibles, pas une application séparée.</w:t>
      </w:r>
    </w:p>
    <w:p>
      <w:pPr>
        <w:pBdr>
          <w:left w:val="single" w:color="059669" w:sz="5" w:space="10"/>
        </w:pBdr>
        <w:spacing w:after="140" w:before="140"/>
        <w:ind w:left="360" w:right="360"/>
      </w:pPr>
      <w:r>
        <w:rPr>
          <w:rFonts w:ascii="Calibri" w:cs="Calibri" w:eastAsia="Calibri" w:hAnsi="Calibri"/>
          <w:i/>
          <w:iCs/>
          <w:color w:val="1A1A2E"/>
          <w:sz w:val="20"/>
          <w:szCs w:val="20"/>
        </w:rPr>
        <w:t xml:space="preserve">Ce choix architectural divise la charge de développement et de maintenance par deux par rapport à une architecture à quatre apps, sans sacrifier aucune fonctionnalité. Le monorepo garantit que 60 à 70 % du code est partagé entre les deux applications.</w:t>
      </w:r>
    </w:p>
    <w:p>
      <w:pPr>
        <w:spacing w:after="5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640"/>
      </w:tblGrid>
      <w:tr>
        <w:trPr>
          <w:tblHeader/>
        </w:trPr>
        <w:tc>
          <w:tcPr>
            <w:tcW w:type="dxa" w:w="24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Application</w:t>
            </w:r>
          </w:p>
        </w:tc>
        <w:tc>
          <w:tcPr>
            <w:tcW w:type="dxa" w:w="3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Périmètre</w:t>
            </w:r>
          </w:p>
        </w:tc>
        <w:tc>
          <w:tcPr>
            <w:tcW w:type="dxa" w:w="36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Interfaces selon le rôle</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Site vitrine Digital Access, portail client, CRM et gestion de l'activité de prestation</w:t>
            </w:r>
          </w:p>
        </w:tc>
        <w:tc>
          <w:tcPr>
            <w:tcW w:type="dxa" w:w="3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VISITOR → site public, portfolio, blog, demande de devis | CLIENT → espace projet, factures, maintenance, support | ADMIN → CRM leads, gestion projets, facturation, blog, portfolio, paramètres</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apps/academy</w:t>
            </w:r>
          </w:p>
        </w:tc>
        <w:tc>
          <w:tcPr>
            <w:tcW w:type="dxa" w:w="3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Plateforme de formation en ligne Access Academy — produit autonome et complet</w:t>
            </w:r>
          </w:p>
        </w:tc>
        <w:tc>
          <w:tcPr>
            <w:tcW w:type="dxa" w:w="3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VISITOR → catalogue public, pages de présentation | LEARNER → cours, progression, certificats, forum, chat | INSTRUCTOR → studio de création, statistiques, revenus | ADMIN → gestion cours, utilisateurs, paiements, abonnements, statistiques</w:t>
            </w:r>
          </w:p>
        </w:tc>
      </w:tr>
    </w:tbl>
    <w:p>
      <w:pPr>
        <w:spacing w:after="50"/>
      </w:pPr>
    </w:p>
    <w:p>
      <w:pPr>
        <w:pStyle w:val="Heading2"/>
        <w:spacing w:after="160" w:before="280"/>
      </w:pPr>
      <w:r>
        <w:rPr>
          <w:rFonts w:ascii="Calibri" w:cs="Calibri" w:eastAsia="Calibri" w:hAnsi="Calibri"/>
          <w:b/>
          <w:bCs/>
          <w:color w:val="1A1A2E"/>
          <w:sz w:val="25"/>
          <w:szCs w:val="25"/>
        </w:rPr>
        <w:t xml:space="preserve">1.2. Avantages de cette architecture</w:t>
      </w:r>
    </w:p>
    <w:p>
      <w:pPr>
        <w:spacing w:after="130" w:line="276"/>
        <w:jc w:val="both"/>
      </w:pPr>
      <w:r>
        <w:rPr>
          <w:rFonts w:ascii="Calibri" w:cs="Calibri" w:eastAsia="Calibri" w:hAnsi="Calibri"/>
          <w:b/>
          <w:bCs/>
          <w:color w:val="1A1A2E"/>
          <w:sz w:val="20"/>
          <w:szCs w:val="20"/>
        </w:rPr>
        <w:t xml:space="preserve">Autonomie d'Academy : </w:t>
      </w:r>
      <w:r>
        <w:rPr>
          <w:rFonts w:ascii="Calibri" w:cs="Calibri" w:eastAsia="Calibri" w:hAnsi="Calibri"/>
          <w:color w:val="4A4A4A"/>
          <w:sz w:val="20"/>
          <w:szCs w:val="20"/>
        </w:rPr>
        <w:t xml:space="preserve">Access Academy fonctionne comme un vrai produit indépendant, avec tous les rôles intégrés. Aucune dépendance à une application externe pour l'administrer.</w:t>
      </w:r>
    </w:p>
    <w:p>
      <w:pPr>
        <w:spacing w:after="130" w:line="276"/>
        <w:jc w:val="both"/>
      </w:pPr>
      <w:r>
        <w:rPr>
          <w:rFonts w:ascii="Calibri" w:cs="Calibri" w:eastAsia="Calibri" w:hAnsi="Calibri"/>
          <w:b/>
          <w:bCs/>
          <w:color w:val="1A1A2E"/>
          <w:sz w:val="20"/>
          <w:szCs w:val="20"/>
        </w:rPr>
        <w:t xml:space="preserve">Simplicité de maintenance : </w:t>
      </w:r>
      <w:r>
        <w:rPr>
          <w:rFonts w:ascii="Calibri" w:cs="Calibri" w:eastAsia="Calibri" w:hAnsi="Calibri"/>
          <w:color w:val="4A4A4A"/>
          <w:sz w:val="20"/>
          <w:szCs w:val="20"/>
        </w:rPr>
        <w:t xml:space="preserve">deux apps à déployer et surveiller au lieu de quatre, deux domaines à configurer.</w:t>
      </w:r>
    </w:p>
    <w:p>
      <w:pPr>
        <w:spacing w:after="130" w:line="276"/>
        <w:jc w:val="both"/>
      </w:pPr>
      <w:r>
        <w:rPr>
          <w:rFonts w:ascii="Calibri" w:cs="Calibri" w:eastAsia="Calibri" w:hAnsi="Calibri"/>
          <w:b/>
          <w:bCs/>
          <w:color w:val="1A1A2E"/>
          <w:sz w:val="20"/>
          <w:szCs w:val="20"/>
        </w:rPr>
        <w:t xml:space="preserve">Évolutivité : </w:t>
      </w:r>
      <w:r>
        <w:rPr>
          <w:rFonts w:ascii="Calibri" w:cs="Calibri" w:eastAsia="Calibri" w:hAnsi="Calibri"/>
          <w:color w:val="4A4A4A"/>
          <w:sz w:val="20"/>
          <w:szCs w:val="20"/>
        </w:rPr>
        <w:t xml:space="preserve">si un jour il faut séparer le portail client ou le CRM dans sa propre app, le monorepo le permet en déplaçant les pages — les packages partagés restent inchangés.</w:t>
      </w:r>
    </w:p>
    <w:p>
      <w:pPr>
        <w:spacing w:after="130" w:line="276"/>
        <w:jc w:val="both"/>
      </w:pPr>
      <w:r>
        <w:rPr>
          <w:rFonts w:ascii="Calibri" w:cs="Calibri" w:eastAsia="Calibri" w:hAnsi="Calibri"/>
          <w:b/>
          <w:bCs/>
          <w:color w:val="1A1A2E"/>
          <w:sz w:val="20"/>
          <w:szCs w:val="20"/>
        </w:rPr>
        <w:t xml:space="preserve">Code partagé : </w:t>
      </w:r>
      <w:r>
        <w:rPr>
          <w:rFonts w:ascii="Calibri" w:cs="Calibri" w:eastAsia="Calibri" w:hAnsi="Calibri"/>
          <w:color w:val="4A4A4A"/>
          <w:sz w:val="20"/>
          <w:szCs w:val="20"/>
        </w:rPr>
        <w:t xml:space="preserve">packages/db, packages/ui, packages/auth, packages/payment, packages/email, packages/pdf — codés une fois, utilisés partout.</w:t>
      </w:r>
    </w:p>
    <w:p>
      <w:pPr>
        <w:spacing w:after="130" w:line="276"/>
        <w:jc w:val="both"/>
      </w:pPr>
      <w:r>
        <w:rPr>
          <w:rFonts w:ascii="Calibri" w:cs="Calibri" w:eastAsia="Calibri" w:hAnsi="Calibri"/>
          <w:b/>
          <w:bCs/>
          <w:color w:val="1A1A2E"/>
          <w:sz w:val="20"/>
          <w:szCs w:val="20"/>
        </w:rPr>
        <w:t xml:space="preserve">Scalabilité d'Academy : </w:t>
      </w:r>
      <w:r>
        <w:rPr>
          <w:rFonts w:ascii="Calibri" w:cs="Calibri" w:eastAsia="Calibri" w:hAnsi="Calibri"/>
          <w:color w:val="4A4A4A"/>
          <w:sz w:val="20"/>
          <w:szCs w:val="20"/>
        </w:rPr>
        <w:t xml:space="preserve">Academy peut évoluer vers une offre en marque blanche, être proposée à d'autres organisations, ou fonctionner sous son propre domaine premium.</w:t>
      </w:r>
    </w:p>
    <w:p>
      <w:pPr>
        <w:pStyle w:val="Heading2"/>
        <w:spacing w:after="160" w:before="280"/>
      </w:pPr>
      <w:r>
        <w:rPr>
          <w:rFonts w:ascii="Calibri" w:cs="Calibri" w:eastAsia="Calibri" w:hAnsi="Calibri"/>
          <w:b/>
          <w:bCs/>
          <w:color w:val="1A1A2E"/>
          <w:sz w:val="25"/>
          <w:szCs w:val="25"/>
        </w:rPr>
        <w:t xml:space="preserve">1.3. Navigation par rôle</w:t>
      </w:r>
    </w:p>
    <w:p>
      <w:pPr>
        <w:spacing w:after="130" w:line="276"/>
        <w:jc w:val="both"/>
      </w:pPr>
      <w:r>
        <w:rPr>
          <w:rFonts w:ascii="Calibri" w:cs="Calibri" w:eastAsia="Calibri" w:hAnsi="Calibri"/>
          <w:color w:val="4A4A4A"/>
          <w:sz w:val="20"/>
          <w:szCs w:val="20"/>
        </w:rPr>
        <w:t xml:space="preserve">Chaque application adapte sa barre de navigation, sa sidebar et ses pages accessibles en fonction du rôle de l'utilisateur connecté. Le middleware Next.js vérifie le rôle à chaque requête et redirige si nécessaire.</w:t>
      </w:r>
    </w:p>
    <w:p>
      <w:pPr>
        <w:pStyle w:val="Heading3"/>
        <w:spacing w:after="120" w:before="220"/>
      </w:pPr>
      <w:r>
        <w:rPr>
          <w:rFonts w:ascii="Calibri" w:cs="Calibri" w:eastAsia="Calibri" w:hAnsi="Calibri"/>
          <w:b/>
          <w:bCs/>
          <w:color w:val="2B3A8C"/>
          <w:sz w:val="21"/>
          <w:szCs w:val="21"/>
        </w:rPr>
        <w:t xml:space="preserve">apps/web — Navigation par rôle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40"/>
      </w:tblGrid>
      <w:tr>
        <w:trPr>
          <w:tblHeader/>
        </w:trPr>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Rôle</w:t>
            </w:r>
          </w:p>
        </w:tc>
        <w:tc>
          <w:tcPr>
            <w:tcW w:type="dxa" w:w="4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Barre de navigation</w:t>
            </w:r>
          </w:p>
        </w:tc>
        <w:tc>
          <w:tcPr>
            <w:tcW w:type="dxa" w:w="36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Pages accessibles</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VISITOR</w:t>
            </w:r>
          </w:p>
        </w:tc>
        <w:tc>
          <w:tcPr>
            <w:tcW w:type="dxa" w:w="4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Accueil, Services, Réalisations, Blog, Tarifs, Contact, Devis, Connexion</w:t>
            </w:r>
          </w:p>
        </w:tc>
        <w:tc>
          <w:tcPr>
            <w:tcW w:type="dxa" w:w="3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Toutes les pages publiques</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CLIENT</w:t>
            </w:r>
          </w:p>
        </w:tc>
        <w:tc>
          <w:tcPr>
            <w:tcW w:type="dxa" w:w="4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Accueil, Mes Projets, Factures, Maintenance, Support, Profil</w:t>
            </w:r>
          </w:p>
        </w:tc>
        <w:tc>
          <w:tcPr>
            <w:tcW w:type="dxa" w:w="3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Pages publiques + espace client</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ADMIN</w:t>
            </w:r>
          </w:p>
        </w:tc>
        <w:tc>
          <w:tcPr>
            <w:tcW w:type="dxa" w:w="4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Leads, Projets, Factures, Blog, Portfolio, Utilisateurs, Paramètres</w:t>
            </w:r>
          </w:p>
        </w:tc>
        <w:tc>
          <w:tcPr>
            <w:tcW w:type="dxa" w:w="3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Pages publiques + back-office complet</w:t>
            </w:r>
          </w:p>
        </w:tc>
      </w:tr>
    </w:tbl>
    <w:p>
      <w:pPr>
        <w:spacing w:after="50"/>
      </w:pPr>
    </w:p>
    <w:p>
      <w:pPr>
        <w:pStyle w:val="Heading3"/>
        <w:spacing w:after="120" w:before="220"/>
      </w:pPr>
      <w:r>
        <w:rPr>
          <w:rFonts w:ascii="Calibri" w:cs="Calibri" w:eastAsia="Calibri" w:hAnsi="Calibri"/>
          <w:b/>
          <w:bCs/>
          <w:color w:val="2B3A8C"/>
          <w:sz w:val="21"/>
          <w:szCs w:val="21"/>
        </w:rPr>
        <w:t xml:space="preserve">apps/academy — Navigation par rôle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40"/>
      </w:tblGrid>
      <w:tr>
        <w:trPr>
          <w:tblHeader/>
        </w:trPr>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Rôle</w:t>
            </w:r>
          </w:p>
        </w:tc>
        <w:tc>
          <w:tcPr>
            <w:tcW w:type="dxa" w:w="4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Barre de navigation</w:t>
            </w:r>
          </w:p>
        </w:tc>
        <w:tc>
          <w:tcPr>
            <w:tcW w:type="dxa" w:w="36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Pages accessibles</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VISITOR</w:t>
            </w:r>
          </w:p>
        </w:tc>
        <w:tc>
          <w:tcPr>
            <w:tcW w:type="dxa" w:w="4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Catalogue, Tarifs, À propos, Connexion, Inscription</w:t>
            </w:r>
          </w:p>
        </w:tc>
        <w:tc>
          <w:tcPr>
            <w:tcW w:type="dxa" w:w="3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Catalogue public, pages de présentation</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LEARNER</w:t>
            </w:r>
          </w:p>
        </w:tc>
        <w:tc>
          <w:tcPr>
            <w:tcW w:type="dxa" w:w="4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Catalogue, Mes cours, Dashboard, Certificats, Profil</w:t>
            </w:r>
          </w:p>
        </w:tc>
        <w:tc>
          <w:tcPr>
            <w:tcW w:type="dxa" w:w="3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 achetés, progression, forum, chat</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INSTRUCTOR</w:t>
            </w:r>
          </w:p>
        </w:tc>
        <w:tc>
          <w:tcPr>
            <w:tcW w:type="dxa" w:w="4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Catalogue, Mes cours (studio), Statistiques, Revenus, Profil</w:t>
            </w:r>
          </w:p>
        </w:tc>
        <w:tc>
          <w:tcPr>
            <w:tcW w:type="dxa" w:w="3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Studio de création, stats de ses cours</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ADMIN</w:t>
            </w:r>
          </w:p>
        </w:tc>
        <w:tc>
          <w:tcPr>
            <w:tcW w:type="dxa" w:w="4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admin, Cours, Catégories, Utilisateurs, Paiements, Abonnements, Paramètres</w:t>
            </w:r>
          </w:p>
        </w:tc>
        <w:tc>
          <w:tcPr>
            <w:tcW w:type="dxa" w:w="3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Back-office Academy complet</w:t>
            </w:r>
          </w:p>
        </w:tc>
      </w:tr>
    </w:tbl>
    <w:p>
      <w:r>
        <w:br w:type="page"/>
      </w:r>
    </w:p>
    <w:p>
      <w:pPr>
        <w:pStyle w:val="Heading1"/>
        <w:spacing w:after="180" w:before="380"/>
      </w:pPr>
      <w:r>
        <w:rPr>
          <w:rFonts w:ascii="Calibri" w:cs="Calibri" w:eastAsia="Calibri" w:hAnsi="Calibri"/>
          <w:b/>
          <w:bCs/>
          <w:color w:val="2B3A8C"/>
          <w:sz w:val="30"/>
          <w:szCs w:val="30"/>
        </w:rPr>
        <w:t xml:space="preserve">2. Architecture technique</w:t>
      </w:r>
    </w:p>
    <w:p>
      <w:pPr>
        <w:pStyle w:val="Heading2"/>
        <w:spacing w:after="160" w:before="280"/>
      </w:pPr>
      <w:r>
        <w:rPr>
          <w:rFonts w:ascii="Calibri" w:cs="Calibri" w:eastAsia="Calibri" w:hAnsi="Calibri"/>
          <w:b/>
          <w:bCs/>
          <w:color w:val="1A1A2E"/>
          <w:sz w:val="25"/>
          <w:szCs w:val="25"/>
        </w:rPr>
        <w:t xml:space="preserve">2.1. Stack technologique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240"/>
      </w:tblGrid>
      <w:tr>
        <w:trPr>
          <w:tblHeader/>
        </w:trPr>
        <w:tc>
          <w:tcPr>
            <w:tcW w:type="dxa" w:w="2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Couche</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Technologie</w:t>
            </w:r>
          </w:p>
        </w:tc>
        <w:tc>
          <w:tcPr>
            <w:tcW w:type="dxa" w:w="4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Justification</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Framework</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Next.js 15 (App Router)</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SSR/SSG, Server Actions, performances, SEO, écosystème React</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Monorepo</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Turborepo</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multi-apps, builds optimisés, partage de code</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ORM</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Prisma</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Type-safety, migrations, compatibilité PostgreSQL</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Base de données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PostgreSQL (Neon)</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Serverless, branching, scalabilité</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Styling</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Tailwind CSS 4</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Utility-first, responsive, design system cohérent</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Animations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Framer Motion</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Transitions de page, micro-interactions, animations déclaratives</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Auth</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NextAuth.js v5 (Auth.js)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OAuth (Google, GitHub), credentials, sessions JWT</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Stockage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Vercel Blob</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Vidéos, images, livrables clients, certificats PDF</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Vidéos embed</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YouTube / Vimeo (iFrame)</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 vidéo existants, économie de bande passante</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Temps réel</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Socket.io ou Ably</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Chat Academy, messagerie client, notifications live</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CinetPay / FedaPay</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Mobile Money (Orange, MTN, Wave)</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Resend</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Transactionnels, notifications, confirmations</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Éditeur riche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Tiptap ou Novel</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Contenus de cours, blog, messages</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PDF</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@react-pdf/renderer</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Certificats, factures, devis</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Graphiques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Recharts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Dashboards admin, statistiques</w:t>
            </w:r>
          </w:p>
        </w:tc>
      </w:tr>
      <w:tr>
        <w:tc>
          <w:tcPr>
            <w:tcW w:type="dxa" w:w="2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Déploiement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Vercel</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CI/CD, preview deployments, edge functions</w:t>
            </w:r>
          </w:p>
        </w:tc>
      </w:tr>
      <w:tr>
        <w:tc>
          <w:tcPr>
            <w:tcW w:type="dxa" w:w="2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Monitoring</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Vercel Analytics + Sentry</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Performance, erreurs, suivi</w:t>
            </w:r>
          </w:p>
        </w:tc>
      </w:tr>
    </w:tbl>
    <w:p>
      <w:pPr>
        <w:spacing w:after="50"/>
      </w:pPr>
    </w:p>
    <w:p>
      <w:pPr>
        <w:pStyle w:val="Heading2"/>
        <w:spacing w:after="160" w:before="280"/>
      </w:pPr>
      <w:r>
        <w:rPr>
          <w:rFonts w:ascii="Calibri" w:cs="Calibri" w:eastAsia="Calibri" w:hAnsi="Calibri"/>
          <w:b/>
          <w:bCs/>
          <w:color w:val="1A1A2E"/>
          <w:sz w:val="25"/>
          <w:szCs w:val="25"/>
        </w:rPr>
        <w:t xml:space="preserve">2.2. Structure Turborepo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Package</w:t>
            </w:r>
          </w:p>
        </w:tc>
        <w:tc>
          <w:tcPr>
            <w:tcW w:type="dxa" w:w="70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Contenu</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Site vitrine DA + portail client + CRM admin — navigation adaptée au rôle (VISITOR/CLIENT/ADMIN)</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apps/academy</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Plateforme Access Academy complète — catalogue, player, studio, admin — navigation adaptée au rôle (VISITOR/LEARNER/INSTRUCTOR/ADMIN)</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packages/db</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Schéma Prisma complet (toutes les entités), migrations, client partagé, seeds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packages/ui</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Design system : composants, thème Tailwind, animations Framer Motion, icônes</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packages/auth</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Config Auth.js, providers, guards, middleware, rôles et permissions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packages/email</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Templates d'emails, service Resend</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packages/payment</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Intégration CinetPay/FedaPay, webhooks, abonnements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packages/realtime</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Chat temps réel, notifications push, WebSocket</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packages/pdf</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Génération PDF (certificats, devis, factures)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packages/config</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Config TypeScript, ESLint, Tailwind, variables d'environnement</w:t>
            </w:r>
          </w:p>
        </w:tc>
      </w:tr>
    </w:tbl>
    <w:p>
      <w:pPr>
        <w:spacing w:after="50"/>
      </w:pPr>
    </w:p>
    <w:p>
      <w:pPr>
        <w:pStyle w:val="Heading2"/>
        <w:spacing w:after="160" w:before="280"/>
      </w:pPr>
      <w:r>
        <w:rPr>
          <w:rFonts w:ascii="Calibri" w:cs="Calibri" w:eastAsia="Calibri" w:hAnsi="Calibri"/>
          <w:b/>
          <w:bCs/>
          <w:color w:val="1A1A2E"/>
          <w:sz w:val="25"/>
          <w:szCs w:val="25"/>
        </w:rPr>
        <w:t xml:space="preserve">2.3. Domaines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40"/>
      </w:tblGrid>
      <w:tr>
        <w:trPr>
          <w:tblHeader/>
        </w:trPr>
        <w:tc>
          <w:tcPr>
            <w:tcW w:type="dxa" w:w="24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Application</w:t>
            </w:r>
          </w:p>
        </w:tc>
        <w:tc>
          <w:tcPr>
            <w:tcW w:type="dxa" w:w="3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Production</w:t>
            </w:r>
          </w:p>
        </w:tc>
        <w:tc>
          <w:tcPr>
            <w:tcW w:type="dxa" w:w="4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Staging</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digitalaccess.ci</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staging.digitalaccess.ci</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apps/academy</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academy.digitalaccess.ci</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staging-academy.digitalaccess.ci</w:t>
            </w:r>
          </w:p>
        </w:tc>
      </w:tr>
    </w:tbl>
    <w:p>
      <w:r>
        <w:br w:type="page"/>
      </w:r>
    </w:p>
    <w:p>
      <w:pPr>
        <w:pStyle w:val="Heading1"/>
        <w:spacing w:after="180" w:before="380"/>
      </w:pPr>
      <w:r>
        <w:rPr>
          <w:rFonts w:ascii="Calibri" w:cs="Calibri" w:eastAsia="Calibri" w:hAnsi="Calibri"/>
          <w:b/>
          <w:bCs/>
          <w:color w:val="2B3A8C"/>
          <w:sz w:val="30"/>
          <w:szCs w:val="30"/>
        </w:rPr>
        <w:t xml:space="preserve">3. Philosophie de design — Anti-générique</w:t>
      </w:r>
    </w:p>
    <w:p>
      <w:pPr>
        <w:pBdr>
          <w:left w:val="single" w:color="EA580C" w:sz="5" w:space="10"/>
        </w:pBdr>
        <w:spacing w:after="140" w:before="140"/>
        <w:ind w:left="360" w:right="360"/>
      </w:pPr>
      <w:r>
        <w:rPr>
          <w:rFonts w:ascii="Calibri" w:cs="Calibri" w:eastAsia="Calibri" w:hAnsi="Calibri"/>
          <w:i/>
          <w:iCs/>
          <w:color w:val="1A1A2E"/>
          <w:sz w:val="20"/>
          <w:szCs w:val="20"/>
        </w:rPr>
        <w:t xml:space="preserve">EXIGENCE FONDAMENTALE : la plateforme ne doit en aucun cas ressembler à un template standard généré par IA ou à un thème Tailwind sorti de boîte. Chaque page, chaque interaction, chaque transition doit porter l'identité visuelle de Digital Access et donner une impression de produit premium, unique et sur-mesure.</w:t>
      </w:r>
    </w:p>
    <w:p>
      <w:pPr>
        <w:pStyle w:val="Heading2"/>
        <w:spacing w:after="160" w:before="280"/>
      </w:pPr>
      <w:r>
        <w:rPr>
          <w:rFonts w:ascii="Calibri" w:cs="Calibri" w:eastAsia="Calibri" w:hAnsi="Calibri"/>
          <w:b/>
          <w:bCs/>
          <w:color w:val="1A1A2E"/>
          <w:sz w:val="25"/>
          <w:szCs w:val="25"/>
        </w:rPr>
        <w:t xml:space="preserve">3.1. Principes de design uniques</w:t>
      </w:r>
    </w:p>
    <w:p>
      <w:pPr>
        <w:spacing w:after="130" w:line="276"/>
        <w:jc w:val="both"/>
      </w:pPr>
      <w:r>
        <w:rPr>
          <w:rFonts w:ascii="Calibri" w:cs="Calibri" w:eastAsia="Calibri" w:hAnsi="Calibri"/>
          <w:b/>
          <w:bCs/>
          <w:color w:val="1A1A2E"/>
          <w:sz w:val="20"/>
          <w:szCs w:val="20"/>
        </w:rPr>
        <w:t xml:space="preserve">Identité avant tout : </w:t>
      </w:r>
      <w:r>
        <w:rPr>
          <w:rFonts w:ascii="Calibri" w:cs="Calibri" w:eastAsia="Calibri" w:hAnsi="Calibri"/>
          <w:color w:val="4A4A4A"/>
          <w:sz w:val="20"/>
          <w:szCs w:val="20"/>
        </w:rPr>
        <w:t xml:space="preserve">chaque page doit être immédiatement reconnaissable comme appartenant à Digital Access. Le dégradé violet→cyan (#5B3FA8→#00BCD4) est l'ADN visuel — il doit être présent de manière subtile mais constante : sur les CTA, les bordures actives, les barres de progression, les accents visuels.</w:t>
      </w:r>
    </w:p>
    <w:p>
      <w:pPr>
        <w:spacing w:after="130" w:line="276"/>
        <w:jc w:val="both"/>
      </w:pPr>
      <w:r>
        <w:rPr>
          <w:rFonts w:ascii="Calibri" w:cs="Calibri" w:eastAsia="Calibri" w:hAnsi="Calibri"/>
          <w:b/>
          <w:bCs/>
          <w:color w:val="1A1A2E"/>
          <w:sz w:val="20"/>
          <w:szCs w:val="20"/>
        </w:rPr>
        <w:t xml:space="preserve">Pas de templates par défaut : </w:t>
      </w:r>
      <w:r>
        <w:rPr>
          <w:rFonts w:ascii="Calibri" w:cs="Calibri" w:eastAsia="Calibri" w:hAnsi="Calibri"/>
          <w:color w:val="4A4A4A"/>
          <w:sz w:val="20"/>
          <w:szCs w:val="20"/>
        </w:rPr>
        <w:t xml:space="preserve">les composants shadcn/ui peuvent servir de base fonctionnelle mais doivent être personnalisés visuellement. Aucun composant ne doit rester dans son apparence par défaut. Chaque bouton, chaque input, chaque card doit porter la signature DA.</w:t>
      </w:r>
    </w:p>
    <w:p>
      <w:pPr>
        <w:spacing w:after="130" w:line="276"/>
        <w:jc w:val="both"/>
      </w:pPr>
      <w:r>
        <w:rPr>
          <w:rFonts w:ascii="Calibri" w:cs="Calibri" w:eastAsia="Calibri" w:hAnsi="Calibri"/>
          <w:b/>
          <w:bCs/>
          <w:color w:val="1A1A2E"/>
          <w:sz w:val="20"/>
          <w:szCs w:val="20"/>
        </w:rPr>
        <w:t xml:space="preserve">Animations comme langage : </w:t>
      </w:r>
      <w:r>
        <w:rPr>
          <w:rFonts w:ascii="Calibri" w:cs="Calibri" w:eastAsia="Calibri" w:hAnsi="Calibri"/>
          <w:color w:val="4A4A4A"/>
          <w:sz w:val="20"/>
          <w:szCs w:val="20"/>
        </w:rPr>
        <w:t xml:space="preserve">les animations Framer Motion ne sont pas décoratives mais narratives. Elles guident l'utilisateur, créent de la fluidité et donnent l'impression d'une application vivante. Chaque page a sa propre animation d'entrée. Les transitions entre les sections racontent une histoire visuelle.</w:t>
      </w:r>
    </w:p>
    <w:p>
      <w:pPr>
        <w:spacing w:after="130" w:line="276"/>
        <w:jc w:val="both"/>
      </w:pPr>
      <w:r>
        <w:rPr>
          <w:rFonts w:ascii="Calibri" w:cs="Calibri" w:eastAsia="Calibri" w:hAnsi="Calibri"/>
          <w:b/>
          <w:bCs/>
          <w:color w:val="1A1A2E"/>
          <w:sz w:val="20"/>
          <w:szCs w:val="20"/>
        </w:rPr>
        <w:t xml:space="preserve">Espace et respiration : </w:t>
      </w:r>
      <w:r>
        <w:rPr>
          <w:rFonts w:ascii="Calibri" w:cs="Calibri" w:eastAsia="Calibri" w:hAnsi="Calibri"/>
          <w:color w:val="4A4A4A"/>
          <w:sz w:val="20"/>
          <w:szCs w:val="20"/>
        </w:rPr>
        <w:t xml:space="preserve">des marges généreuses, des espaces blancs assumés. L'interface respire. Pas de surcharge visuelle, pas de sections collées les unes aux autres. Chaque élément a de l'air autour de lui.</w:t>
      </w:r>
    </w:p>
    <w:p>
      <w:pPr>
        <w:spacing w:after="50"/>
      </w:pPr>
    </w:p>
    <w:p>
      <w:pPr>
        <w:pStyle w:val="Heading2"/>
        <w:spacing w:after="160" w:before="280"/>
      </w:pPr>
      <w:r>
        <w:rPr>
          <w:rFonts w:ascii="Calibri" w:cs="Calibri" w:eastAsia="Calibri" w:hAnsi="Calibri"/>
          <w:b/>
          <w:bCs/>
          <w:color w:val="1A1A2E"/>
          <w:sz w:val="25"/>
          <w:szCs w:val="25"/>
        </w:rPr>
        <w:t xml:space="preserve">3.2. Éléments de design distinctifs obligatoires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000"/>
        <w:gridCol w:w="28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34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Élément</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Spécification</w:t>
            </w:r>
          </w:p>
        </w:tc>
        <w:tc>
          <w:tcPr>
            <w:tcW w:type="dxa" w:w="2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DX01</w:t>
            </w:r>
          </w:p>
        </w:tc>
        <w:tc>
          <w:tcPr>
            <w:tcW w:type="dxa" w:w="3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Hero sections uniques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Chaque page principale a un hero avec composition visuelle originale : formes géométriques animées, illustrations abstraites SVG, effets de parallaxe subtils — jamais un simple titre + bouton sur fond blanc</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DX02</w:t>
            </w:r>
          </w:p>
        </w:tc>
        <w:tc>
          <w:tcPr>
            <w:tcW w:type="dxa" w:w="3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Dégradé signature omniprésent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 dégradé violet→cyan apparaît sur : boutons primaires, barre de progression, bordures focus des inputs, underlines actives de navigation, icônes d'accentuation, fond du footer</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DX03</w:t>
            </w:r>
          </w:p>
        </w:tc>
        <w:tc>
          <w:tcPr>
            <w:tcW w:type="dxa" w:w="3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Loader personnalisé DA</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Animation de chargement aux couleurs de la marque (monogramme DA qui s'anime), jamais un spinner générique</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DX04</w:t>
            </w:r>
          </w:p>
        </w:tc>
        <w:tc>
          <w:tcPr>
            <w:tcW w:type="dxa" w:w="3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Pages d'erreur brandées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Pages 404 et 500 avec illustrations custom et personnalité (pas juste « Page non trouvée »)</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DX05</w:t>
            </w:r>
          </w:p>
        </w:tc>
        <w:tc>
          <w:tcPr>
            <w:tcW w:type="dxa" w:w="3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Micro-interactions sur chaque élément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Hover sur les cards : élévation + léger scale + reflet de gradient. Boutons : ripple effect brandé. Inputs : bordure qui s'anime au focus avec le dégradé. Checkboxes et toggles : transition fluide avec couleur signature</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DX06</w:t>
            </w:r>
          </w:p>
        </w:tc>
        <w:tc>
          <w:tcPr>
            <w:tcW w:type="dxa" w:w="3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Transitions de page narratives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Chaque changement de page a une transition Framer Motion (fade + slide directionnel), pas de rechargement brut. AnimatePresence sur le layout</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DX07</w:t>
            </w:r>
          </w:p>
        </w:tc>
        <w:tc>
          <w:tcPr>
            <w:tcW w:type="dxa" w:w="3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Typographie expressive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Plus Jakarta Sans pour les titres avec des tailles audacieuses (48-64px sur les hero), kerning ajusté, line-height serré sur les headings pour un rendu magazine</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DX08</w:t>
            </w:r>
          </w:p>
        </w:tc>
        <w:tc>
          <w:tcPr>
            <w:tcW w:type="dxa" w:w="3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Cards avec personnalité</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Les cards de cours ne sont pas des rectangles plats : image avec overlay gradient, badge de catégorie positionné en overlay, barre de progression intégrée visuellement, hover avec élévation 3D subtile</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DX09</w:t>
            </w:r>
          </w:p>
        </w:tc>
        <w:tc>
          <w:tcPr>
            <w:tcW w:type="dxa" w:w="3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Onboarding animé</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Première connexion : flow d'onboarding en 3-4 étapes avec animations de bienvenue, choix des centres d'intérêt, suggestion de cours personnalisée</w:t>
            </w:r>
          </w:p>
        </w:tc>
        <w:tc>
          <w:tcPr>
            <w:tcW w:type="dxa" w:w="28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DX10</w:t>
            </w:r>
          </w:p>
        </w:tc>
        <w:tc>
          <w:tcPr>
            <w:tcW w:type="dxa" w:w="3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Dark mode soigné</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 dark mode n'est pas un simple invert — palette spécifique avec des surfaces riches (#0F0F1A, #1A1A2E), des accents qui ressortent, des dégradés adaptés</w:t>
            </w:r>
          </w:p>
        </w:tc>
        <w:tc>
          <w:tcPr>
            <w:tcW w:type="dxa" w:w="28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DX11</w:t>
            </w:r>
          </w:p>
        </w:tc>
        <w:tc>
          <w:tcPr>
            <w:tcW w:type="dxa" w:w="3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Illustrations SVG custom</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Icônes et illustrations vectorielles cohérentes dans le style de la marque pour les états vides, les succès, les erreurs — pas de bibliothèque d'icônes générique pour les illustrations principales</w:t>
            </w:r>
          </w:p>
        </w:tc>
        <w:tc>
          <w:tcPr>
            <w:tcW w:type="dxa" w:w="28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DX12</w:t>
            </w:r>
          </w:p>
        </w:tc>
        <w:tc>
          <w:tcPr>
            <w:tcW w:type="dxa" w:w="3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Scroll animations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Éléments qui apparaissent au scroll avec des animations staggered (Intersection Observer + Framer Motion), compteurs animés pour les chiffres clés</w:t>
            </w:r>
          </w:p>
        </w:tc>
        <w:tc>
          <w:tcPr>
            <w:tcW w:type="dxa" w:w="28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bl>
    <w:p>
      <w:pPr>
        <w:spacing w:after="50"/>
      </w:pPr>
    </w:p>
    <w:p>
      <w:pPr>
        <w:pStyle w:val="Heading2"/>
        <w:spacing w:after="160" w:before="280"/>
      </w:pPr>
      <w:r>
        <w:rPr>
          <w:rFonts w:ascii="Calibri" w:cs="Calibri" w:eastAsia="Calibri" w:hAnsi="Calibri"/>
          <w:b/>
          <w:bCs/>
          <w:color w:val="1A1A2E"/>
          <w:sz w:val="25"/>
          <w:szCs w:val="25"/>
        </w:rPr>
        <w:t xml:space="preserve">3.3. Ce qui est interdit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rPr>
          <w:tblHeader/>
        </w:trPr>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Interdit</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Pourquoi</w:t>
            </w:r>
          </w:p>
        </w:tc>
      </w:tr>
      <w:tr>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Utiliser un composant shadcn/ui sans le personnaliser</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Rend la plateforme identique à des milliers d'autres projets Next.js</w:t>
            </w:r>
          </w:p>
        </w:tc>
      </w:tr>
      <w:tr>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Hero section avec juste un titre centré + bouton</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C'est le marqueur visuel numéro 1 des sites génériques IA</w:t>
            </w:r>
          </w:p>
        </w:tc>
      </w:tr>
      <w:tr>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Fond blanc partout sans texture ni variation</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Crée un sentiment de vide, pas de respiration. Alterner fond blanc et fond gris très léger (#F9FAFB)</w:t>
            </w:r>
          </w:p>
        </w:tc>
      </w:tr>
      <w:tr>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Spinner de chargement par défaut (cercle qui tourne)</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Doit être remplacé par le loader brandé DA</w:t>
            </w:r>
          </w:p>
        </w:tc>
      </w:tr>
      <w:tr>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Icônes toutes de la même bibliothèque sans hiérarchie</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Les icônes principales (navigation, features) doivent avoir plus de personnalité que les icônes utilitaires</w:t>
            </w:r>
          </w:p>
        </w:tc>
      </w:tr>
      <w:tr>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Cards de cours toutes identiques sans variation</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Varier les layouts : featured course (grande card), grille standard, carrousel horizontal</w:t>
            </w:r>
          </w:p>
        </w:tc>
      </w:tr>
      <w:tr>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Transitions de page instantanées (cut)</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Chaque navigation doit avoir une animation de transition fluide</w:t>
            </w:r>
          </w:p>
        </w:tc>
      </w:tr>
      <w:tr>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Formulaires sans feedback visuel</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Chaque champ doit réagir : focus avec gradient, validation en temps réel avec animation, erreurs avec shake subtil</w:t>
            </w:r>
          </w:p>
        </w:tc>
      </w:tr>
    </w:tbl>
    <w:p>
      <w:r>
        <w:br w:type="page"/>
      </w:r>
    </w:p>
    <w:p>
      <w:pPr>
        <w:pStyle w:val="Heading1"/>
        <w:spacing w:after="180" w:before="380"/>
      </w:pPr>
      <w:r>
        <w:rPr>
          <w:rFonts w:ascii="Calibri" w:cs="Calibri" w:eastAsia="Calibri" w:hAnsi="Calibri"/>
          <w:b/>
          <w:bCs/>
          <w:color w:val="2B3A8C"/>
          <w:sz w:val="30"/>
          <w:szCs w:val="30"/>
        </w:rPr>
        <w:t xml:space="preserve">4. Rôles et permissions</w:t>
      </w:r>
    </w:p>
    <w:p>
      <w:pPr>
        <w:spacing w:after="130" w:line="276"/>
        <w:jc w:val="both"/>
      </w:pPr>
      <w:r>
        <w:rPr>
          <w:rFonts w:ascii="Calibri" w:cs="Calibri" w:eastAsia="Calibri" w:hAnsi="Calibri"/>
          <w:color w:val="4A4A4A"/>
          <w:sz w:val="20"/>
          <w:szCs w:val="20"/>
        </w:rPr>
        <w:t xml:space="preserve">Un compte unique permet d'accéder aux deux applications. Un utilisateur peut cumuler les rôles : un client de Digital Access peut aussi être apprenant sur Academy. Le champ role est un tableau dans le modèle User.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840"/>
      </w:tblGrid>
      <w:tr>
        <w:trPr>
          <w:tblHeader/>
        </w:trPr>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Rôle</w:t>
            </w:r>
          </w:p>
        </w:tc>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Application</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Description</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VISITOR</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web + academy</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Non connecté, accède aux pages publiques des deux sites</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CLIENT</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web</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Client Digital Access, suit ses projets, reçoit ses livrables et factures</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LEARNER</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Apprenant inscrit, suit des cours, obtient des certificats</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INSTRUCTOR</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Formateur, crée et gère ses cours via le studio intégré</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ADMIN</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web + academy</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Administrateur, accède au back-office de chaque app selon le contexte</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SUPER_ADMIN</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web + academy</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Promoteur, tous les droits + configuration système</w:t>
            </w:r>
          </w:p>
        </w:tc>
      </w:tr>
    </w:tbl>
    <w:p>
      <w:pPr>
        <w:spacing w:after="50"/>
      </w:pPr>
    </w:p>
    <w:p>
      <w:pPr>
        <w:pStyle w:val="Heading2"/>
        <w:spacing w:after="160" w:before="280"/>
      </w:pPr>
      <w:r>
        <w:rPr>
          <w:rFonts w:ascii="Calibri" w:cs="Calibri" w:eastAsia="Calibri" w:hAnsi="Calibri"/>
          <w:b/>
          <w:bCs/>
          <w:color w:val="1A1A2E"/>
          <w:sz w:val="25"/>
          <w:szCs w:val="25"/>
        </w:rPr>
        <w:t xml:space="preserve">3.1. Matrice de permissions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140"/>
      </w:tblGrid>
      <w:tr>
        <w:trPr>
          <w:tblHeader/>
        </w:trPr>
        <w:tc>
          <w:tcPr>
            <w:tcW w:type="dxa" w:w="3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VISIT.</w:t>
            </w:r>
          </w:p>
        </w:tc>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CLIENT</w:t>
            </w:r>
          </w:p>
        </w:tc>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LEARN.</w:t>
            </w:r>
          </w:p>
        </w:tc>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INSTR.</w:t>
            </w:r>
          </w:p>
        </w:tc>
        <w:tc>
          <w:tcPr>
            <w:tcW w:type="dxa" w:w="11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ADMIN</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Site vitrine DA (pages publiques)</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Demander un devis</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Espace projet / factures / support</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CRM leads / gestion projets / blog</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Catalogue Academy (public)</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Suivre un cours</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Obtenir un certificat</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Forum / chat / commentaires Academy</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Studio de création de cours</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Publier un cours</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admin Academy</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utilisateurs / paiements</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Configuration système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c>
          <w:tcPr>
            <w:tcW w:type="dxa" w:w="11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S_ADM</w:t>
            </w:r>
          </w:p>
        </w:tc>
      </w:tr>
    </w:tbl>
    <w:p>
      <w:r>
        <w:br w:type="page"/>
      </w:r>
    </w:p>
    <w:p>
      <w:pPr>
        <w:pStyle w:val="Heading1"/>
        <w:spacing w:after="180" w:before="380"/>
      </w:pPr>
      <w:r>
        <w:rPr>
          <w:rFonts w:ascii="Calibri" w:cs="Calibri" w:eastAsia="Calibri" w:hAnsi="Calibri"/>
          <w:b/>
          <w:bCs/>
          <w:color w:val="2B3A8C"/>
          <w:sz w:val="30"/>
          <w:szCs w:val="30"/>
        </w:rPr>
        <w:t xml:space="preserve">PARTIE A — apps/web : Digital Access</w:t>
      </w:r>
    </w:p>
    <w:p>
      <w:pPr>
        <w:pBdr>
          <w:left w:val="single" w:color="059669" w:sz="5" w:space="10"/>
        </w:pBdr>
        <w:spacing w:after="140" w:before="140"/>
        <w:ind w:left="360" w:right="360"/>
      </w:pPr>
      <w:r>
        <w:rPr>
          <w:rFonts w:ascii="Calibri" w:cs="Calibri" w:eastAsia="Calibri" w:hAnsi="Calibri"/>
          <w:i/>
          <w:iCs/>
          <w:color w:val="1A1A2E"/>
          <w:sz w:val="20"/>
          <w:szCs w:val="20"/>
        </w:rPr>
        <w:t xml:space="preserve">apps/web est le site vitrine de Digital Access et l'outil de gestion de l'activité de prestation. Il comprend trois couches : les pages publiques (VISITOR), le portail client (CLIENT) et le CRM/back-office (ADMIN). Le rôle détermine la navigation.</w:t>
      </w:r>
    </w:p>
    <w:p>
      <w:pPr>
        <w:pStyle w:val="Heading2"/>
        <w:spacing w:after="160" w:before="280"/>
      </w:pPr>
      <w:r>
        <w:rPr>
          <w:rFonts w:ascii="Calibri" w:cs="Calibri" w:eastAsia="Calibri" w:hAnsi="Calibri"/>
          <w:b/>
          <w:bCs/>
          <w:color w:val="1A1A2E"/>
          <w:sz w:val="25"/>
          <w:szCs w:val="25"/>
        </w:rPr>
        <w:t xml:space="preserve">A.1. Pages publiques (VISITOR)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d'accueil</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Hero animé (Framer Motion), slogan, CTA « Devis » + « Formations », sections services, réalisations vedettes, chiffres clés animés, témoignages, CTA final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Services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Présentation des packs : Présence Web, Établissement Visible, Institution Premium, E-Learning, Maintenance. Cards interactives avec hover</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Portfolio / Réalisations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Grille de projets avec image, client, type, lien live. Filtre par catégorie. Page de détail par projet avec captures, technos, témoignage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W04</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À propos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Histoire, mission, vision, valeurs. Fondateur. Chiffres clés (compteurs au scroll)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W05</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Contact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Formulaire (nom, email, tel, objet, message), bouton WhatsApp, Google Maps, adresse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W06</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Demande de devis (wizard)</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Wizard multi-étapes : type de projet → description → budget/délai → coordonnées. Upload de documents (Vercel Blob). Confirmation animée. Enregistrement en base comme Lead</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W07</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Blog</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d'articles avec pagination, catégories, recherche. Page article avec rich text, images, partage social, articles liés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W08</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Tarifs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Comparaison des packs, prix, livrables inclus, CTA vers devis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W09</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Access Academy</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Landing de promotion d'Academy avec CTA vers academy.digitalaccess.ci</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W10</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Pages légales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Mentions légales, CGU, politique de confidentialité</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W11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Témoignages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Section et/ou page dédiée avec photo, nom, structure, texte, note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W12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FAQ</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Accordion interactif par catégories</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W13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SEO complet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Métadonnées dynamiques, sitemap, robots.txt, Schema.org LocalBusiness/Service/Article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bl>
    <w:p>
      <w:pPr>
        <w:spacing w:after="50"/>
      </w:pPr>
    </w:p>
    <w:p>
      <w:pPr>
        <w:pStyle w:val="Heading2"/>
        <w:spacing w:after="160" w:before="280"/>
      </w:pPr>
      <w:r>
        <w:rPr>
          <w:rFonts w:ascii="Calibri" w:cs="Calibri" w:eastAsia="Calibri" w:hAnsi="Calibri"/>
          <w:b/>
          <w:bCs/>
          <w:color w:val="1A1A2E"/>
          <w:sz w:val="25"/>
          <w:szCs w:val="25"/>
        </w:rPr>
        <w:t xml:space="preserve">A.2. Portail client (rôle CLIENT)</w:t>
      </w:r>
    </w:p>
    <w:p>
      <w:pPr>
        <w:spacing w:after="130" w:line="276"/>
        <w:jc w:val="both"/>
      </w:pPr>
      <w:r>
        <w:rPr>
          <w:rFonts w:ascii="Calibri" w:cs="Calibri" w:eastAsia="Calibri" w:hAnsi="Calibri"/>
          <w:color w:val="4A4A4A"/>
          <w:sz w:val="20"/>
          <w:szCs w:val="20"/>
        </w:rPr>
        <w:t xml:space="preserve">Le portail client est accessible après connexion avec un compte CLIENT. La navigation principale change : le client voit « Mes Projets », « Factures », « Maintenance », « Support » au lieu du menu public.</w:t>
      </w:r>
    </w:p>
    <w:p>
      <w:pPr>
        <w:pStyle w:val="Heading3"/>
        <w:spacing w:after="120" w:before="220"/>
      </w:pPr>
      <w:r>
        <w:rPr>
          <w:rFonts w:ascii="Calibri" w:cs="Calibri" w:eastAsia="Calibri" w:hAnsi="Calibri"/>
          <w:b/>
          <w:bCs/>
          <w:color w:val="2B3A8C"/>
          <w:sz w:val="21"/>
          <w:szCs w:val="21"/>
        </w:rPr>
        <w:t xml:space="preserve">A.2.1. Dashboard et suivi de projet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CL01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client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Projets actifs, statut, dernières activités, factures en attente, prochaine échéance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CL02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des projets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Tous les projets avec statut (En cours, Livré, Maintenance), type, dates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CL03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projet avec timeline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Timeline visuelle des étapes (devis → acompte → maquette → intégration → corrections → livraison), statut actuel mis en évidence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CL04</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Livrables par étape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Fichiers téléchargeables par étape (maquettes, captures, accès, doc). Upload Vercel Blob</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CL05</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Messagerie projet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Fil de discussion par projet entre client et équipe DA. Notifications email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CL06</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Validation de livrable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 client approuve ou demande des corrections sur un livrable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3"/>
        <w:spacing w:after="120" w:before="220"/>
      </w:pPr>
      <w:r>
        <w:rPr>
          <w:rFonts w:ascii="Calibri" w:cs="Calibri" w:eastAsia="Calibri" w:hAnsi="Calibri"/>
          <w:b/>
          <w:bCs/>
          <w:color w:val="2B3A8C"/>
          <w:sz w:val="21"/>
          <w:szCs w:val="21"/>
        </w:rPr>
        <w:t xml:space="preserve">A.2.2. Facturation et maintenance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CL10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des factures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Historique avec statut (payée, en attente, en retard), téléchargement PDF</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CL11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Contrat de maintenance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Détail : type (Basic/Standard/Premium), dates, services, renouvellement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CL12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 maintenance en ligne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 mensuel via Mobile Money (CinetPay/FedaPay)</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CL13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Rappels de paiement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automatique avant échéance et en cas de retard</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3"/>
        <w:spacing w:after="120" w:before="220"/>
      </w:pPr>
      <w:r>
        <w:rPr>
          <w:rFonts w:ascii="Calibri" w:cs="Calibri" w:eastAsia="Calibri" w:hAnsi="Calibri"/>
          <w:b/>
          <w:bCs/>
          <w:color w:val="2B3A8C"/>
          <w:sz w:val="21"/>
          <w:szCs w:val="21"/>
        </w:rPr>
        <w:t xml:space="preserve">A.2.3. Support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CL20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Création de ticket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Titre, description, urgence, capture d'écran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CL21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Suivi des tickets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avec statut (Ouvert, En cours, Résolu, Fermé), filtres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CL22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Échanges par ticket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Fil de discussion par ticket entre client et équipe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bl>
    <w:p>
      <w:pPr>
        <w:spacing w:after="50"/>
      </w:pPr>
    </w:p>
    <w:p>
      <w:pPr>
        <w:pStyle w:val="Heading2"/>
        <w:spacing w:after="160" w:before="280"/>
      </w:pPr>
      <w:r>
        <w:rPr>
          <w:rFonts w:ascii="Calibri" w:cs="Calibri" w:eastAsia="Calibri" w:hAnsi="Calibri"/>
          <w:b/>
          <w:bCs/>
          <w:color w:val="1A1A2E"/>
          <w:sz w:val="25"/>
          <w:szCs w:val="25"/>
        </w:rPr>
        <w:t xml:space="preserve">A.3. Back-office (rôle ADMIN)</w:t>
      </w:r>
    </w:p>
    <w:p>
      <w:pPr>
        <w:spacing w:after="130" w:line="276"/>
        <w:jc w:val="both"/>
      </w:pPr>
      <w:r>
        <w:rPr>
          <w:rFonts w:ascii="Calibri" w:cs="Calibri" w:eastAsia="Calibri" w:hAnsi="Calibri"/>
          <w:color w:val="4A4A4A"/>
          <w:sz w:val="20"/>
          <w:szCs w:val="20"/>
        </w:rPr>
        <w:t xml:space="preserve">L'admin accède à son interface via le même domaine digitalaccess.ci. La navigation affiche le menu d'administration : Dashboard, Leads, Projets, Factures, Blog, Portfolio, Utilisateurs, Paramètres.</w:t>
      </w:r>
    </w:p>
    <w:p>
      <w:pPr>
        <w:pStyle w:val="Heading3"/>
        <w:spacing w:after="120" w:before="220"/>
      </w:pPr>
      <w:r>
        <w:rPr>
          <w:rFonts w:ascii="Calibri" w:cs="Calibri" w:eastAsia="Calibri" w:hAnsi="Calibri"/>
          <w:b/>
          <w:bCs/>
          <w:color w:val="2B3A8C"/>
          <w:sz w:val="21"/>
          <w:szCs w:val="21"/>
        </w:rPr>
        <w:t xml:space="preserve">A.3.1. Dashboard et CRM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AD01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KPI</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Revenus du mois, projets en cours, leads en attente, clients actifs. Graphiques Recharts 7j/30j/90j</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AD02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des leads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Demandes de devis avec statut (Nouveau, Contacté, Devis envoyé, Gagné, Perdu)</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AD03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Fiche lead</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Coordonnées, type de projet, budget, messages, documents, historique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AD04</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Création de devis PDF</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Générateur : client, lignes de prestation, prix, conditions, acompte. Export PDF</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AD05</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Conversion lead → projet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Transformer un lead en projet, création automatique du compte client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AD06</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Pipeline kanban</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Vue kanban des leads (Nouveau → Contact → Devis → Négociation → Gagné/Perdu)</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3"/>
        <w:spacing w:after="120" w:before="220"/>
      </w:pPr>
      <w:r>
        <w:rPr>
          <w:rFonts w:ascii="Calibri" w:cs="Calibri" w:eastAsia="Calibri" w:hAnsi="Calibri"/>
          <w:b/>
          <w:bCs/>
          <w:color w:val="2B3A8C"/>
          <w:sz w:val="21"/>
          <w:szCs w:val="21"/>
        </w:rPr>
        <w:t xml:space="preserve">A.3.2. Gestion des projets et facturation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AD10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des projets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complète, création, modification du statut, upload livrables, notification client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AD11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Facturation</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Créer et envoyer des factures (acompte, solde, maintenance), suivi de paiement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AD12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Contrats de maintenance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Créer, renouveler, résilier. Associer au projet, définir les services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AD13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Tickets support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Voir et répondre aux tickets, changer le statut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bl>
    <w:p>
      <w:pPr>
        <w:spacing w:after="50"/>
      </w:pPr>
    </w:p>
    <w:p>
      <w:pPr>
        <w:pStyle w:val="Heading3"/>
        <w:spacing w:after="120" w:before="220"/>
      </w:pPr>
      <w:r>
        <w:rPr>
          <w:rFonts w:ascii="Calibri" w:cs="Calibri" w:eastAsia="Calibri" w:hAnsi="Calibri"/>
          <w:b/>
          <w:bCs/>
          <w:color w:val="2B3A8C"/>
          <w:sz w:val="21"/>
          <w:szCs w:val="21"/>
        </w:rPr>
        <w:t xml:space="preserve">A.3.3. Gestion du contenu</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AD20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Blog</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CRUD des articles, éditeur rich text, catégories, images, publication/brouillon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AD21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Portfolio</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CRUD des réalisations avec images, description, lien, technos, témoignage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AD22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Témoignages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CRUD des témoignages clients affichés sur le site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AD23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Pages statiques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Éditeur pour CGU, mentions légales, FAQ, confidentialité</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AD24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Utilisateurs web</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des comptes CLIENT, reset mot de passe, export CSV</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bl>
    <w:p>
      <w:r>
        <w:br w:type="page"/>
      </w:r>
    </w:p>
    <w:p>
      <w:pPr>
        <w:pStyle w:val="Heading1"/>
        <w:spacing w:after="180" w:before="380"/>
      </w:pPr>
      <w:r>
        <w:rPr>
          <w:rFonts w:ascii="Calibri" w:cs="Calibri" w:eastAsia="Calibri" w:hAnsi="Calibri"/>
          <w:b/>
          <w:bCs/>
          <w:color w:val="2B3A8C"/>
          <w:sz w:val="30"/>
          <w:szCs w:val="30"/>
        </w:rPr>
        <w:t xml:space="preserve">PARTIE B — apps/academy : Access Academy</w:t>
      </w:r>
    </w:p>
    <w:p>
      <w:pPr>
        <w:pBdr>
          <w:left w:val="single" w:color="7C3AED" w:sz="5" w:space="10"/>
        </w:pBdr>
        <w:spacing w:after="140" w:before="140"/>
        <w:ind w:left="360" w:right="360"/>
      </w:pPr>
      <w:r>
        <w:rPr>
          <w:rFonts w:ascii="Calibri" w:cs="Calibri" w:eastAsia="Calibri" w:hAnsi="Calibri"/>
          <w:i/>
          <w:iCs/>
          <w:color w:val="1A1A2E"/>
          <w:sz w:val="20"/>
          <w:szCs w:val="20"/>
        </w:rPr>
        <w:t xml:space="preserve">apps/academy est un produit complet et autonome. Il intègre toutes les couches nécessaires : vitrine publique, expérience apprenant, studio instructeur et administration. Aucune dépendance à apps/web pour fonctionner. C'est le modèle de Coursera et OpenClassrooms.</w:t>
      </w:r>
    </w:p>
    <w:p>
      <w:pPr>
        <w:pStyle w:val="Heading2"/>
        <w:spacing w:after="160" w:before="280"/>
      </w:pPr>
      <w:r>
        <w:rPr>
          <w:rFonts w:ascii="Calibri" w:cs="Calibri" w:eastAsia="Calibri" w:hAnsi="Calibri"/>
          <w:b/>
          <w:bCs/>
          <w:color w:val="1A1A2E"/>
          <w:sz w:val="25"/>
          <w:szCs w:val="25"/>
        </w:rPr>
        <w:t xml:space="preserve">B.1. Authentification et confirmation de compte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Inscription email + mot de passe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Formulaire animé avec validation temps réel (Zod), mot de passe fort requis (8+ chars, 1 majuscule, 1 chiffre). À la soumission → envoi email de confirmation via Resend → page « Vérifiez votre boîte email » avec animation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de confirmation (Resend)</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HTML brandé Digital Access envoyé via Resend avec : logo DA, message personnalisé « Bonjour [prénom] », bouton CTA « Confirmer mon compte » avec lien contenant un token unique (crypto.randomUUID), expiration 24h, lien texte de secours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Vérification du compte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Route /auth/verify?token=[token] → vérification du token en base → mise à jour emailVerified (null → Date) → redirection vers le dashboard avec animation de bienvenue « Compte activé avec succès ! »</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AC04</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Restrictions avant vérification</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Tant que emailVerified est null : accès aux cours gratuits uniquement, pas d'achat ni d'abonnement, pas de participation au forum/chat, bannière persistante « Confirmez votre email pour accéder à toutes les fonctionnalités »</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AC05</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Renvoi de l'email de confirmation</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Bouton « Renvoyer l'email » sur la page d'attente et dans la bannière, avec rate limiting (1 envoi par 2 minutes max), compteur de tentatives restantes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AC06</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Connexion email + Google OAuth</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Auth.js multi-provider, remember me, erreurs animées. Connexion Google → emailVerified automatiquement à true (vérifié par Google)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AC07</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Mot de passe oublié</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de réinitialisation via Resend, token temporaire 1h, page de nouveau mot de passe avec validation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AC08</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Profil</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Avatar (Vercel Blob), nom, bio, localisation, liens sociaux</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AC09</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Profil public optionnel</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Badges, cours complétés, certificats obtenus</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AC10</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GitHub OAuth</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Auth.js GitHub provider</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3"/>
        <w:spacing w:after="120" w:before="220"/>
      </w:pPr>
      <w:r>
        <w:rPr>
          <w:rFonts w:ascii="Calibri" w:cs="Calibri" w:eastAsia="Calibri" w:hAnsi="Calibri"/>
          <w:b/>
          <w:bCs/>
          <w:color w:val="2B3A8C"/>
          <w:sz w:val="21"/>
          <w:szCs w:val="21"/>
        </w:rPr>
        <w:t xml:space="preserve">B.1.1. Flux de confirmation de compte (détail)</w:t>
      </w:r>
    </w:p>
    <w:p>
      <w:pPr>
        <w:spacing w:after="130" w:line="276"/>
        <w:jc w:val="both"/>
      </w:pPr>
      <w:r>
        <w:rPr>
          <w:rFonts w:ascii="Calibri" w:cs="Calibri" w:eastAsia="Calibri" w:hAnsi="Calibri"/>
          <w:color w:val="4A4A4A"/>
          <w:sz w:val="20"/>
          <w:szCs w:val="20"/>
        </w:rPr>
        <w:t xml:space="preserve">Le flux de confirmation de compte est critique pour la sécurité et la qualité de la base d'utilisateurs. Voici le parcours détaillé étape par étape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4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Étape</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Action</w:t>
            </w:r>
          </w:p>
        </w:tc>
        <w:tc>
          <w:tcPr>
            <w:tcW w:type="dxa" w:w="64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 technique</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1</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L'utilisateur remplit le formulaire d'inscription</w:t>
            </w:r>
          </w:p>
        </w:tc>
        <w:tc>
          <w:tcPr>
            <w:tcW w:type="dxa" w:w="6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Validation Zod côté client et serveur : email valide, mot de passe fort, nom requis. Le compte est créé en base avec emailVerified: null et isActive: false</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2</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Génération du token de vérification</w:t>
            </w:r>
          </w:p>
        </w:tc>
        <w:tc>
          <w:tcPr>
            <w:tcW w:type="dxa" w:w="6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crypto.randomUUID() → stocké dans la table VerificationToken (token, userId, expiresAt: now + 24h). Un seul token actif par utilisateur</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3</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Envoi de l'email via Resend</w:t>
            </w:r>
          </w:p>
        </w:tc>
        <w:tc>
          <w:tcPr>
            <w:tcW w:type="dxa" w:w="6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API Resend avec template HTML brandé DA (packages/email). From: « Access Academy &lt;noreply@digitalaccess.ci&gt; ». Sujet: « Confirmez votre compte Access Academy ». Contenu: logo, prénom, bouton CTA, lien texte, mention expiration 24h</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4</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d'attente post-inscription</w:t>
            </w:r>
          </w:p>
        </w:tc>
        <w:tc>
          <w:tcPr>
            <w:tcW w:type="dxa" w:w="6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/auth/verify-email avec animation (enveloppe qui s'ouvre), message « Un email de confirmation a été envoyé à [email] », bouton « Renvoyer l'email », lien « Changer d'adresse email »</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5</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L'utilisateur clique le lien dans l'email</w:t>
            </w:r>
          </w:p>
        </w:tc>
        <w:tc>
          <w:tcPr>
            <w:tcW w:type="dxa" w:w="6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Lien : https://academy.digitalaccess.ci/auth/verify?token=[UUID]. Le token est vérifié côté serveur : existence, non-expiré, non-utilisé</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6</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Activation du compte</w:t>
            </w:r>
          </w:p>
        </w:tc>
        <w:tc>
          <w:tcPr>
            <w:tcW w:type="dxa" w:w="6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emailVerified: new Date(), isActive: true, suppression du token utilisé. Redirection vers /dashboard avec animation de confetti et message « Bienvenue sur Access Academy ! »</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7</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Token expiré ou invalide</w:t>
            </w:r>
          </w:p>
        </w:tc>
        <w:tc>
          <w:tcPr>
            <w:tcW w:type="dxa" w:w="6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d'erreur avec message clair : « Ce lien a expiré ou est invalide » + bouton « Renvoyer un email de confirmation » + lien vers la connexion</w:t>
            </w:r>
          </w:p>
        </w:tc>
      </w:tr>
    </w:tbl>
    <w:p>
      <w:pPr>
        <w:spacing w:after="50"/>
      </w:pPr>
    </w:p>
    <w:p>
      <w:pPr>
        <w:pStyle w:val="Heading3"/>
        <w:spacing w:after="120" w:before="220"/>
      </w:pPr>
      <w:r>
        <w:rPr>
          <w:rFonts w:ascii="Calibri" w:cs="Calibri" w:eastAsia="Calibri" w:hAnsi="Calibri"/>
          <w:b/>
          <w:bCs/>
          <w:color w:val="2B3A8C"/>
          <w:sz w:val="21"/>
          <w:szCs w:val="21"/>
        </w:rPr>
        <w:t xml:space="preserve">B.1.2. Templates d'emails Resend (packages/email)</w:t>
      </w:r>
    </w:p>
    <w:p>
      <w:pPr>
        <w:spacing w:after="130" w:line="276"/>
        <w:jc w:val="both"/>
      </w:pPr>
      <w:r>
        <w:rPr>
          <w:rFonts w:ascii="Calibri" w:cs="Calibri" w:eastAsia="Calibri" w:hAnsi="Calibri"/>
          <w:color w:val="4A4A4A"/>
          <w:sz w:val="20"/>
          <w:szCs w:val="20"/>
        </w:rPr>
        <w:t xml:space="preserve">Tous les emails transactionnels sont envoyés via Resend avec des templates React (react-email) brandés Digital Access. Chaque template porte le dégradé signature et le logo.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Template</w:t>
            </w:r>
          </w:p>
        </w:tc>
        <w:tc>
          <w:tcPr>
            <w:tcW w:type="dxa" w:w="70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Contenu</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Confirmation de compte</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dégradé header, « Bonjour [prénom] », texte de bienvenue, bouton CTA « Confirmer mon compte » (gradient violet→cyan), lien texte de secours, mention expiration 24h, footer avec liens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Mot de passe oublié</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Réinitialisation de mot de passe », bouton CTA « Réinitialiser », mention token valable 1h, mention « si vous n'avez pas demandé ceci, ignorez cet email »</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Bienvenue (post-confirmation)</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Bienvenue sur Access Academy ! », suggestions de premiers cours, bouton « Explorer le catalogue », liens rapides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Inscription à un cours</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Vous êtes inscrit à [nom du cours] », image du cours, bouton « Commencer le cours », nom de l'instructeur</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 obtenu</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badge de certification, « Félicitations [prénom] ! », nom du cours, date, bouton « Télécharger le certificat », bouton « Partager »</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 confirmé</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Paiement reçu », montant, méthode, détail (cours ou abonnement), lien vers la facture</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Rappel d'inactivité</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[prénom], votre streak vous attend ! », dernière activité, cours en cours, bouton « Reprendre l'apprentissage »</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Facture client (apps/web)</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DA, « Facture #[numéro] », montant, échéance, bouton « Voir la facture », statut du paiement</w:t>
            </w:r>
          </w:p>
        </w:tc>
      </w:tr>
    </w:tbl>
    <w:p>
      <w:pPr>
        <w:spacing w:after="50"/>
      </w:pPr>
    </w:p>
    <w:p>
      <w:pPr>
        <w:pStyle w:val="Heading3"/>
        <w:spacing w:after="120" w:before="220"/>
      </w:pPr>
      <w:r>
        <w:rPr>
          <w:rFonts w:ascii="Calibri" w:cs="Calibri" w:eastAsia="Calibri" w:hAnsi="Calibri"/>
          <w:b/>
          <w:bCs/>
          <w:color w:val="2B3A8C"/>
          <w:sz w:val="21"/>
          <w:szCs w:val="21"/>
        </w:rPr>
        <w:t xml:space="preserve">B.1.3. Modèle de données pour la vérification</w:t>
      </w:r>
    </w:p>
    <w:p>
      <w:pPr>
        <w:spacing w:after="130" w:line="276"/>
        <w:jc w:val="both"/>
      </w:pPr>
      <w:r>
        <w:rPr>
          <w:rFonts w:ascii="Calibri" w:cs="Calibri" w:eastAsia="Calibri" w:hAnsi="Calibri"/>
          <w:color w:val="4A4A4A"/>
          <w:sz w:val="20"/>
          <w:szCs w:val="20"/>
        </w:rPr>
        <w:t xml:space="preserve">Entité Prisma à ajouter au schéma pour gérer les tokens de vérification et de réinitialisation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Entité / Champ</w:t>
            </w:r>
          </w:p>
        </w:tc>
        <w:tc>
          <w:tcPr>
            <w:tcW w:type="dxa" w:w="74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Description</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VerificationToken</w:t>
            </w:r>
          </w:p>
        </w:tc>
        <w:tc>
          <w:tcPr>
            <w:tcW w:type="dxa" w:w="7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Table dédiée aux tokens de vérification et réinitialisation</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id</w:t>
            </w:r>
          </w:p>
        </w:tc>
        <w:tc>
          <w:tcPr>
            <w:tcW w:type="dxa" w:w="7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String @id @default(cuid())</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token</w:t>
            </w:r>
          </w:p>
        </w:tc>
        <w:tc>
          <w:tcPr>
            <w:tcW w:type="dxa" w:w="7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String @unique — le UUID envoyé par email</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type</w:t>
            </w:r>
          </w:p>
        </w:tc>
        <w:tc>
          <w:tcPr>
            <w:tcW w:type="dxa" w:w="7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Enum: EMAIL_VERIFICATION, PASSWORD_RESET</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userId</w:t>
            </w:r>
          </w:p>
        </w:tc>
        <w:tc>
          <w:tcPr>
            <w:tcW w:type="dxa" w:w="7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String — relation vers User</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expiresAt</w:t>
            </w:r>
          </w:p>
        </w:tc>
        <w:tc>
          <w:tcPr>
            <w:tcW w:type="dxa" w:w="7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DateTime — now + 24h (vérification) ou now + 1h (reset)</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usedAt</w:t>
            </w:r>
          </w:p>
        </w:tc>
        <w:tc>
          <w:tcPr>
            <w:tcW w:type="dxa" w:w="7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DateTime? — null tant que non utilisé, date d'utilisation sinon</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createdAt</w:t>
            </w:r>
          </w:p>
        </w:tc>
        <w:tc>
          <w:tcPr>
            <w:tcW w:type="dxa" w:w="7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DateTime @default(now())</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User.emailVerified</w:t>
            </w:r>
          </w:p>
        </w:tc>
        <w:tc>
          <w:tcPr>
            <w:tcW w:type="dxa" w:w="74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DateTime? — null par défaut, date de vérification après confirmation</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User.isActive</w:t>
            </w:r>
          </w:p>
        </w:tc>
        <w:tc>
          <w:tcPr>
            <w:tcW w:type="dxa" w:w="74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Boolean @default(false) — passe à true après vérification email</w:t>
            </w:r>
          </w:p>
        </w:tc>
      </w:tr>
    </w:tbl>
    <w:p>
      <w:r>
        <w:br w:type="page"/>
      </w:r>
    </w:p>
    <w:p>
      <w:pPr>
        <w:pStyle w:val="Heading2"/>
        <w:spacing w:after="160" w:before="280"/>
      </w:pPr>
      <w:r>
        <w:rPr>
          <w:rFonts w:ascii="Calibri" w:cs="Calibri" w:eastAsia="Calibri" w:hAnsi="Calibri"/>
          <w:b/>
          <w:bCs/>
          <w:color w:val="1A1A2E"/>
          <w:sz w:val="25"/>
          <w:szCs w:val="25"/>
        </w:rPr>
        <w:t xml:space="preserve">B.2. Catalogue et découverte (VISITOR + LEARNER)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catalogue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Grille de cards animées : image, titre, instructeur, prix, note, durée, niveau</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Recherche full-text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Barre avec suggestions temps réel (debounced)</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Filtres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Catégorie, niveau (Débutant/Inter/Avancé), prix (Gratuit/Payant/Abo), tri</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Pagination infinie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Chargement progressif, skeleton loading animé</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détail du cours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Hero vidéo preview, description, objectifs, programme, instructeur, avis, CTA sticky</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 similaires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Carrousel en bas de page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AC16</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Recommandations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Basées sur l'historique et les intérêts</w:t>
            </w:r>
          </w:p>
        </w:tc>
        <w:tc>
          <w:tcPr>
            <w:tcW w:type="dxa" w:w="2240"/>
            <w:shd w:fill="FEE2E2"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P2</w:t>
            </w:r>
          </w:p>
        </w:tc>
      </w:tr>
    </w:tbl>
    <w:p>
      <w:pPr>
        <w:spacing w:after="50"/>
      </w:pPr>
    </w:p>
    <w:p>
      <w:pPr>
        <w:pStyle w:val="Heading2"/>
        <w:spacing w:after="160" w:before="280"/>
      </w:pPr>
      <w:r>
        <w:rPr>
          <w:rFonts w:ascii="Calibri" w:cs="Calibri" w:eastAsia="Calibri" w:hAnsi="Calibri"/>
          <w:b/>
          <w:bCs/>
          <w:color w:val="1A1A2E"/>
          <w:sz w:val="25"/>
          <w:szCs w:val="25"/>
        </w:rPr>
        <w:t xml:space="preserve">B.3. Player de cours (LEARNER)</w:t>
      </w:r>
    </w:p>
    <w:p>
      <w:pPr>
        <w:pBdr>
          <w:left w:val="single" w:color="059669" w:sz="5" w:space="10"/>
        </w:pBdr>
        <w:spacing w:after="140" w:before="140"/>
        <w:ind w:left="360" w:right="360"/>
      </w:pPr>
      <w:r>
        <w:rPr>
          <w:rFonts w:ascii="Calibri" w:cs="Calibri" w:eastAsia="Calibri" w:hAnsi="Calibri"/>
          <w:i/>
          <w:iCs/>
          <w:color w:val="1A1A2E"/>
          <w:sz w:val="20"/>
          <w:szCs w:val="20"/>
        </w:rPr>
        <w:t xml:space="preserve">Le player est le cœur de l'expérience. Il doit être immersif, fluide et conçu pour maximiser l'engagement.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Layout immersif</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Sidebar rétractable (programme), zone principale, header minimal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Sidebar navigation</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Modules/chapitres, état de complétion (vert/gris), chapitre actif</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Lecteur vidéo</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Vercel Blob ou embed YouTube/Vimeo, contrôles custom, vitesse 0.5x-2x</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Contenu textuel riche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Rendu MDX, coloration syntaxique, images, alertes, citations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Navigation prev/next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Boutons avec transition animée entre chapitres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Barre de progression</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Progression globale en haut du player</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AC26</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Téléchargement ressources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PDF, exercices, slides joints au chapitre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AC27</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Prise de notes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Notes personnelles par chapitre, sauvegarde auto</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AC28</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Bookmarks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Marquer un chapitre comme favori</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AC29</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Mode sombre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Toggle dark/light dans le player</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2"/>
        <w:spacing w:after="160" w:before="280"/>
      </w:pPr>
      <w:r>
        <w:rPr>
          <w:rFonts w:ascii="Calibri" w:cs="Calibri" w:eastAsia="Calibri" w:hAnsi="Calibri"/>
          <w:b/>
          <w:bCs/>
          <w:color w:val="1A1A2E"/>
          <w:sz w:val="25"/>
          <w:szCs w:val="25"/>
        </w:rPr>
        <w:t xml:space="preserve">B.4. Types de contenu et quiz</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2440"/>
      </w:tblGrid>
      <w:tr>
        <w:trPr>
          <w:tblHeader/>
        </w:trPr>
        <w:tc>
          <w:tcPr>
            <w:tcW w:type="dxa" w:w="1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Type</w:t>
            </w:r>
          </w:p>
        </w:tc>
        <w:tc>
          <w:tcPr>
            <w:tcW w:type="dxa" w:w="3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Description</w:t>
            </w:r>
          </w:p>
        </w:tc>
        <w:tc>
          <w:tcPr>
            <w:tcW w:type="dxa" w:w="24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Complétion</w:t>
            </w:r>
          </w:p>
        </w:tc>
        <w:tc>
          <w:tcPr>
            <w:tcW w:type="dxa" w:w="24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1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VIDEO</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Vidéo (Vercel Blob ou embed)</w:t>
            </w:r>
          </w:p>
        </w:tc>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Vue à 90%+</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1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TEXT</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Contenu textuel riche (MDX)</w:t>
            </w:r>
          </w:p>
        </w:tc>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Scrollé jusqu'en bas</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1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 à choix multiples</w:t>
            </w:r>
          </w:p>
        </w:tc>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Score ≥ seuil (défaut 70%)</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1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EXERCISE</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Exercice pratique</w:t>
            </w:r>
          </w:p>
        </w:tc>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Réponse soumise</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1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ASSIGNMENT</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Projet à soumettre (upload)</w:t>
            </w:r>
          </w:p>
        </w:tc>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Fichier uploadé</w:t>
            </w:r>
          </w:p>
        </w:tc>
        <w:tc>
          <w:tcPr>
            <w:tcW w:type="dxa" w:w="24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QCU / QCM</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Choix unique ou multiple, options configurables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Feedback immédiat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Explication après chaque réponse, animation vert/rouge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Score et résultat</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Barre de progression animée, score final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Tentatives multiples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Nombre configurable (défaut illimité)</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Seuil de réussite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Pourcentage minimum configurable (défaut 70%)</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Vrai/Faux</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Questions vrai ou faux</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AC36</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Timer optionnel</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Compte à rebours configurable par quiz</w:t>
            </w:r>
          </w:p>
        </w:tc>
        <w:tc>
          <w:tcPr>
            <w:tcW w:type="dxa" w:w="2240"/>
            <w:shd w:fill="FEE2E2"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P2</w:t>
            </w:r>
          </w:p>
        </w:tc>
      </w:tr>
    </w:tbl>
    <w:p>
      <w:pPr>
        <w:spacing w:after="50"/>
      </w:pPr>
    </w:p>
    <w:p>
      <w:pPr>
        <w:pStyle w:val="Heading2"/>
        <w:spacing w:after="160" w:before="280"/>
      </w:pPr>
      <w:r>
        <w:rPr>
          <w:rFonts w:ascii="Calibri" w:cs="Calibri" w:eastAsia="Calibri" w:hAnsi="Calibri"/>
          <w:b/>
          <w:bCs/>
          <w:color w:val="1A1A2E"/>
          <w:sz w:val="25"/>
          <w:szCs w:val="25"/>
        </w:rPr>
        <w:t xml:space="preserve">B.5. Progression et gamification (LEARNER)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Suivi de progression</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Pourcentage par cours, chapitres terminés/restants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apprenant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 en cours, progression, temps passé, activité récente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Streak</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Jours consécutifs d'apprentissage, animation flamme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 PDF</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Nom, cours, date, numéro unique, QR code de vérification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/verify/[code]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Vérification publique d'un certificat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Badges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Débloqués à certains jalons (1er cours, 5 cours, 100%…)</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AC46</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Points XP</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Points par chapitre, quiz, participation forum</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AC47</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Leaderboard</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Classement hebdo/mensuel des plus actifs</w:t>
            </w:r>
          </w:p>
        </w:tc>
        <w:tc>
          <w:tcPr>
            <w:tcW w:type="dxa" w:w="2240"/>
            <w:shd w:fill="FEE2E2"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P2</w:t>
            </w:r>
          </w:p>
        </w:tc>
      </w:tr>
    </w:tbl>
    <w:p>
      <w:pPr>
        <w:spacing w:after="50"/>
      </w:pPr>
    </w:p>
    <w:p>
      <w:pPr>
        <w:pStyle w:val="Heading2"/>
        <w:spacing w:after="160" w:before="280"/>
      </w:pPr>
      <w:r>
        <w:rPr>
          <w:rFonts w:ascii="Calibri" w:cs="Calibri" w:eastAsia="Calibri" w:hAnsi="Calibri"/>
          <w:b/>
          <w:bCs/>
          <w:color w:val="1A1A2E"/>
          <w:sz w:val="25"/>
          <w:szCs w:val="25"/>
        </w:rPr>
        <w:t xml:space="preserve">B.6. Paiement et abonnements</w:t>
      </w:r>
    </w:p>
    <w:p>
      <w:pPr>
        <w:pBdr>
          <w:left w:val="single" w:color="EA580C" w:sz="5" w:space="10"/>
        </w:pBdr>
        <w:spacing w:after="140" w:before="140"/>
        <w:ind w:left="360" w:right="360"/>
      </w:pPr>
      <w:r>
        <w:rPr>
          <w:rFonts w:ascii="Calibri" w:cs="Calibri" w:eastAsia="Calibri" w:hAnsi="Calibri"/>
          <w:i/>
          <w:iCs/>
          <w:color w:val="1A1A2E"/>
          <w:sz w:val="20"/>
          <w:szCs w:val="20"/>
        </w:rPr>
        <w:t xml:space="preserve">Mobile Money (Orange, MTN, Wave) via CinetPay ou FedaPay. C'est le moyen de paiement dominant en Côte d'Ivoire.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 Mobile Money</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Orange Money, MTN, Wave via CinetPay/FedaPay</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Checkout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Résumé commande, choix paiement, code promo</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Confirmation</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succès animée, email, accès immédiat au cours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Webhooks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Réception et traitement des notifications paiement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Modèle freemium</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 gratuits (flag is_free), achat unitaire, abonnement mensuel/annuel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abonnement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Plan actuel, renouvellement, annulation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AC56</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Historique transactions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des achats dans le profil</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AC57</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Codes promo</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Réduction %, montant fixe, validité, usage unique/multiple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AC58</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Factures PDF</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Génération automatique téléchargeable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2"/>
        <w:spacing w:after="160" w:before="280"/>
      </w:pPr>
      <w:r>
        <w:rPr>
          <w:rFonts w:ascii="Calibri" w:cs="Calibri" w:eastAsia="Calibri" w:hAnsi="Calibri"/>
          <w:b/>
          <w:bCs/>
          <w:color w:val="1A1A2E"/>
          <w:sz w:val="25"/>
          <w:szCs w:val="25"/>
        </w:rPr>
        <w:t xml:space="preserve">B.7. Forum, commentaires et chat (LEARNER + INSTRUCTOR)</w:t>
      </w:r>
    </w:p>
    <w:p>
      <w:pPr>
        <w:pStyle w:val="Heading3"/>
        <w:spacing w:after="120" w:before="220"/>
      </w:pPr>
      <w:r>
        <w:rPr>
          <w:rFonts w:ascii="Calibri" w:cs="Calibri" w:eastAsia="Calibri" w:hAnsi="Calibri"/>
          <w:b/>
          <w:bCs/>
          <w:color w:val="2B3A8C"/>
          <w:sz w:val="21"/>
          <w:szCs w:val="21"/>
        </w:rPr>
        <w:t xml:space="preserve">B.7.1. Forum par cours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AC60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Forum intégré</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Onglet forum dans le player, organisé par topics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AC61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Création de sujet</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Titre, contenu markdown, tags, catégorie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AC62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Réponses imbriquées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2 niveaux, formatage markdown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AC63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Votes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Upvote/downvote sur sujets et réponses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AC64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Marquer résolu</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L'auteur ou l'instructeur marque une solution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AC65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Modération</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Signalement, suppression, ban</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3"/>
        <w:spacing w:after="120" w:before="220"/>
      </w:pPr>
      <w:r>
        <w:rPr>
          <w:rFonts w:ascii="Calibri" w:cs="Calibri" w:eastAsia="Calibri" w:hAnsi="Calibri"/>
          <w:b/>
          <w:bCs/>
          <w:color w:val="2B3A8C"/>
          <w:sz w:val="21"/>
          <w:szCs w:val="21"/>
        </w:rPr>
        <w:t xml:space="preserve">B.7.2. Commentaires et chat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AC70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Commentaires par chapitre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Zone en bas de chaque chapitre, réponses 1 niveau</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AC71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Réactions emoji</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 🎉 💡</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AC72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Pin de commentaire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L'instructeur épingle un commentaire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AC80</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Salon de chat par cours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Un salon temps réel par cours (Socket.io/Ably)</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Messages temps réel</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Envoi/réception instantanés via WebSocket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Indicateur de présence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Nombre en ligne, avatars des connectés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Historique messages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Scroll infini, chargement progressif</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AC84</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Mentions @</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Notification push à la mention</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AC85</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Partage de code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Formatage auto des blocs de code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AC86</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Messages privés (DM)</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Messagerie directe entre apprenants</w:t>
            </w:r>
          </w:p>
        </w:tc>
        <w:tc>
          <w:tcPr>
            <w:tcW w:type="dxa" w:w="2240"/>
            <w:shd w:fill="FEE2E2"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P2</w:t>
            </w:r>
          </w:p>
        </w:tc>
      </w:tr>
    </w:tbl>
    <w:p>
      <w:pPr>
        <w:spacing w:after="50"/>
      </w:pPr>
    </w:p>
    <w:p>
      <w:pPr>
        <w:pStyle w:val="Heading2"/>
        <w:spacing w:after="160" w:before="280"/>
      </w:pPr>
      <w:r>
        <w:rPr>
          <w:rFonts w:ascii="Calibri" w:cs="Calibri" w:eastAsia="Calibri" w:hAnsi="Calibri"/>
          <w:b/>
          <w:bCs/>
          <w:color w:val="1A1A2E"/>
          <w:sz w:val="25"/>
          <w:szCs w:val="25"/>
        </w:rPr>
        <w:t xml:space="preserve">B.8. Studio instructeur (INSTRUCTOR)</w:t>
      </w:r>
    </w:p>
    <w:p>
      <w:pPr>
        <w:spacing w:after="130" w:line="276"/>
        <w:jc w:val="both"/>
      </w:pPr>
      <w:r>
        <w:rPr>
          <w:rFonts w:ascii="Calibri" w:cs="Calibri" w:eastAsia="Calibri" w:hAnsi="Calibri"/>
          <w:color w:val="4A4A4A"/>
          <w:sz w:val="20"/>
          <w:szCs w:val="20"/>
        </w:rPr>
        <w:t xml:space="preserve">Le studio est accessible dans la même application Academy. Quand un utilisateur avec le rôle INSTRUCTOR se connecte, il voit « Mes cours », « Créer un cours », « Statistiques » dans sa navigation.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AC90</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Wizard de création</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Étapes : infos → programme → contenu → paramètres → publication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AC91</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Infos générales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Titre, sous-titre, description (rich text), catégorie, niveau, langue, cover</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AC92</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Construction programme</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Drag-and-drop modules et chapitres, réorganisation libre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AC93</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Éditeur de chapitre</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Upload vidéo (Blob), éditeur MDX, création quiz inline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AC94</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Upload ressources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PDF, images, code source joints à un chapitre</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AC95</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Preview</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Visualisation côté apprenant, mode preview</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AC96</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Workflow publication</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DRAFT → REVIEW → PUBLISHED → ARCHIVED (validation admin)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AC97</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Import YouTube/Vimeo</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Coller une URL pour intégrer la vidéo</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AC98</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instructeur</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Inscrits, taux de complétion, note moyenne, revenus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AC99</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Duplication de cours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Dupliquer un cours pour créer une variante</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pPr>
        <w:spacing w:after="50"/>
      </w:pPr>
    </w:p>
    <w:p>
      <w:pPr>
        <w:pStyle w:val="Heading2"/>
        <w:spacing w:after="160" w:before="280"/>
      </w:pPr>
      <w:r>
        <w:rPr>
          <w:rFonts w:ascii="Calibri" w:cs="Calibri" w:eastAsia="Calibri" w:hAnsi="Calibri"/>
          <w:b/>
          <w:bCs/>
          <w:color w:val="1A1A2E"/>
          <w:sz w:val="25"/>
          <w:szCs w:val="25"/>
        </w:rPr>
        <w:t xml:space="preserve">B.9. Administration intégrée (ADMIN dans Academy)</w:t>
      </w:r>
    </w:p>
    <w:p>
      <w:pPr>
        <w:spacing w:after="130" w:line="276"/>
        <w:jc w:val="both"/>
      </w:pPr>
      <w:r>
        <w:rPr>
          <w:rFonts w:ascii="Calibri" w:cs="Calibri" w:eastAsia="Calibri" w:hAnsi="Calibri"/>
          <w:color w:val="4A4A4A"/>
          <w:sz w:val="20"/>
          <w:szCs w:val="20"/>
        </w:rPr>
        <w:t xml:space="preserve">L'admin Academy accède à son back-office depuis la même URL academy.digitalaccess.ci. La navigation affiche : Dashboard, Cours, Catégories, Utilisateurs, Paiements, Abonnements, Paramètres.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2240"/>
      </w:tblGrid>
      <w:tr>
        <w:trPr>
          <w:tblHeader/>
        </w:trPr>
        <w:tc>
          <w:tcPr>
            <w:tcW w:type="dxa" w:w="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Réf.</w:t>
            </w:r>
          </w:p>
        </w:tc>
        <w:tc>
          <w:tcPr>
            <w:tcW w:type="dxa" w:w="4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Fonctionnalité</w:t>
            </w:r>
          </w:p>
        </w:tc>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Détail</w:t>
            </w:r>
          </w:p>
        </w:tc>
        <w:tc>
          <w:tcPr>
            <w:tcW w:type="dxa" w:w="2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AA01</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KPI</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Apprenants actifs, revenus du mois, cours publiés, taux de complétion moyen. Graphiques Recharts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AA02</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des cours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validation/rejet, publication/dépublication, preview, suppression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AA03</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des catégories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CRUD catégories et sous-catégories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AA04</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des utilisateurs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 rôles, ban/unban, reset mdp, export CSV</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AA05</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paiements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Historique transactions, statuts, remboursements, export</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AA06</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Gestion abonnements</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Plans actifs, renouvellements, annulations, stats par plan</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AA07</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Statistiques avancées</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 populaires, taux de complétion par cours, revenus, NPS</w:t>
            </w:r>
          </w:p>
        </w:tc>
        <w:tc>
          <w:tcPr>
            <w:tcW w:type="dxa" w:w="22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AA08</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Codes promo</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Création, activation/désactivation, suivi d'utilisation</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AA09</w:t>
            </w:r>
          </w:p>
        </w:tc>
        <w:tc>
          <w:tcPr>
            <w:tcW w:type="dxa" w:w="4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Paramètres Academy</w:t>
            </w:r>
          </w:p>
        </w:tc>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Logo, couleurs, devises, prix d'abonnement, emails de notification</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AA10</w:t>
            </w:r>
          </w:p>
        </w:tc>
        <w:tc>
          <w:tcPr>
            <w:tcW w:type="dxa" w:w="4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Modération contenu</w:t>
            </w:r>
          </w:p>
        </w:tc>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Signalements forum/commentaires/chat, actions de modération</w:t>
            </w:r>
          </w:p>
        </w:tc>
        <w:tc>
          <w:tcPr>
            <w:tcW w:type="dxa" w:w="22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bl>
    <w:p>
      <w:r>
        <w:br w:type="page"/>
      </w:r>
    </w:p>
    <w:p>
      <w:pPr>
        <w:pStyle w:val="Heading1"/>
        <w:spacing w:after="180" w:before="380"/>
      </w:pPr>
      <w:r>
        <w:rPr>
          <w:rFonts w:ascii="Calibri" w:cs="Calibri" w:eastAsia="Calibri" w:hAnsi="Calibri"/>
          <w:b/>
          <w:bCs/>
          <w:color w:val="2B3A8C"/>
          <w:sz w:val="30"/>
          <w:szCs w:val="30"/>
        </w:rPr>
        <w:t xml:space="preserve">6. Notifications (transversal)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2440"/>
      </w:tblGrid>
      <w:tr>
        <w:trPr>
          <w:tblHeader/>
        </w:trPr>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Source</w:t>
            </w:r>
          </w:p>
        </w:tc>
        <w:tc>
          <w:tcPr>
            <w:tcW w:type="dxa" w:w="3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Événement</w:t>
            </w:r>
          </w:p>
        </w:tc>
        <w:tc>
          <w:tcPr>
            <w:tcW w:type="dxa" w:w="2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Canal</w:t>
            </w:r>
          </w:p>
        </w:tc>
        <w:tc>
          <w:tcPr>
            <w:tcW w:type="dxa" w:w="24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Prio</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Nouvelle demande de devis</w:t>
            </w:r>
          </w:p>
        </w:tc>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 in-app admin</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Nouveau ticket support client</w:t>
            </w:r>
          </w:p>
        </w:tc>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 in-app admin</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Livrable déposé par admin</w:t>
            </w:r>
          </w:p>
        </w:tc>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client + in-app</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Facture envoyée</w:t>
            </w:r>
          </w:p>
        </w:tc>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client</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Changement statut projet</w:t>
            </w:r>
          </w:p>
        </w:tc>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 in-app client</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Inscription à un cours</w:t>
            </w:r>
          </w:p>
        </w:tc>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In-app instructeur</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Progression 25/50/75/100%</w:t>
            </w:r>
          </w:p>
        </w:tc>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In-app apprenant</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 généré</w:t>
            </w:r>
          </w:p>
        </w:tc>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 in-app apprenant</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 confirmé</w:t>
            </w:r>
          </w:p>
        </w:tc>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apprenant + in-app admin</w:t>
            </w:r>
          </w:p>
        </w:tc>
        <w:tc>
          <w:tcPr>
            <w:tcW w:type="dxa" w:w="2440"/>
            <w:shd w:fill="DCFCE7"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P0</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Réponse forum/commentaire</w:t>
            </w:r>
          </w:p>
        </w:tc>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In-app apprenant</w:t>
            </w:r>
          </w:p>
        </w:tc>
        <w:tc>
          <w:tcPr>
            <w:tcW w:type="dxa" w:w="24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Mention chat @</w:t>
            </w:r>
          </w:p>
        </w:tc>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In-app apprenant</w:t>
            </w:r>
          </w:p>
        </w:tc>
        <w:tc>
          <w:tcPr>
            <w:tcW w:type="dxa" w:w="2440"/>
            <w:shd w:fill="FEF9C3"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P1</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w:t>
            </w:r>
          </w:p>
        </w:tc>
        <w:tc>
          <w:tcPr>
            <w:tcW w:type="dxa" w:w="3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Rappel streak/inactivité</w:t>
            </w:r>
          </w:p>
        </w:tc>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Email apprenant</w:t>
            </w:r>
          </w:p>
        </w:tc>
        <w:tc>
          <w:tcPr>
            <w:tcW w:type="dxa" w:w="2440"/>
            <w:shd w:fill="FEE2E2"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P2</w:t>
            </w:r>
          </w:p>
        </w:tc>
      </w:tr>
    </w:tbl>
    <w:p>
      <w:r>
        <w:br w:type="page"/>
      </w:r>
    </w:p>
    <w:p>
      <w:pPr>
        <w:pStyle w:val="Heading1"/>
        <w:spacing w:after="180" w:before="380"/>
      </w:pPr>
      <w:r>
        <w:rPr>
          <w:rFonts w:ascii="Calibri" w:cs="Calibri" w:eastAsia="Calibri" w:hAnsi="Calibri"/>
          <w:b/>
          <w:bCs/>
          <w:color w:val="2B3A8C"/>
          <w:sz w:val="30"/>
          <w:szCs w:val="30"/>
        </w:rPr>
        <w:t xml:space="preserve">7. Spécifications UI/UX</w:t>
      </w:r>
    </w:p>
    <w:p>
      <w:pPr>
        <w:pStyle w:val="Heading2"/>
        <w:spacing w:after="160" w:before="280"/>
      </w:pPr>
      <w:r>
        <w:rPr>
          <w:rFonts w:ascii="Calibri" w:cs="Calibri" w:eastAsia="Calibri" w:hAnsi="Calibri"/>
          <w:b/>
          <w:bCs/>
          <w:color w:val="1A1A2E"/>
          <w:sz w:val="25"/>
          <w:szCs w:val="25"/>
        </w:rPr>
        <w:t xml:space="preserve">7.1. Charte graphique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640"/>
      </w:tblGrid>
      <w:tr>
        <w:trPr>
          <w:tblHeader/>
        </w:trPr>
        <w:tc>
          <w:tcPr>
            <w:tcW w:type="dxa" w:w="2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Élément</w:t>
            </w:r>
          </w:p>
        </w:tc>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Valeur</w:t>
            </w:r>
          </w:p>
        </w:tc>
        <w:tc>
          <w:tcPr>
            <w:tcW w:type="dxa" w:w="56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Usage</w:t>
            </w:r>
          </w:p>
        </w:tc>
      </w:tr>
      <w:tr>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Primaire</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#2B3A8C</w:t>
            </w:r>
          </w:p>
        </w:tc>
        <w:tc>
          <w:tcPr>
            <w:tcW w:type="dxa" w:w="5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Boutons, liens, header, accentuation</w:t>
            </w:r>
          </w:p>
        </w:tc>
      </w:tr>
      <w:tr>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Secondaire</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#06B6D4</w:t>
            </w:r>
          </w:p>
        </w:tc>
        <w:tc>
          <w:tcPr>
            <w:tcW w:type="dxa" w:w="5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Badges, tags, accents visuels</w:t>
            </w:r>
          </w:p>
        </w:tc>
      </w:tr>
      <w:tr>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Accent</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#7C3AED</w:t>
            </w:r>
          </w:p>
        </w:tc>
        <w:tc>
          <w:tcPr>
            <w:tcW w:type="dxa" w:w="5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Gamification, certifications, premium</w:t>
            </w:r>
          </w:p>
        </w:tc>
      </w:tr>
      <w:tr>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Succès</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#059669</w:t>
            </w:r>
          </w:p>
        </w:tc>
        <w:tc>
          <w:tcPr>
            <w:tcW w:type="dxa" w:w="5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Progression, validation, complétion</w:t>
            </w:r>
          </w:p>
        </w:tc>
      </w:tr>
      <w:tr>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Erreur</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#DC2626</w:t>
            </w:r>
          </w:p>
        </w:tc>
        <w:tc>
          <w:tcPr>
            <w:tcW w:type="dxa" w:w="5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Erreurs, alertes critiques</w:t>
            </w:r>
          </w:p>
        </w:tc>
      </w:tr>
      <w:tr>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Warning</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#F59E0B</w:t>
            </w:r>
          </w:p>
        </w:tc>
        <w:tc>
          <w:tcPr>
            <w:tcW w:type="dxa" w:w="5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Avertissements, en attente</w:t>
            </w:r>
          </w:p>
        </w:tc>
      </w:tr>
      <w:tr>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Fond</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#FFFFFF / #F9FAFB</w:t>
            </w:r>
          </w:p>
        </w:tc>
        <w:tc>
          <w:tcPr>
            <w:tcW w:type="dxa" w:w="5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 sections, cards, sidebar</w:t>
            </w:r>
          </w:p>
        </w:tc>
      </w:tr>
      <w:tr>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Texte</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#1A1A2E / #6B7280</w:t>
            </w:r>
          </w:p>
        </w:tc>
        <w:tc>
          <w:tcPr>
            <w:tcW w:type="dxa" w:w="5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Principal / secondaire</w:t>
            </w:r>
          </w:p>
        </w:tc>
      </w:tr>
      <w:tr>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Police corps</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Inter</w:t>
            </w:r>
          </w:p>
        </w:tc>
        <w:tc>
          <w:tcPr>
            <w:tcW w:type="dxa" w:w="5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Interface, texte courant</w:t>
            </w:r>
          </w:p>
        </w:tc>
      </w:tr>
      <w:tr>
        <w:tc>
          <w:tcPr>
            <w:tcW w:type="dxa" w:w="2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Police titres</w:t>
            </w:r>
          </w:p>
        </w:tc>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Plus Jakarta Sans</w:t>
            </w:r>
          </w:p>
        </w:tc>
        <w:tc>
          <w:tcPr>
            <w:tcW w:type="dxa" w:w="56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Headings, marketing</w:t>
            </w:r>
          </w:p>
        </w:tc>
      </w:tr>
      <w:tr>
        <w:tc>
          <w:tcPr>
            <w:tcW w:type="dxa" w:w="2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Police code</w:t>
            </w:r>
          </w:p>
        </w:tc>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JetBrains Mono</w:t>
            </w:r>
          </w:p>
        </w:tc>
        <w:tc>
          <w:tcPr>
            <w:tcW w:type="dxa" w:w="56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Blocs de code, snippets</w:t>
            </w:r>
          </w:p>
        </w:tc>
      </w:tr>
    </w:tbl>
    <w:p>
      <w:pPr>
        <w:spacing w:after="50"/>
      </w:pPr>
    </w:p>
    <w:p>
      <w:pPr>
        <w:pStyle w:val="Heading2"/>
        <w:spacing w:after="160" w:before="280"/>
      </w:pPr>
      <w:r>
        <w:rPr>
          <w:rFonts w:ascii="Calibri" w:cs="Calibri" w:eastAsia="Calibri" w:hAnsi="Calibri"/>
          <w:b/>
          <w:bCs/>
          <w:color w:val="1A1A2E"/>
          <w:sz w:val="25"/>
          <w:szCs w:val="25"/>
        </w:rPr>
        <w:t xml:space="preserve">7.2. Animations Framer Motion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rPr>
          <w:tblHeader/>
        </w:trPr>
        <w:tc>
          <w:tcPr>
            <w:tcW w:type="dxa" w:w="24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Élément</w:t>
            </w:r>
          </w:p>
        </w:tc>
        <w:tc>
          <w:tcPr>
            <w:tcW w:type="dxa" w:w="3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Animation</w:t>
            </w:r>
          </w:p>
        </w:tc>
        <w:tc>
          <w:tcPr>
            <w:tcW w:type="dxa" w:w="3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Paramètres</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Transitions de page</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Fade + slide vertical</w:t>
            </w:r>
          </w:p>
        </w:tc>
        <w:tc>
          <w:tcPr>
            <w:tcW w:type="dxa" w:w="3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duration: 0.3s, easeInOut</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Cards</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Scale up hover + ombre</w:t>
            </w:r>
          </w:p>
        </w:tc>
        <w:tc>
          <w:tcPr>
            <w:tcW w:type="dxa" w:w="3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scale: 1.02, shadow-lg, 0.2s</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Boutons</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Scale down click + ripple</w:t>
            </w:r>
          </w:p>
        </w:tc>
        <w:tc>
          <w:tcPr>
            <w:tcW w:type="dxa" w:w="3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scale: 0.97, 0.1s</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Skeleton loading</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Pulse shimmer</w:t>
            </w:r>
          </w:p>
        </w:tc>
        <w:tc>
          <w:tcPr>
            <w:tcW w:type="dxa" w:w="3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pulse, 1.5s, infinite</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Barre de progression</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Spring fluide</w:t>
            </w:r>
          </w:p>
        </w:tc>
        <w:tc>
          <w:tcPr>
            <w:tcW w:type="dxa" w:w="3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spring, stiffness: 100, damping: 20</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Listes / grilles</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Stagger fade-in</w:t>
            </w:r>
          </w:p>
        </w:tc>
        <w:tc>
          <w:tcPr>
            <w:tcW w:type="dxa" w:w="3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staggerChildren: 0.05, fadeIn + translateY(10px)</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Modals / drawers</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Overlay fade + scale</w:t>
            </w:r>
          </w:p>
        </w:tc>
        <w:tc>
          <w:tcPr>
            <w:tcW w:type="dxa" w:w="3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opacity 0→1, scale 0.95→1</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Toasts</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Slide-in + auto-dismiss</w:t>
            </w:r>
          </w:p>
        </w:tc>
        <w:tc>
          <w:tcPr>
            <w:tcW w:type="dxa" w:w="3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top-right, 5s</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 feedback</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Couleur + icône animée</w:t>
            </w:r>
          </w:p>
        </w:tc>
        <w:tc>
          <w:tcPr>
            <w:tcW w:type="dxa" w:w="3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Vert pulse / rouge shake</w:t>
            </w:r>
          </w:p>
        </w:tc>
      </w:tr>
      <w:tr>
        <w:tc>
          <w:tcPr>
            <w:tcW w:type="dxa" w:w="24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Compteurs</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Count up au scroll</w:t>
            </w:r>
          </w:p>
        </w:tc>
        <w:tc>
          <w:tcPr>
            <w:tcW w:type="dxa" w:w="3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Intersection Observer + spring</w:t>
            </w:r>
          </w:p>
        </w:tc>
      </w:tr>
      <w:tr>
        <w:tc>
          <w:tcPr>
            <w:tcW w:type="dxa" w:w="24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Confetti</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Explosion complétion</w:t>
            </w:r>
          </w:p>
        </w:tc>
        <w:tc>
          <w:tcPr>
            <w:tcW w:type="dxa" w:w="3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canvas-confetti sur certificat</w:t>
            </w:r>
          </w:p>
        </w:tc>
      </w:tr>
    </w:tbl>
    <w:p>
      <w:r>
        <w:br w:type="page"/>
      </w:r>
    </w:p>
    <w:p>
      <w:pPr>
        <w:pStyle w:val="Heading1"/>
        <w:spacing w:after="180" w:before="380"/>
      </w:pPr>
      <w:r>
        <w:rPr>
          <w:rFonts w:ascii="Calibri" w:cs="Calibri" w:eastAsia="Calibri" w:hAnsi="Calibri"/>
          <w:b/>
          <w:bCs/>
          <w:color w:val="2B3A8C"/>
          <w:sz w:val="30"/>
          <w:szCs w:val="30"/>
        </w:rPr>
        <w:t xml:space="preserve">8. Modèle de données Prisma (unifié)</w:t>
      </w:r>
    </w:p>
    <w:p>
      <w:pPr>
        <w:spacing w:after="130" w:line="276"/>
        <w:jc w:val="both"/>
      </w:pPr>
      <w:r>
        <w:rPr>
          <w:rFonts w:ascii="Calibri" w:cs="Calibri" w:eastAsia="Calibri" w:hAnsi="Calibri"/>
          <w:color w:val="4A4A4A"/>
          <w:sz w:val="20"/>
          <w:szCs w:val="20"/>
        </w:rPr>
        <w:t xml:space="preserve">Schéma unique dans packages/db couvrant les deux applications. Les entités sont organisées par pôle.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40"/>
      </w:tblGrid>
      <w:tr>
        <w:trPr>
          <w:tblHeader/>
        </w:trPr>
        <w:tc>
          <w:tcPr>
            <w:tcW w:type="dxa" w:w="2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Entité</w:t>
            </w:r>
          </w:p>
        </w:tc>
        <w:tc>
          <w:tcPr>
            <w:tcW w:type="dxa" w:w="36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Champs clés</w:t>
            </w:r>
          </w:p>
        </w:tc>
        <w:tc>
          <w:tcPr>
            <w:tcW w:type="dxa" w:w="42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Relations</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User</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name, email, password, avatar, roles[], bio, streak, xp, emailVerified</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tous les modèles via userId</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PÔLE SOLUTIONS —</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Lead</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name, email, phone, company, projectType, budget, timeline, message, documents[], status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(admin), → Project?</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Project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clientId, title, type, description, budget, status, startDate, endDate</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ProjectStage[], → Invoice[], → Ticket[], → ProjectMessage[]</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ProjectStage</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projectId, name, status, position, deliverables[]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Project</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Invoice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projectId, clientId, number, items[], amount, total, status, dueDate, paidAt, pdfUrl</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Project, → User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MaintenanceContract</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projectId, clientId, plan, startDate, endDate, autoRenew, monthlyAmount</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Project, → User</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Ticket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projectId, clientId, title, description, priority, status, attachments[]</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Project, → User, → TicketMessage[]</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TicketMessage</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ticketId, userId, content, attachments[]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Ticket, → User</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ProjectMessage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projectId, userId, content, attachments[]</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Project, → User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PÔLE ACADEMY —</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Course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title, slug, subtitle, description, coverImage, price, isFree, level, language, status, rating, enrollmentCount, instructorId, categoryId</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Module[], → Category, → User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Category</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name, slug, description, icon, parentId</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Course[], → children</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Module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title, position, courseId</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Chapter[], → Course</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Chapter</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title, type, content, videoUrl, videoDuration, position, moduleId, resources[]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Module, → Quiz, → Comment[], → Progress[]</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chapterId, passingScore, maxAttempts</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QuizQuestion[], → Chapter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QuizQuestion</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quizId, question, options[], correctAnswers[], explanation, position</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Quiz</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Enrollment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courseId, progress, completedAt</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Course, → Progress[]</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Progress</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enrollmentId, chapterId, completed, completedAt</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Enrollment, → Chapter</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courseId, code, pdfUrl, issuedAt</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Course</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Review</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courseId, rating, comment</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Course</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Comment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chapterId, content, parentId</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Chapter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ForumTopic</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courseId, userId, title, content, category, solved, upvotes</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Course, → User, → ForumReply[]</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ForumReply</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topicId, userId, content, isSolution, upvotes, parentId</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ForumTopic, → User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ChatRoom</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courseId</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Course, → ChatMessage[]</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ChatMessage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chatRoomId, userId, content</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ChatRoom, → User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TRANSVERSAL —</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Payment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type, amount, currency, provider, transactionId, status</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Course?, → Subscription?, → Invoice?</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Subscription</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plan, status, startDate, endDate, autoRenew</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 → Payment[]</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PromoCode</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code, discountType, discountValue, maxUses, currentUses, expiresAt</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Notification</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userId, type, title, message, read, data, link</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BlogPost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title, slug, content, excerpt, coverImage, authorId, status</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User</w:t>
            </w:r>
          </w:p>
        </w:tc>
      </w:tr>
      <w:tr>
        <w:tc>
          <w:tcPr>
            <w:tcW w:type="dxa" w:w="2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Testimonial</w:t>
            </w:r>
          </w:p>
        </w:tc>
        <w:tc>
          <w:tcPr>
            <w:tcW w:type="dxa" w:w="36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name, role, company, content, avatar, rating, featured</w:t>
            </w:r>
          </w:p>
        </w:tc>
        <w:tc>
          <w:tcPr>
            <w:tcW w:type="dxa" w:w="42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t>
            </w:r>
          </w:p>
        </w:tc>
      </w:tr>
      <w:tr>
        <w:tc>
          <w:tcPr>
            <w:tcW w:type="dxa" w:w="2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PortfolioProject</w:t>
            </w:r>
          </w:p>
        </w:tc>
        <w:tc>
          <w:tcPr>
            <w:tcW w:type="dxa" w:w="36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id, title, description, client, type, url, images[], technologies[]</w:t>
            </w:r>
          </w:p>
        </w:tc>
        <w:tc>
          <w:tcPr>
            <w:tcW w:type="dxa" w:w="42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 Testimonial?</w:t>
            </w:r>
          </w:p>
        </w:tc>
      </w:tr>
    </w:tbl>
    <w:p>
      <w:r>
        <w:br w:type="page"/>
      </w:r>
    </w:p>
    <w:p>
      <w:pPr>
        <w:pStyle w:val="Heading1"/>
        <w:spacing w:after="180" w:before="380"/>
      </w:pPr>
      <w:r>
        <w:rPr>
          <w:rFonts w:ascii="Calibri" w:cs="Calibri" w:eastAsia="Calibri" w:hAnsi="Calibri"/>
          <w:b/>
          <w:bCs/>
          <w:color w:val="2B3A8C"/>
          <w:sz w:val="30"/>
          <w:szCs w:val="30"/>
        </w:rPr>
        <w:t xml:space="preserve">9. Sécurité et performance</w:t>
      </w:r>
    </w:p>
    <w:p>
      <w:pPr>
        <w:pStyle w:val="Heading2"/>
        <w:spacing w:after="160" w:before="280"/>
      </w:pPr>
      <w:r>
        <w:rPr>
          <w:rFonts w:ascii="Calibri" w:cs="Calibri" w:eastAsia="Calibri" w:hAnsi="Calibri"/>
          <w:b/>
          <w:bCs/>
          <w:color w:val="1A1A2E"/>
          <w:sz w:val="25"/>
          <w:szCs w:val="25"/>
        </w:rPr>
        <w:t xml:space="preserve">9.1. Sécurité</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Mesure</w:t>
            </w:r>
          </w:p>
        </w:tc>
        <w:tc>
          <w:tcPr>
            <w:tcW w:type="dxa" w:w="70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Implémentation</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Hachage mots de passe</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bcrypt, salt rounds 12</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Sessions JWT</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Auth.js, expiration 1h, refresh tokens</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Rate limiting</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Limitation IP sur login, register, paiement, devis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Validation Zod</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Côté serveur sur toutes les Server Actions et Route Handlers</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Sanitisation XSS</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DOMPurify sur contenu riche, échappement des entrées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Middleware auth</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Vérification rôle/permissions sur chaque route protégée</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URLs signées</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Vercel Blob : URLs temporaires pour vidéos et livrables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Webhooks sécurisés</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Vérification signature CinetPay/FedaPay</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HTTPS + headers</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HSTS, CSP, X-Frame-Options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Isolation des données</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Un client ne voit que ses projets/factures (filtrage Prisma par userId)</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Soft delete</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Suppression logique, rétention 30 jours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Backup</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Neon automatique, point-in-time recovery</w:t>
            </w:r>
          </w:p>
        </w:tc>
      </w:tr>
    </w:tbl>
    <w:p>
      <w:pPr>
        <w:spacing w:after="50"/>
      </w:pPr>
    </w:p>
    <w:p>
      <w:pPr>
        <w:pStyle w:val="Heading2"/>
        <w:spacing w:after="160" w:before="280"/>
      </w:pPr>
      <w:r>
        <w:rPr>
          <w:rFonts w:ascii="Calibri" w:cs="Calibri" w:eastAsia="Calibri" w:hAnsi="Calibri"/>
          <w:b/>
          <w:bCs/>
          <w:color w:val="1A1A2E"/>
          <w:sz w:val="25"/>
          <w:szCs w:val="25"/>
        </w:rPr>
        <w:t xml:space="preserve">9.2. Performance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Critère</w:t>
            </w:r>
          </w:p>
        </w:tc>
        <w:tc>
          <w:tcPr>
            <w:tcW w:type="dxa" w:w="70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Objectif</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FCP</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&lt; 1.5s — SSR pages publiques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LCP</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&lt; 2.5s — next/image WebP, lazy loading</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CLS</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&lt; 0.1 — skeleton loading, dimensions fixes</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Cache</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ISR pour catalogue/blog, SWR pour données dynamiques</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DB</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Select spécifiques Prisma, pagination cursor-based, index</w:t>
            </w:r>
          </w:p>
        </w:tc>
      </w:tr>
      <w:tr>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Bundle</w:t>
            </w:r>
          </w:p>
        </w:tc>
        <w:tc>
          <w:tcPr>
            <w:tcW w:type="dxa" w:w="70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Dynamic imports pour composants lourds (éditeur, chat, graphiques)</w:t>
            </w:r>
          </w:p>
        </w:tc>
      </w:tr>
      <w:tr>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3G/4G</w:t>
            </w:r>
          </w:p>
        </w:tc>
        <w:tc>
          <w:tcPr>
            <w:tcW w:type="dxa" w:w="70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Optimisation connexions mobiles, retry auto, assets compressés</w:t>
            </w:r>
          </w:p>
        </w:tc>
      </w:tr>
    </w:tbl>
    <w:p>
      <w:r>
        <w:br w:type="page"/>
      </w:r>
    </w:p>
    <w:p>
      <w:pPr>
        <w:pStyle w:val="Heading1"/>
        <w:spacing w:after="180" w:before="380"/>
      </w:pPr>
      <w:r>
        <w:rPr>
          <w:rFonts w:ascii="Calibri" w:cs="Calibri" w:eastAsia="Calibri" w:hAnsi="Calibri"/>
          <w:b/>
          <w:bCs/>
          <w:color w:val="2B3A8C"/>
          <w:sz w:val="30"/>
          <w:szCs w:val="30"/>
        </w:rPr>
        <w:t xml:space="preserve">10. Roadmap de développement</w:t>
      </w:r>
    </w:p>
    <w:p>
      <w:pPr>
        <w:pBdr>
          <w:left w:val="single" w:color="7C3AED" w:sz="5" w:space="10"/>
        </w:pBdr>
        <w:spacing w:after="140" w:before="140"/>
        <w:ind w:left="360" w:right="360"/>
      </w:pPr>
      <w:r>
        <w:rPr>
          <w:rFonts w:ascii="Calibri" w:cs="Calibri" w:eastAsia="Calibri" w:hAnsi="Calibri"/>
          <w:i/>
          <w:iCs/>
          <w:color w:val="1A1A2E"/>
          <w:sz w:val="20"/>
          <w:szCs w:val="20"/>
        </w:rPr>
        <w:t xml:space="preserve">14 sprints de 2 semaines (7 mois). L'architecture à 2 apps permet de paralléliser moins et de livrer plus vite.</w:t>
      </w:r>
    </w:p>
    <w:p>
      <w:pPr>
        <w:pStyle w:val="Heading2"/>
        <w:spacing w:after="160" w:before="280"/>
      </w:pPr>
      <w:r>
        <w:rPr>
          <w:rFonts w:ascii="Calibri" w:cs="Calibri" w:eastAsia="Calibri" w:hAnsi="Calibri"/>
          <w:b/>
          <w:bCs/>
          <w:color w:val="1A1A2E"/>
          <w:sz w:val="25"/>
          <w:szCs w:val="25"/>
        </w:rPr>
        <w:t xml:space="preserve">Phase 1 : Fondation et site DA (Sprints 1-3)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Sprint</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Focus</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Livrables</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S1</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Infrastructure</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Setup Turborepo, Prisma/Neon (schéma complet), Auth.js (email + Google), packages/ui (design system, composants de base, thème Tailwind), layout adaptatif par rôle</w:t>
            </w:r>
          </w:p>
        </w:tc>
      </w:tr>
      <w:tr>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S2</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Site vitrine DA (partie 1)</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Page d'accueil hero animé, services, à propos, contact + WhatsApp, SEO, responsive</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S3</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Site vitrine DA (partie 2)</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Portfolio, demande de devis wizard, blog, tarifs, témoignages, pages légales, FAQ</w:t>
            </w:r>
          </w:p>
        </w:tc>
      </w:tr>
    </w:tbl>
    <w:p>
      <w:pPr>
        <w:spacing w:after="50"/>
      </w:pPr>
    </w:p>
    <w:p>
      <w:pPr>
        <w:pStyle w:val="Heading2"/>
        <w:spacing w:after="160" w:before="280"/>
      </w:pPr>
      <w:r>
        <w:rPr>
          <w:rFonts w:ascii="Calibri" w:cs="Calibri" w:eastAsia="Calibri" w:hAnsi="Calibri"/>
          <w:b/>
          <w:bCs/>
          <w:color w:val="1A1A2E"/>
          <w:sz w:val="25"/>
          <w:szCs w:val="25"/>
        </w:rPr>
        <w:t xml:space="preserve">Phase 2 : Academy — Catalogue et Player (Sprints 4-6)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Sprint</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Focus</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Livrables</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S4</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Catalogue Academy</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Modèles Course/Module/Chapter, page catalogue filtres/recherche, page détail, seed data, cards animées</w:t>
            </w:r>
          </w:p>
        </w:tc>
      </w:tr>
      <w:tr>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S5</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Player de cours</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Layout immersif, sidebar, lecteur vidéo (Blob + embed), rendu MDX, navigation, progression</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S6</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 et Progression</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Quiz QCU/QCM, feedback animé, scoring, dashboard apprenant, streak, complétion</w:t>
            </w:r>
          </w:p>
        </w:tc>
      </w:tr>
    </w:tbl>
    <w:p>
      <w:pPr>
        <w:spacing w:after="50"/>
      </w:pPr>
    </w:p>
    <w:p>
      <w:pPr>
        <w:pStyle w:val="Heading2"/>
        <w:spacing w:after="160" w:before="280"/>
      </w:pPr>
      <w:r>
        <w:rPr>
          <w:rFonts w:ascii="Calibri" w:cs="Calibri" w:eastAsia="Calibri" w:hAnsi="Calibri"/>
          <w:b/>
          <w:bCs/>
          <w:color w:val="1A1A2E"/>
          <w:sz w:val="25"/>
          <w:szCs w:val="25"/>
        </w:rPr>
        <w:t xml:space="preserve">Phase 3 : Monétisation et Création (Sprints 7-8)</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Sprint</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Focus</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Livrables</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S7</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Paiement Mobile Money</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CinetPay/FedaPay, checkout, webhooks, abonnements, accès conditionnel, historique</w:t>
            </w:r>
          </w:p>
        </w:tc>
      </w:tr>
      <w:tr>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S8</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Studio Instructeur</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Wizard création, drag-and-drop, upload vidéo, éditeur quiz, preview, workflow publication</w:t>
            </w:r>
          </w:p>
        </w:tc>
      </w:tr>
    </w:tbl>
    <w:p>
      <w:pPr>
        <w:spacing w:after="50"/>
      </w:pPr>
    </w:p>
    <w:p>
      <w:pPr>
        <w:pStyle w:val="Heading2"/>
        <w:spacing w:after="160" w:before="280"/>
      </w:pPr>
      <w:r>
        <w:rPr>
          <w:rFonts w:ascii="Calibri" w:cs="Calibri" w:eastAsia="Calibri" w:hAnsi="Calibri"/>
          <w:b/>
          <w:bCs/>
          <w:color w:val="1A1A2E"/>
          <w:sz w:val="25"/>
          <w:szCs w:val="25"/>
        </w:rPr>
        <w:t xml:space="preserve">Phase 4 : Portail Client et CRM (Sprints 9-10)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Sprint</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Focus</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Livrables</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S9</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Portail client</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client, projets + timeline, livrables, messagerie, facturation, maintenance</w:t>
            </w:r>
          </w:p>
        </w:tc>
      </w:tr>
      <w:tr>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S10</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CRM Admin DA</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KPI, leads + pipeline, devis PDF, gestion projets, facturation, tickets, blog, portfolio</w:t>
            </w:r>
          </w:p>
        </w:tc>
      </w:tr>
    </w:tbl>
    <w:p>
      <w:pPr>
        <w:spacing w:after="50"/>
      </w:pPr>
    </w:p>
    <w:p>
      <w:pPr>
        <w:pStyle w:val="Heading2"/>
        <w:spacing w:after="160" w:before="280"/>
      </w:pPr>
      <w:r>
        <w:rPr>
          <w:rFonts w:ascii="Calibri" w:cs="Calibri" w:eastAsia="Calibri" w:hAnsi="Calibri"/>
          <w:b/>
          <w:bCs/>
          <w:color w:val="1A1A2E"/>
          <w:sz w:val="25"/>
          <w:szCs w:val="25"/>
        </w:rPr>
        <w:t xml:space="preserve">Phase 5 : Communauté et Admin Academy (Sprints 11-12)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Sprint</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Focus</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Livrables</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S11</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Forum, commentaires, chat</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Forum par cours, commentaires par chapitre, chat temps réel, présence, mentions @</w:t>
            </w:r>
          </w:p>
        </w:tc>
      </w:tr>
      <w:tr>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S12</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Admin intégré Academy</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Dashboard KPI Recharts, gestion cours/catégories/utilisateurs/paiements/abonnements/promos</w:t>
            </w:r>
          </w:p>
        </w:tc>
      </w:tr>
    </w:tbl>
    <w:p>
      <w:pPr>
        <w:spacing w:after="50"/>
      </w:pPr>
    </w:p>
    <w:p>
      <w:pPr>
        <w:pStyle w:val="Heading2"/>
        <w:spacing w:after="160" w:before="280"/>
      </w:pPr>
      <w:r>
        <w:rPr>
          <w:rFonts w:ascii="Calibri" w:cs="Calibri" w:eastAsia="Calibri" w:hAnsi="Calibri"/>
          <w:b/>
          <w:bCs/>
          <w:color w:val="1A1A2E"/>
          <w:sz w:val="25"/>
          <w:szCs w:val="25"/>
        </w:rPr>
        <w:t xml:space="preserve">Phase 6 : Certification et Lancement (Sprints 13-14)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Sprint</w:t>
            </w:r>
          </w:p>
        </w:tc>
        <w:tc>
          <w:tcPr>
            <w:tcW w:type="dxa" w:w="28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Focus</w:t>
            </w:r>
          </w:p>
        </w:tc>
        <w:tc>
          <w:tcPr>
            <w:tcW w:type="dxa" w:w="5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Livrables</w:t>
            </w:r>
          </w:p>
        </w:tc>
      </w:tr>
      <w:tr>
        <w:tc>
          <w:tcPr>
            <w:tcW w:type="dxa" w:w="12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S13</w:t>
            </w:r>
          </w:p>
        </w:tc>
        <w:tc>
          <w:tcPr>
            <w:tcW w:type="dxa" w:w="28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Certificats et notifications</w:t>
            </w:r>
          </w:p>
        </w:tc>
        <w:tc>
          <w:tcPr>
            <w:tcW w:type="dxa" w:w="5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Certificats PDF + QR code, page /verify, badges, notifications in-app + email, préférences</w:t>
            </w:r>
          </w:p>
        </w:tc>
      </w:tr>
      <w:tr>
        <w:tc>
          <w:tcPr>
            <w:tcW w:type="dxa" w:w="12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S14</w:t>
            </w:r>
          </w:p>
        </w:tc>
        <w:tc>
          <w:tcPr>
            <w:tcW w:type="dxa" w:w="28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Polish et lancement</w:t>
            </w:r>
          </w:p>
        </w:tc>
        <w:tc>
          <w:tcPr>
            <w:tcW w:type="dxa" w:w="5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Animations Framer Motion finales, responsive complet, tests E2E, optimisation perf, SEO, pricing, lancement beta</w:t>
            </w:r>
          </w:p>
        </w:tc>
      </w:tr>
    </w:tbl>
    <w:p>
      <w:pPr>
        <w:spacing w:after="50"/>
      </w:pPr>
    </w:p>
    <w:p>
      <w:pPr>
        <w:pBdr>
          <w:left w:val="single" w:color="3B82F6" w:sz="5" w:space="10"/>
        </w:pBdr>
        <w:spacing w:after="140" w:before="140"/>
        <w:ind w:left="360" w:right="360"/>
      </w:pPr>
      <w:r>
        <w:rPr>
          <w:rFonts w:ascii="Calibri" w:cs="Calibri" w:eastAsia="Calibri" w:hAnsi="Calibri"/>
          <w:i/>
          <w:iCs/>
          <w:color w:val="1A1A2E"/>
          <w:sz w:val="20"/>
          <w:szCs w:val="20"/>
        </w:rPr>
        <w:t xml:space="preserve">Durée totale : 28 semaines (7 mois). Beta fin Sprint 14, puis phase de tests avant lancement public.</w:t>
      </w:r>
    </w:p>
    <w:p>
      <w:r>
        <w:br w:type="page"/>
      </w:r>
    </w:p>
    <w:p>
      <w:pPr>
        <w:pStyle w:val="Heading1"/>
        <w:spacing w:after="180" w:before="380"/>
      </w:pPr>
      <w:r>
        <w:rPr>
          <w:rFonts w:ascii="Calibri" w:cs="Calibri" w:eastAsia="Calibri" w:hAnsi="Calibri"/>
          <w:b/>
          <w:bCs/>
          <w:color w:val="2B3A8C"/>
          <w:sz w:val="30"/>
          <w:szCs w:val="30"/>
        </w:rPr>
        <w:t xml:space="preserve">11. Critères de recette et livrables</w:t>
      </w:r>
    </w:p>
    <w:p>
      <w:pPr>
        <w:pStyle w:val="Heading2"/>
        <w:spacing w:after="160" w:before="280"/>
      </w:pPr>
      <w:r>
        <w:rPr>
          <w:rFonts w:ascii="Calibri" w:cs="Calibri" w:eastAsia="Calibri" w:hAnsi="Calibri"/>
          <w:b/>
          <w:bCs/>
          <w:color w:val="1A1A2E"/>
          <w:sz w:val="25"/>
          <w:szCs w:val="25"/>
        </w:rPr>
        <w:t xml:space="preserve">11.1. Critères de recette par sprint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Critère</w:t>
            </w:r>
          </w:p>
        </w:tc>
        <w:tc>
          <w:tcPr>
            <w:tcW w:type="dxa" w:w="6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Condition</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Fonctionnalités P0</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Toutes opérationnelles sans erreur bloquante</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Responsive</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Mobile 375px, tablette 768px, desktop 1280px+</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Performances</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LCP &lt; 2.5s, FCP &lt; 1.5s, CLS &lt; 0.1</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Animations</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60fps, respect prefers-reduced-motion</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Sécurité</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Validation Zod partout, pas de XSS/CSRF</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Accessibilité</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Lighthouse &gt; 90, navigation clavier, WCAG AA</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Navigation par rôle</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Chaque rôle voit uniquement ses pages et fonctionnalités</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SEO</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Métadonnées, sitemap, robots.txt, OG images sur pages publiques</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Documentation</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CLAUDE.md à jour, README par package</w:t>
            </w:r>
          </w:p>
        </w:tc>
      </w:tr>
    </w:tbl>
    <w:p>
      <w:pPr>
        <w:spacing w:after="50"/>
      </w:pPr>
    </w:p>
    <w:p>
      <w:pPr>
        <w:pStyle w:val="Heading2"/>
        <w:spacing w:after="160" w:before="280"/>
      </w:pPr>
      <w:r>
        <w:rPr>
          <w:rFonts w:ascii="Calibri" w:cs="Calibri" w:eastAsia="Calibri" w:hAnsi="Calibri"/>
          <w:b/>
          <w:bCs/>
          <w:color w:val="1A1A2E"/>
          <w:sz w:val="25"/>
          <w:szCs w:val="25"/>
        </w:rPr>
        <w:t xml:space="preserve">11.2. Livrables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Livrable</w:t>
            </w:r>
          </w:p>
        </w:tc>
        <w:tc>
          <w:tcPr>
            <w:tcW w:type="dxa" w:w="6840"/>
            <w:shd w:fill="2B3A8C" w:val="clear"/>
            <w:tcMar>
              <w:top w:type="dxa" w:w="44"/>
              <w:left w:type="dxa" w:w="80"/>
              <w:bottom w:type="dxa" w:w="44"/>
              <w:right w:type="dxa" w:w="80"/>
            </w:tcMar>
            <w:vAlign w:val="center"/>
          </w:tcPr>
          <w:p>
            <w:pPr>
              <w:spacing w:after="0"/>
            </w:pPr>
            <w:r>
              <w:rPr>
                <w:rFonts w:ascii="Calibri" w:cs="Calibri" w:eastAsia="Calibri" w:hAnsi="Calibri"/>
                <w:b/>
                <w:bCs/>
                <w:color w:val="FFFFFF"/>
                <w:sz w:val="18"/>
                <w:szCs w:val="18"/>
              </w:rPr>
              <w:t xml:space="preserve">Description</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Monorepo Turborepo</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Code source sur GitHub (Desire0416), branches main/develop/feature</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apps/web</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Site DA complet (vitrine + client + admin) déployé sur digitalaccess.ci</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apps/academy</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Academy complète (catalogue + player + studio + admin) déployée sur academy.digitalaccess.ci</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packages/db</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Schéma Prisma, migrations, seeds</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packages/ui</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Design system, composants, thème, animations</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packages/pdf</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Certificats, devis, factures PDF</w:t>
            </w:r>
          </w:p>
        </w:tc>
      </w:tr>
      <w:tr>
        <w:tc>
          <w:tcPr>
            <w:tcW w:type="dxa" w:w="300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Tests</w:t>
            </w:r>
          </w:p>
        </w:tc>
        <w:tc>
          <w:tcPr>
            <w:tcW w:type="dxa" w:w="6840"/>
            <w:shd w:fill="F3F4F6"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Suite unitaire + E2E, parcours critiques</w:t>
            </w:r>
          </w:p>
        </w:tc>
      </w:tr>
      <w:tr>
        <w:tc>
          <w:tcPr>
            <w:tcW w:type="dxa" w:w="300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Documentation</w:t>
            </w:r>
          </w:p>
        </w:tc>
        <w:tc>
          <w:tcPr>
            <w:tcW w:type="dxa" w:w="6840"/>
            <w:shd w:fill="FFFFFF" w:val="clear"/>
            <w:tcMar>
              <w:top w:type="dxa" w:w="44"/>
              <w:left w:type="dxa" w:w="80"/>
              <w:bottom w:type="dxa" w:w="44"/>
              <w:right w:type="dxa" w:w="80"/>
            </w:tcMar>
            <w:vAlign w:val="center"/>
          </w:tcPr>
          <w:p>
            <w:pPr>
              <w:spacing w:after="0"/>
            </w:pPr>
            <w:r>
              <w:rPr>
                <w:rFonts w:ascii="Calibri" w:cs="Calibri" w:eastAsia="Calibri" w:hAnsi="Calibri"/>
                <w:b w:val="false"/>
                <w:bCs w:val="false"/>
                <w:color w:val="4A4A4A"/>
                <w:sz w:val="18"/>
                <w:szCs w:val="18"/>
              </w:rPr>
              <w:t xml:space="preserve">CLAUDE.md, README, schéma DB, guide déploiement</w:t>
            </w:r>
          </w:p>
        </w:tc>
      </w:tr>
    </w:tbl>
    <w:p>
      <w:r>
        <w:br w:type="page"/>
      </w:r>
    </w:p>
    <w:p>
      <w:pPr>
        <w:pStyle w:val="Heading1"/>
        <w:spacing w:after="180" w:before="380"/>
      </w:pPr>
      <w:r>
        <w:rPr>
          <w:rFonts w:ascii="Calibri" w:cs="Calibri" w:eastAsia="Calibri" w:hAnsi="Calibri"/>
          <w:b/>
          <w:bCs/>
          <w:color w:val="2B3A8C"/>
          <w:sz w:val="30"/>
          <w:szCs w:val="30"/>
        </w:rPr>
        <w:t xml:space="preserve">12. Contraintes et prérequis</w:t>
      </w:r>
    </w:p>
    <w:p>
      <w:pPr>
        <w:spacing w:after="130" w:line="276"/>
        <w:jc w:val="both"/>
      </w:pPr>
      <w:r>
        <w:rPr>
          <w:rFonts w:ascii="Calibri" w:cs="Calibri" w:eastAsia="Calibri" w:hAnsi="Calibri"/>
          <w:b/>
          <w:bCs/>
          <w:color w:val="1A1A2E"/>
          <w:sz w:val="20"/>
          <w:szCs w:val="20"/>
        </w:rPr>
        <w:t xml:space="preserve">Hébergement : </w:t>
      </w:r>
      <w:r>
        <w:rPr>
          <w:rFonts w:ascii="Calibri" w:cs="Calibri" w:eastAsia="Calibri" w:hAnsi="Calibri"/>
          <w:color w:val="4A4A4A"/>
          <w:sz w:val="20"/>
          <w:szCs w:val="20"/>
        </w:rPr>
        <w:t xml:space="preserve">Vercel (limites plan Free/Pro), Neon PostgreSQL serverless.</w:t>
      </w:r>
    </w:p>
    <w:p>
      <w:pPr>
        <w:spacing w:after="130" w:line="276"/>
        <w:jc w:val="both"/>
      </w:pPr>
      <w:r>
        <w:rPr>
          <w:rFonts w:ascii="Calibri" w:cs="Calibri" w:eastAsia="Calibri" w:hAnsi="Calibri"/>
          <w:b/>
          <w:bCs/>
          <w:color w:val="1A1A2E"/>
          <w:sz w:val="20"/>
          <w:szCs w:val="20"/>
        </w:rPr>
        <w:t xml:space="preserve">Paiement : </w:t>
      </w:r>
      <w:r>
        <w:rPr>
          <w:rFonts w:ascii="Calibri" w:cs="Calibri" w:eastAsia="Calibri" w:hAnsi="Calibri"/>
          <w:color w:val="4A4A4A"/>
          <w:sz w:val="20"/>
          <w:szCs w:val="20"/>
        </w:rPr>
        <w:t xml:space="preserve">Compte marchand CinetPay/FedaPay validé + sandbox pour tests.</w:t>
      </w:r>
    </w:p>
    <w:p>
      <w:pPr>
        <w:spacing w:after="130" w:line="276"/>
        <w:jc w:val="both"/>
      </w:pPr>
      <w:r>
        <w:rPr>
          <w:rFonts w:ascii="Calibri" w:cs="Calibri" w:eastAsia="Calibri" w:hAnsi="Calibri"/>
          <w:b/>
          <w:bCs/>
          <w:color w:val="1A1A2E"/>
          <w:sz w:val="20"/>
          <w:szCs w:val="20"/>
        </w:rPr>
        <w:t xml:space="preserve">Connectivité : </w:t>
      </w:r>
      <w:r>
        <w:rPr>
          <w:rFonts w:ascii="Calibri" w:cs="Calibri" w:eastAsia="Calibri" w:hAnsi="Calibri"/>
          <w:color w:val="4A4A4A"/>
          <w:sz w:val="20"/>
          <w:szCs w:val="20"/>
        </w:rPr>
        <w:t xml:space="preserve">Optimisation 3G/4G (connexions mobiles CI), assets compressés.</w:t>
      </w:r>
    </w:p>
    <w:p>
      <w:pPr>
        <w:spacing w:after="130" w:line="276"/>
        <w:jc w:val="both"/>
      </w:pPr>
      <w:r>
        <w:rPr>
          <w:rFonts w:ascii="Calibri" w:cs="Calibri" w:eastAsia="Calibri" w:hAnsi="Calibri"/>
          <w:b/>
          <w:bCs/>
          <w:color w:val="1A1A2E"/>
          <w:sz w:val="20"/>
          <w:szCs w:val="20"/>
        </w:rPr>
        <w:t xml:space="preserve">Navigateurs : </w:t>
      </w:r>
      <w:r>
        <w:rPr>
          <w:rFonts w:ascii="Calibri" w:cs="Calibri" w:eastAsia="Calibri" w:hAnsi="Calibri"/>
          <w:color w:val="4A4A4A"/>
          <w:sz w:val="20"/>
          <w:szCs w:val="20"/>
        </w:rPr>
        <w:t xml:space="preserve">Chrome 90+, Firefox 90+, Safari 14+, Edge 90+, mobiles.</w:t>
      </w:r>
    </w:p>
    <w:p>
      <w:pPr>
        <w:spacing w:after="130" w:line="276"/>
        <w:jc w:val="both"/>
      </w:pPr>
      <w:r>
        <w:rPr>
          <w:rFonts w:ascii="Calibri" w:cs="Calibri" w:eastAsia="Calibri" w:hAnsi="Calibri"/>
          <w:b/>
          <w:bCs/>
          <w:color w:val="1A1A2E"/>
          <w:sz w:val="20"/>
          <w:szCs w:val="20"/>
        </w:rPr>
        <w:t xml:space="preserve">Langue : </w:t>
      </w:r>
      <w:r>
        <w:rPr>
          <w:rFonts w:ascii="Calibri" w:cs="Calibri" w:eastAsia="Calibri" w:hAnsi="Calibri"/>
          <w:color w:val="4A4A4A"/>
          <w:sz w:val="20"/>
          <w:szCs w:val="20"/>
        </w:rPr>
        <w:t xml:space="preserve">Français par défaut, architecture i18n prévue pour l'anglais.</w:t>
      </w:r>
    </w:p>
    <w:p>
      <w:pPr>
        <w:spacing w:after="130" w:line="276"/>
        <w:jc w:val="both"/>
      </w:pPr>
      <w:r>
        <w:rPr>
          <w:rFonts w:ascii="Calibri" w:cs="Calibri" w:eastAsia="Calibri" w:hAnsi="Calibri"/>
          <w:b/>
          <w:bCs/>
          <w:color w:val="1A1A2E"/>
          <w:sz w:val="20"/>
          <w:szCs w:val="20"/>
        </w:rPr>
        <w:t xml:space="preserve">Devise : </w:t>
      </w:r>
      <w:r>
        <w:rPr>
          <w:rFonts w:ascii="Calibri" w:cs="Calibri" w:eastAsia="Calibri" w:hAnsi="Calibri"/>
          <w:color w:val="4A4A4A"/>
          <w:sz w:val="20"/>
          <w:szCs w:val="20"/>
        </w:rPr>
        <w:t xml:space="preserve">FCFA (XOF), prix sans décimales.</w:t>
      </w:r>
    </w:p>
    <w:p>
      <w:pPr>
        <w:spacing w:after="130" w:line="276"/>
        <w:jc w:val="both"/>
      </w:pPr>
      <w:r>
        <w:rPr>
          <w:rFonts w:ascii="Calibri" w:cs="Calibri" w:eastAsia="Calibri" w:hAnsi="Calibri"/>
          <w:b/>
          <w:bCs/>
          <w:color w:val="1A1A2E"/>
          <w:sz w:val="20"/>
          <w:szCs w:val="20"/>
        </w:rPr>
        <w:t xml:space="preserve">Domaine : </w:t>
      </w:r>
      <w:r>
        <w:rPr>
          <w:rFonts w:ascii="Calibri" w:cs="Calibri" w:eastAsia="Calibri" w:hAnsi="Calibri"/>
          <w:color w:val="4A4A4A"/>
          <w:sz w:val="20"/>
          <w:szCs w:val="20"/>
        </w:rPr>
        <w:t xml:space="preserve">digitalaccess.ci + sous-domaine academy.digitalaccess.ci.</w:t>
      </w:r>
    </w:p>
    <w:p>
      <w:pPr>
        <w:spacing w:after="130" w:line="276"/>
        <w:jc w:val="both"/>
      </w:pPr>
      <w:r>
        <w:rPr>
          <w:rFonts w:ascii="Calibri" w:cs="Calibri" w:eastAsia="Calibri" w:hAnsi="Calibri"/>
          <w:b/>
          <w:bCs/>
          <w:color w:val="1A1A2E"/>
          <w:sz w:val="20"/>
          <w:szCs w:val="20"/>
        </w:rPr>
        <w:t xml:space="preserve">Comptes à créer : </w:t>
      </w:r>
      <w:r>
        <w:rPr>
          <w:rFonts w:ascii="Calibri" w:cs="Calibri" w:eastAsia="Calibri" w:hAnsi="Calibri"/>
          <w:color w:val="4A4A4A"/>
          <w:sz w:val="20"/>
          <w:szCs w:val="20"/>
        </w:rPr>
        <w:t xml:space="preserve">Vercel, Neon, CinetPay/FedaPay, Resend, Sentry, Google Cloud Console.</w:t>
      </w:r>
    </w:p>
    <w:p>
      <w:pPr>
        <w:spacing w:after="130" w:line="276"/>
        <w:jc w:val="both"/>
      </w:pPr>
      <w:r>
        <w:rPr>
          <w:rFonts w:ascii="Calibri" w:cs="Calibri" w:eastAsia="Calibri" w:hAnsi="Calibri"/>
          <w:b/>
          <w:bCs/>
          <w:color w:val="1A1A2E"/>
          <w:sz w:val="20"/>
          <w:szCs w:val="20"/>
        </w:rPr>
        <w:t xml:space="preserve">Contenu initial : </w:t>
      </w:r>
      <w:r>
        <w:rPr>
          <w:rFonts w:ascii="Calibri" w:cs="Calibri" w:eastAsia="Calibri" w:hAnsi="Calibri"/>
          <w:color w:val="4A4A4A"/>
          <w:sz w:val="20"/>
          <w:szCs w:val="20"/>
        </w:rPr>
        <w:t xml:space="preserve">2-3 cours complets pour la beta Academy, 5+ réalisations dans le portfolio.</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Calibri" w:cs="Calibri" w:eastAsia="Calibri" w:hAnsi="Calibri"/>
        <w:color w:val="AAAAAA"/>
        <w:sz w:val="15"/>
        <w:szCs w:val="15"/>
      </w:rPr>
      <w:t xml:space="preserve">Digital Access — Le numérique accessible, utile et stratégique  |  Page </w:t>
    </w:r>
    <w:r>
      <w:rPr>
        <w:rFonts w:ascii="Calibri" w:cs="Calibri" w:eastAsia="Calibri" w:hAnsi="Calibri"/>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AAAAAA"/>
        <w:sz w:val="15"/>
        <w:szCs w:val="15"/>
      </w:rPr>
      <w:t xml:space="preserve">Digital Access — Cahier des Charges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80"/>
    </w:pPr>
    <w:rPr>
      <w:rFonts w:ascii="Calibri" w:cs="Calibri" w:eastAsia="Calibri" w:hAnsi="Calibri"/>
      <w:b/>
      <w:bCs/>
      <w:color w:val="2B3A8C"/>
      <w:sz w:val="30"/>
      <w:szCs w:val="30"/>
    </w:rPr>
  </w:style>
  <w:style w:type="paragraph" w:styleId="Heading2">
    <w:name w:val="Heading 2"/>
    <w:basedOn w:val="Normal"/>
    <w:next w:val="Normal"/>
    <w:qFormat/>
    <w:pPr>
      <w:spacing w:after="160" w:before="280"/>
    </w:pPr>
    <w:rPr>
      <w:rFonts w:ascii="Calibri" w:cs="Calibri" w:eastAsia="Calibri" w:hAnsi="Calibri"/>
      <w:b/>
      <w:bCs/>
      <w:color w:val="1A1A2E"/>
      <w:sz w:val="25"/>
      <w:szCs w:val="25"/>
    </w:rPr>
  </w:style>
  <w:style w:type="paragraph" w:styleId="Heading3">
    <w:name w:val="Heading 3"/>
    <w:basedOn w:val="Normal"/>
    <w:next w:val="Normal"/>
    <w:qFormat/>
    <w:pPr>
      <w:spacing w:after="120" w:before="220"/>
    </w:pPr>
    <w:rPr>
      <w:rFonts w:ascii="Calibri" w:cs="Calibri" w:eastAsia="Calibri" w:hAnsi="Calibri"/>
      <w:b/>
      <w:bCs/>
      <w:color w:val="2B3A8C"/>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61ad5958caee4a7bb4de0afd118cc2f6b17b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2026-07-04T20:08:08.433Z</dcterms:created>
  <dcterms:modified xsi:type="dcterms:W3CDTF">2026-07-04T20:08:08.445Z</dcterms:modified>
</cp:coreProperties>
</file>

<file path=docProps/custom.xml><?xml version="1.0" encoding="utf-8"?>
<Properties xmlns="http://schemas.openxmlformats.org/officeDocument/2006/custom-properties" xmlns:vt="http://schemas.openxmlformats.org/officeDocument/2006/docPropsVTypes"/>
</file>