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6F1" w:color="auto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838200"/>
                  <wp:effectExtent t="0" r="0" b="0" l="0"/>
                  <wp:docPr id="1" name="logo" descr="Logo Adjoba Travel, agence de voyage et de tourisme, Abidjan" title="Logo Adjoba Trav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0"/>
              <w:left w:type="dxa" w:w="500"/>
              <w:bottom w:type="dxa" w:w="0"/>
              <w:right w:type="dxa" w:w="400"/>
            </w:tcMar>
            <w:vAlign w:val="top"/>
          </w:tcPr>
          <w:p>
            <w:pPr>
              <w:spacing w:after="200" w:before="900"/>
            </w:pPr>
            <w:r>
              <w:rPr>
                <w:rFonts w:ascii="Calibri" w:cs="Calibri" w:eastAsia="Calibri" w:hAnsi="Calibri"/>
                <w:b/>
                <w:bCs/>
                <w:color w:val="F5A01A"/>
                <w:spacing w:val="40"/>
                <w:sz w:val="26"/>
                <w:szCs w:val="26"/>
              </w:rPr>
              <w:t xml:space="preserve">CAHIER DES CHARGES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8"/>
                <w:szCs w:val="68"/>
              </w:rPr>
              <w:t xml:space="preserve">Application web de gestion</w:t>
            </w:r>
          </w:p>
          <w:p>
            <w:pPr>
              <w:spacing w:after="280"/>
            </w:pPr>
            <w:r>
              <w:rPr>
                <w:rFonts w:ascii="Calibri" w:cs="Calibri" w:eastAsia="Calibri" w:hAnsi="Calibri"/>
                <w:b/>
                <w:bCs/>
                <w:color w:val="F5A01A"/>
                <w:sz w:val="68"/>
                <w:szCs w:val="68"/>
              </w:rPr>
              <w:t xml:space="preserve">pour Adjoba Travel</w:t>
            </w:r>
          </w:p>
          <w:p>
            <w:pPr>
              <w:spacing w:after="900"/>
            </w:pPr>
            <w:r>
              <w:rPr>
                <w:rFonts w:ascii="Calibri" w:cs="Calibri" w:eastAsia="Calibri" w:hAnsi="Calibri"/>
                <w:color w:val="CBD5E1"/>
                <w:sz w:val="24"/>
                <w:szCs w:val="24"/>
              </w:rPr>
              <w:t xml:space="preserve">Clients et dossiers  •  Réservations et paiements  •  Pièces et échéances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A01A" w:color="auto" w:val="clear"/>
            <w:tcMar>
              <w:top w:type="dxa" w:w="70"/>
              <w:left w:type="dxa" w:w="160"/>
              <w:bottom w:type="dxa" w:w="70"/>
              <w:right w:type="dxa" w:w="16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50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00"/>
        <w:gridCol w:w="7638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C48A" w:sz="4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20"/>
                <w:szCs w:val="20"/>
              </w:rPr>
              <w:t xml:space="preserve">Projet</w:t>
            </w:r>
          </w:p>
        </w:tc>
        <w:tc>
          <w:tcPr>
            <w:tcW w:type="dxa" w:w="7638"/>
            <w:tcBorders>
              <w:top w:val="none" w:color="FFFFFF" w:sz="0"/>
              <w:left w:val="none" w:color="FFFFFF" w:sz="0"/>
              <w:bottom w:val="single" w:color="E2C48A" w:sz="4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Application web de gestion des clients, dossiers, paiements et pièces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C48A" w:sz="4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20"/>
                <w:szCs w:val="20"/>
              </w:rPr>
              <w:t xml:space="preserve">Entreprise</w:t>
            </w:r>
          </w:p>
        </w:tc>
        <w:tc>
          <w:tcPr>
            <w:tcW w:type="dxa" w:w="7638"/>
            <w:tcBorders>
              <w:top w:val="none" w:color="FFFFFF" w:sz="0"/>
              <w:left w:val="none" w:color="FFFFFF" w:sz="0"/>
              <w:bottom w:val="single" w:color="E2C48A" w:sz="4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Adjoba Travel – agence de voyage et de tourisme, Abidjan (Côte d'Ivoire)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C48A" w:sz="4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20"/>
                <w:szCs w:val="20"/>
              </w:rPr>
              <w:t xml:space="preserve">Réalisé par</w:t>
            </w:r>
          </w:p>
        </w:tc>
        <w:tc>
          <w:tcPr>
            <w:tcW w:type="dxa" w:w="7638"/>
            <w:tcBorders>
              <w:top w:val="none" w:color="FFFFFF" w:sz="0"/>
              <w:left w:val="none" w:color="FFFFFF" w:sz="0"/>
              <w:bottom w:val="single" w:color="E2C48A" w:sz="4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Koffi Allebah M Ruth – Licence 3 Informatique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20"/>
                <w:szCs w:val="20"/>
              </w:rPr>
              <w:t xml:space="preserve">Date</w:t>
            </w:r>
          </w:p>
        </w:tc>
        <w:tc>
          <w:tcPr>
            <w:tcW w:type="dxa" w:w="7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19 octobre 2026</w:t>
            </w:r>
          </w:p>
        </w:tc>
      </w:tr>
    </w:tbl>
    <w:p>
      <w:pPr>
        <w:sectPr>
          <w:pgSz w:w="11906" w:h="16838" w:orient="portrait"/>
          <w:pgMar w:top="700" w:right="1134" w:bottom="700" w:left="1134" w:header="708" w:footer="708" w:gutter="0"/>
          <w:pgNumType/>
          <w:docGrid w:linePitch="360"/>
        </w:sectPr>
      </w:pPr>
    </w:p>
    <w:p>
      <w:pPr>
        <w:pStyle w:val="Heading1"/>
        <w:keepNext/>
        <w:pBdr>
          <w:bottom w:val="single" w:color="F5A01A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F5A01A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1E293B"/>
          <w:sz w:val="32"/>
          <w:szCs w:val="32"/>
        </w:rPr>
        <w:t xml:space="preserve">   Présentation du projet</w:t>
      </w:r>
    </w:p>
    <w:p>
      <w:pPr>
        <w:spacing w:after="100" w:line="28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Le projet consiste à créer, gratuitement et dans le cadre d'une formation en Licence 3, une application web de gestion pour l'agence </w:t>
      </w: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Adjoba Travel</w:t>
      </w:r>
      <w:r>
        <w:rPr>
          <w:rFonts w:ascii="Calibri" w:cs="Calibri" w:eastAsia="Calibri" w:hAnsi="Calibri"/>
          <w:color w:val="1E293B"/>
          <w:sz w:val="21"/>
          <w:szCs w:val="21"/>
        </w:rPr>
        <w:t xml:space="preserve">. Elle remplace le cahier, WhatsApp et Excel par un seul outil partagé.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3"/>
        <w:gridCol w:w="3213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FF7E8" w:color="auto" w:val="clear"/>
            <w:tcMar>
              <w:top w:type="dxa" w:w="160"/>
              <w:left w:type="dxa" w:w="160"/>
              <w:bottom w:type="dxa" w:w="0"/>
              <w:right w:type="dxa" w:w="16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44"/>
                <w:szCs w:val="44"/>
              </w:rPr>
              <w:t xml:space="preserve">4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FF7E8" w:color="auto" w:val="clear"/>
            <w:tcMar>
              <w:top w:type="dxa" w:w="160"/>
              <w:left w:type="dxa" w:w="160"/>
              <w:bottom w:type="dxa" w:w="0"/>
              <w:right w:type="dxa" w:w="16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44"/>
                <w:szCs w:val="44"/>
              </w:rPr>
              <w:t xml:space="preserve">70 à 100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7E8" w:color="auto" w:val="clear"/>
            <w:tcMar>
              <w:top w:type="dxa" w:w="160"/>
              <w:left w:type="dxa" w:w="160"/>
              <w:bottom w:type="dxa" w:w="0"/>
              <w:right w:type="dxa" w:w="16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44"/>
                <w:szCs w:val="44"/>
              </w:rPr>
              <w:t xml:space="preserve">50</w:t>
            </w:r>
          </w:p>
        </w:tc>
      </w:tr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FF7E8" w:color="auto" w:val="clear"/>
            <w:tcMar>
              <w:top w:type="dxa" w:w="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personnes dans l'équipe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FF7E8" w:color="auto" w:val="clear"/>
            <w:tcMar>
              <w:top w:type="dxa" w:w="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clients par mois</w:t>
            </w:r>
          </w:p>
        </w:tc>
        <w:tc>
          <w:tcPr>
            <w:tcW w:type="dxa" w:w="32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7E8" w:color="auto" w:val="clear"/>
            <w:tcMar>
              <w:top w:type="dxa" w:w="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dossiers par mois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3"/>
        <w:gridCol w:w="3213"/>
      </w:tblGrid>
      <w:tr>
        <w:tc>
          <w:tcPr>
            <w:tcW w:type="dxa" w:w="3212"/>
            <w:tcBorders>
              <w:top w:val="single" w:color="F5A01A" w:sz="24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17"/>
                <w:szCs w:val="17"/>
              </w:rPr>
              <w:t xml:space="preserve">L'AGENCE</w:t>
            </w:r>
          </w:p>
          <w:p>
            <w:pPr>
              <w:spacing w:after="0" w:line="262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Adjoba Travel compte 4 personnes : une directrice-gérante, deux agents de réservation et d'accueil, et une comptable.</w:t>
            </w:r>
          </w:p>
        </w:tc>
        <w:tc>
          <w:tcPr>
            <w:tcW w:type="dxa" w:w="3213"/>
            <w:tcBorders>
              <w:top w:val="single" w:color="F5A01A" w:sz="24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17"/>
                <w:szCs w:val="17"/>
              </w:rPr>
              <w:t xml:space="preserve">SES SERVICES</w:t>
            </w:r>
          </w:p>
          <w:p>
            <w:pPr>
              <w:spacing w:after="0" w:line="262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Billets d'avion, assistance visa, réservation d'hôtels, circuits touristiques et séjours.</w:t>
            </w:r>
          </w:p>
        </w:tc>
        <w:tc>
          <w:tcPr>
            <w:tcW w:type="dxa" w:w="3213"/>
            <w:tcBorders>
              <w:top w:val="single" w:color="F5A01A" w:sz="24"/>
              <w:left w:val="none" w:color="FFFFFF" w:sz="0"/>
              <w:bottom w:val="none" w:color="FFFFFF" w:sz="0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17"/>
                <w:szCs w:val="17"/>
              </w:rPr>
              <w:t xml:space="preserve">SES OUTILS</w:t>
            </w:r>
          </w:p>
          <w:p>
            <w:pPr>
              <w:spacing w:after="0" w:line="262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2 ordinateurs, 4 téléphones, une connexion internet et une imprimante. Billets via Amadeus ou Travelport, hôtels via Booking et contacts directs, visas via les sites d'ambassades et des prestataires.</w:t>
            </w:r>
          </w:p>
        </w:tc>
      </w:tr>
    </w:tbl>
    <w:p>
      <w:pPr>
        <w:pStyle w:val="Heading1"/>
        <w:keepNext/>
        <w:pBdr>
          <w:bottom w:val="single" w:color="F5A01A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F5A01A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1E293B"/>
          <w:sz w:val="32"/>
          <w:szCs w:val="32"/>
        </w:rPr>
        <w:t xml:space="preserve">   Problèmes constatés et objectifs</w:t>
      </w:r>
    </w:p>
    <w:p>
      <w:pPr>
        <w:spacing w:after="100" w:line="28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L'agence perd du temps à chercher les dossiers et à refaire les calculs, et elle subit des oublis de suivi. L'application doit résoudre ces points.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B91C1C" w:sz="24"/>
              <w:left w:val="none" w:color="FFFFFF" w:sz="0"/>
              <w:bottom w:val="none" w:color="FFFFFF" w:sz="0"/>
              <w:right w:val="single" w:color="FFFFFF" w:sz="2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18"/>
                <w:szCs w:val="18"/>
              </w:rPr>
              <w:t xml:space="preserve">PROBLÈMES CONSTATÉS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Les clients sont enregistrés à trois endroits (cahier, WhatsApp, Excel) : retrouver un dossier prend du temps.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Le reste à payer est calculé à la main : des erreurs arrivent.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Pas de liste automatique des pièces manquantes : des pièces sont oubliées.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Les dates limites sont suivies par des rappels dans le téléphone : certaines sont oubliées.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Les relances clients sont parfois oubliées.</w:t>
            </w:r>
          </w:p>
        </w:tc>
        <w:tc>
          <w:tcPr>
            <w:tcW w:type="dxa" w:w="4819"/>
            <w:tcBorders>
              <w:top w:val="single" w:color="047857" w:sz="24"/>
              <w:left w:val="none" w:color="FFFFFF" w:sz="0"/>
              <w:bottom w:val="none" w:color="FFFFFF" w:sz="0"/>
              <w:right w:val="none" w:color="FFFFFF" w:sz="0"/>
            </w:tcBorders>
            <w:shd w:fill="ECFD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8"/>
                <w:szCs w:val="18"/>
              </w:rPr>
              <w:t xml:space="preserve">OBJECTIFS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Centraliser tous les clients et dossiers au même endroit.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Calculer automatiquement le reste à payer de chaque dossier.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Signaler les pièces manquantes de chaque dossier.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Rappeler les échéances et les départs proches.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Montrer en un clic qui doit encore payer, quels papiers manquent et qui voyage bientôt.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Le besoin n°1 de l'agence :</w:t>
            </w: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 savoir en un clic qui doit encore payer, quels papiers manquent et qui voyage bientôt.</w:t>
            </w:r>
          </w:p>
        </w:tc>
      </w:tr>
    </w:tbl>
    <w:p>
      <w:pPr>
        <w:pStyle w:val="Heading1"/>
        <w:keepNext/>
        <w:pBdr>
          <w:bottom w:val="single" w:color="F5A01A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F5A01A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1E293B"/>
          <w:sz w:val="32"/>
          <w:szCs w:val="32"/>
        </w:rPr>
        <w:t xml:space="preserve">   Utilisateurs et rôles</w:t>
      </w:r>
    </w:p>
    <w:p>
      <w:pPr>
        <w:spacing w:after="100" w:line="28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Les 4 personnes de l'agence utiliseront l'application, avec des accès différents.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1400"/>
        <w:gridCol w:w="5438"/>
      </w:tblGrid>
      <w:tr>
        <w:trPr>
          <w:tblHeader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Personnes</w:t>
            </w:r>
          </w:p>
        </w:tc>
        <w:tc>
          <w:tcPr>
            <w:tcW w:type="dxa" w:w="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 qu'il peut faire (à confirmer avec l'agence)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Directrice-gérante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tcW w:type="dxa" w:w="5438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Tout voir, suivre les statistiques, gérer les comptes utilisateurs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Agent de réservation et accueil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5438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Créer et modifier clients, dossiers et réservations, enregistrer les acomptes, suivre les pièces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Comptable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tcW w:type="dxa" w:w="5438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Voir et enregistrer les paiements, éditer les reçus, consulter les restes à payer</w:t>
            </w:r>
          </w:p>
        </w:tc>
      </w:tr>
    </w:tbl>
    <w:p>
      <w:pPr>
        <w:pStyle w:val="Heading1"/>
        <w:keepNext/>
        <w:pBdr>
          <w:bottom w:val="single" w:color="F5A01A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F5A01A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1E293B"/>
          <w:sz w:val="32"/>
          <w:szCs w:val="32"/>
        </w:rPr>
        <w:t xml:space="preserve">   Processus actuel d'un dossier</w:t>
      </w:r>
    </w:p>
    <w:p>
      <w:pPr>
        <w:spacing w:after="100" w:line="28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Un dossier suit sept étapes, du premier contact au départ du client. L'application doit suivre ces mêmes étapes.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9038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5A01A" w:color="auto" w:val="clear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90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 client contacte l'agence.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5A01A" w:color="auto" w:val="clear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90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L'agent note le besoin du client.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5A01A" w:color="auto" w:val="clear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90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L'agence établit un devis.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C97A00" w:color="auto" w:val="clear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90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 client verse un acompte (50 % à la réservation).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5A01A" w:color="auto" w:val="clear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90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L'agence effectue la réservation (billet, hôtel, visa ou circuit).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5A01A" w:color="auto" w:val="clear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90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L'agence collecte les pièces (passeport, CNI, photos, carnet de vaccination, documents de visa selon le pays).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C97A00" w:color="auto" w:val="clear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90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L'agence remet les documents ; le client paie le solde (50 % avant le départ) et part.</w:t>
            </w:r>
          </w:p>
        </w:tc>
      </w:tr>
    </w:tbl>
    <w:p>
      <w:pPr>
        <w:spacing w:after="100"/>
      </w:pPr>
    </w:p>
    <w:p>
      <w:pPr>
        <w:spacing w:after="100" w:line="28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Informations notées aujourd'hui sur chaque client : nom complet, téléphone, destination, date de voyage, type de service. Le reçu est fait à la main, avec un carnet à souche.</w:t>
      </w:r>
    </w:p>
    <w:p>
      <w:pPr>
        <w:pStyle w:val="Heading1"/>
        <w:keepNext/>
        <w:pBdr>
          <w:bottom w:val="single" w:color="F5A01A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F5A01A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1E293B"/>
          <w:sz w:val="32"/>
          <w:szCs w:val="32"/>
        </w:rPr>
        <w:t xml:space="preserve">   Besoins fonctionnels</w:t>
      </w:r>
    </w:p>
    <w:p>
      <w:pPr>
        <w:spacing w:after="100" w:line="28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L'application comprend quatre modules, qui correspondent aux trois pistes du projet plus l'accès sécurisé.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A01A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MODULE 1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A01A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Clients et dossiers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Créer, modifier et rechercher un client (nom complet, téléphone, email, pièce d'identité).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Créer un dossier lié à un client, avec la destination, la date de voyage et le type de service (billet, visa, hôtel, circuit).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Suivre l'étape du dossier (contact, besoin noté, devis, acompte, réservation, pièces, remise des documents et départ).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Retrouver un dossier par nom, téléphone ou numéro de dossier.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Historique des actions sur chaque dossier.</w:t>
      </w:r>
    </w:p>
    <w:p>
      <w:pPr>
        <w:spacing w:after="16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766E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MODULE 2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766E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Réservations et paiements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Enregistrer une réservation (type de service, fournisseur ou plateforme, dates, montant).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Enregistrer chaque paiement : montant, date, moyen (espèces, Wave ou Mobile Money, virement).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Calculer automatiquement le total payé et le reste à payer.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Suivre les deux versements prévus : 50 % à la réservation, 50 % avant le départ.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Éditer un reçu numéroté, imprimable, pour chaque paiement.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Liste des clients qui doivent encore payer.</w:t>
      </w:r>
    </w:p>
    <w:p>
      <w:pPr>
        <w:spacing w:after="6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F766E" w:sz="32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40"/>
              <w:left w:type="dxa" w:w="240"/>
              <w:bottom w:type="dxa" w:w="100"/>
              <w:right w:type="dxa" w:w="160"/>
            </w:tcMar>
            <w:vAlign w:val="top"/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Décharge de versement pour visa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color w:val="64748B"/>
                <w:sz w:val="19"/>
                <w:szCs w:val="19"/>
              </w:rPr>
              <w:t xml:space="preserve">(d'après le modèle fourni par l'agence)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Générer, pour chaque versement en espèces lié à un visa, une décharge prête à imprimer, avec le logo et le nom Adjoba Travel.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Remplir automatiquement les champs depuis le dossier : montant en chiffres et en lettres, nom du payeur (Mr, Mme ou Mlle), nature et numéro de la pièce d'identité, destination du visa, nom du candidat.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Ajouter la mention des frais d'accompagnement non remboursables et le rappel que l'obtention du visa dépend uniquement des autorités consulaires.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Prévoir le lieu, la date et les deux zones de signature (responsable et demandeur), pour un document en deux exemplaires.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Garder une copie de chaque décharge dans le dossier du client.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4ED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MODULE 3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4ED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Pièces et échéances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6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Liste des pièces à fournir selon le service et le pays de destination.</w:t>
      </w:r>
    </w:p>
    <w:p>
      <w:pPr>
        <w:pStyle w:val="ListParagraph"/>
        <w:numPr>
          <w:ilvl w:val="0"/>
          <w:numId w:val="6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Cocher les pièces reçues ; afficher automatiquement les pièces manquantes de chaque dossier.</w:t>
      </w:r>
    </w:p>
    <w:p>
      <w:pPr>
        <w:pStyle w:val="ListParagraph"/>
        <w:numPr>
          <w:ilvl w:val="0"/>
          <w:numId w:val="6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Enregistrer les dates importantes : limite de paiement, date limite de dépôt de visa, date de départ.</w:t>
      </w:r>
    </w:p>
    <w:p>
      <w:pPr>
        <w:pStyle w:val="ListParagraph"/>
        <w:numPr>
          <w:ilvl w:val="0"/>
          <w:numId w:val="6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Alertes sur les échéances proches et les départs proches.</w:t>
      </w:r>
    </w:p>
    <w:p>
      <w:pPr>
        <w:pStyle w:val="ListParagraph"/>
        <w:numPr>
          <w:ilvl w:val="0"/>
          <w:numId w:val="6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Rappel des relances clients à faire.</w:t>
      </w:r>
    </w:p>
    <w:p>
      <w:pPr>
        <w:spacing w:after="16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C3AED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MODULE 4</w:t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C3AED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Tableau de bord et accès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7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Un écran d'accueil qui répond en un clic à trois questions : qui doit encore payer, quels papiers manquent, qui voyage bientôt.</w:t>
      </w:r>
    </w:p>
    <w:p>
      <w:pPr>
        <w:pStyle w:val="ListParagraph"/>
        <w:numPr>
          <w:ilvl w:val="0"/>
          <w:numId w:val="7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Connexion par identifiant et mot de passe, avec des droits différents selon le rôle.</w:t>
      </w:r>
    </w:p>
    <w:p>
      <w:pPr>
        <w:pStyle w:val="Heading1"/>
        <w:keepNext/>
        <w:pBdr>
          <w:bottom w:val="single" w:color="F5A01A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F5A01A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1E293B"/>
          <w:sz w:val="32"/>
          <w:szCs w:val="32"/>
        </w:rPr>
        <w:t xml:space="preserve">   Règles de gestion</w:t>
      </w:r>
    </w:p>
    <w:p>
      <w:pPr>
        <w:spacing w:after="100" w:line="28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Ces règles viennent des réponses de l'agence ; l'application doit les appliquer automatiquement.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Un client peut avoir plusieurs dossiers ; un dossier appartient à un seul client.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Un dossier concerne un type de service : billet, visa, hôtel ou circuit.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Le paiement se fait en deux versements : 50 % à la réservation, 50 % avant le départ.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/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Reste à payer = montant total du dossier – somme des paiements enregistrés.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Les moyens de paiement acceptés sont : espèces, Wave ou Mobile Money, virement.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Chaque paiement donne un reçu numéroté.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Un dossier est complet quand toutes les pièces demandées pour son service et son pays sont reçues.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Les droits d'accès dépendent du rôle de l'utilisateur.</w:t>
      </w:r>
    </w:p>
    <w:p>
      <w:pPr>
        <w:spacing w:after="10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A01A" w:sz="32"/>
              <w:bottom w:val="none" w:color="FFFFFF" w:sz="0"/>
              <w:right w:val="none" w:color="FFFFFF" w:sz="0"/>
            </w:tcBorders>
            <w:shd w:fill="FFF7E8" w:color="auto" w:val="clear"/>
            <w:tcMar>
              <w:top w:type="dxa" w:w="140"/>
              <w:left w:type="dxa" w:w="240"/>
              <w:bottom w:type="dxa" w:w="100"/>
              <w:right w:type="dxa" w:w="160"/>
            </w:tcMar>
            <w:vAlign w:val="top"/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Règles tirées de la décharge de versement pour visa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/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Les frais d'accompagnement visa (500 000 FCFA dans le modèle fourni) sont acquis à l'agence et non remboursables.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Aucun remboursement n'est possible en cas d'annulation de procédure.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L'obtention du visa dépend uniquement des autorités consulaires, pas de l'agence.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Chaque décharge est établie en deux exemplaires signés, un pour chaque partie.</w:t>
            </w:r>
          </w:p>
        </w:tc>
      </w:tr>
    </w:tbl>
    <w:p>
      <w:pPr>
        <w:pStyle w:val="Heading1"/>
        <w:keepNext/>
        <w:pBdr>
          <w:bottom w:val="single" w:color="F5A01A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F5A01A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1E293B"/>
          <w:sz w:val="32"/>
          <w:szCs w:val="32"/>
        </w:rPr>
        <w:t xml:space="preserve">   Besoins non fonctionnels et contraintes</w:t>
      </w:r>
    </w:p>
    <w:p>
      <w:pPr>
        <w:spacing w:after="100" w:line="28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L'application est une application web, utilisable dans un navigateur sur les 2 ordinateurs et les 4 téléphones de l'agence, sans rien installer.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single" w:color="F5A01A" w:sz="24"/>
              <w:bottom w:val="single" w:color="FFFFFF" w:sz="24"/>
              <w:right w:val="single" w:color="FFFFFF" w:sz="24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21"/>
                <w:szCs w:val="21"/>
              </w:rPr>
              <w:t xml:space="preserve">Facilité d'usage</w:t>
            </w:r>
          </w:p>
          <w:p>
            <w:pPr>
              <w:spacing w:after="0" w:line="262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Écrans simples, avec les mots utilisés par l'agence, utilisables sans formation longue.</w:t>
            </w:r>
          </w:p>
        </w:tc>
        <w:tc>
          <w:tcPr>
            <w:tcW w:type="dxa" w:w="4819"/>
            <w:tcBorders>
              <w:top w:val="none" w:color="FFFFFF" w:sz="0"/>
              <w:left w:val="single" w:color="F5A01A" w:sz="24"/>
              <w:bottom w:val="single" w:color="FFFFFF" w:sz="24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21"/>
                <w:szCs w:val="21"/>
              </w:rPr>
              <w:t xml:space="preserve">Affichage adaptable</w:t>
            </w:r>
          </w:p>
          <w:p>
            <w:pPr>
              <w:spacing w:after="0" w:line="262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Lisible aussi bien sur ordinateur que sur petit écran de téléphone.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single" w:color="F5A01A" w:sz="24"/>
              <w:bottom w:val="single" w:color="FFFFFF" w:sz="24"/>
              <w:right w:val="single" w:color="FFFFFF" w:sz="24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21"/>
                <w:szCs w:val="21"/>
              </w:rPr>
              <w:t xml:space="preserve">Sécurité</w:t>
            </w:r>
          </w:p>
          <w:p>
            <w:pPr>
              <w:spacing w:after="0" w:line="262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Connexion obligatoire, droits par rôle, protection des données des clients (passeports, paiements).</w:t>
            </w:r>
          </w:p>
        </w:tc>
        <w:tc>
          <w:tcPr>
            <w:tcW w:type="dxa" w:w="4819"/>
            <w:tcBorders>
              <w:top w:val="none" w:color="FFFFFF" w:sz="0"/>
              <w:left w:val="single" w:color="F5A01A" w:sz="24"/>
              <w:bottom w:val="single" w:color="FFFFFF" w:sz="24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21"/>
                <w:szCs w:val="21"/>
              </w:rPr>
              <w:t xml:space="preserve">Sauvegarde</w:t>
            </w:r>
          </w:p>
          <w:p>
            <w:pPr>
              <w:spacing w:after="0" w:line="262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Sauvegardes régulières des données.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single" w:color="F5A01A" w:sz="24"/>
              <w:bottom w:val="single" w:color="FFFFFF" w:sz="24"/>
              <w:right w:val="single" w:color="FFFFFF" w:sz="24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21"/>
                <w:szCs w:val="21"/>
              </w:rPr>
              <w:t xml:space="preserve">Rapidité</w:t>
            </w:r>
          </w:p>
          <w:p>
            <w:pPr>
              <w:spacing w:after="0" w:line="262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Retrouver un dossier en quelques secondes.</w:t>
            </w:r>
          </w:p>
        </w:tc>
        <w:tc>
          <w:tcPr>
            <w:tcW w:type="dxa" w:w="4819"/>
            <w:tcBorders>
              <w:top w:val="none" w:color="FFFFFF" w:sz="0"/>
              <w:left w:val="single" w:color="F5A01A" w:sz="24"/>
              <w:bottom w:val="single" w:color="FFFFFF" w:sz="24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21"/>
                <w:szCs w:val="21"/>
              </w:rPr>
              <w:t xml:space="preserve">Impression</w:t>
            </w:r>
          </w:p>
          <w:p>
            <w:pPr>
              <w:spacing w:after="0" w:line="262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Reçus imprimables sur l'imprimante de l'agence.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single" w:color="F5A01A" w:sz="24"/>
              <w:bottom w:val="single" w:color="FFFFFF" w:sz="24"/>
              <w:right w:val="single" w:color="FFFFFF" w:sz="24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21"/>
                <w:szCs w:val="21"/>
              </w:rPr>
              <w:t xml:space="preserve">Internet</w:t>
            </w:r>
          </w:p>
          <w:p>
            <w:pPr>
              <w:spacing w:after="0" w:line="262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L'agence dispose d'une connexion ; le comportement en cas de coupure reste à préciser avec elle.</w:t>
            </w:r>
          </w:p>
        </w:tc>
        <w:tc>
          <w:tcPr>
            <w:tcW w:type="dxa" w:w="4819"/>
            <w:tcBorders>
              <w:top w:val="none" w:color="FFFFFF" w:sz="0"/>
              <w:left w:val="single" w:color="F5A01A" w:sz="24"/>
              <w:bottom w:val="single" w:color="FFFFFF" w:sz="24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21"/>
                <w:szCs w:val="21"/>
              </w:rPr>
              <w:t xml:space="preserve">Confidentialité</w:t>
            </w:r>
          </w:p>
          <w:p>
            <w:pPr>
              <w:spacing w:after="0" w:line="262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Les informations de l'agence ne servent qu'à réaliser l'application.</w:t>
            </w:r>
          </w:p>
        </w:tc>
      </w:tr>
    </w:tbl>
    <w:p>
      <w:pPr>
        <w:pStyle w:val="Heading1"/>
        <w:keepNext/>
        <w:pBdr>
          <w:bottom w:val="single" w:color="1D4ED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1D4ED8" w:color="auto" w:val="clear"/>
        </w:rPr>
        <w:t xml:space="preserve"> 8 </w:t>
      </w:r>
      <w:r>
        <w:rPr>
          <w:rFonts w:ascii="Calibri" w:cs="Calibri" w:eastAsia="Calibri" w:hAnsi="Calibri"/>
          <w:b/>
          <w:bCs/>
          <w:color w:val="1E293B"/>
          <w:sz w:val="32"/>
          <w:szCs w:val="32"/>
        </w:rPr>
        <w:t xml:space="preserve">   Technologies utilisées</w:t>
      </w:r>
    </w:p>
    <w:p>
      <w:pPr>
        <w:keepNext/>
        <w:spacing w:after="100" w:line="28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L'application sera une application web accessible depuis un navigateur, sur ordinateur et sur téléphone, avec une interface adaptée aux petits écrans.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3000"/>
        <w:gridCol w:w="4338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Technologie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À quoi ça sert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Front-end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5A01A"/>
                <w:sz w:val="20"/>
                <w:szCs w:val="20"/>
              </w:rPr>
              <w:t xml:space="preserve">Angular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Pour réaliser les écrans que les utilisateurs voient et utilisent.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Back-end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20"/>
                <w:szCs w:val="20"/>
              </w:rPr>
              <w:t xml:space="preserve">Python / Django REST Framework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Pour la logique de l'application et l'API qui traite les données.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Base de données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0"/>
                <w:szCs w:val="20"/>
              </w:rPr>
              <w:t xml:space="preserve">PostgreSQL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Pour enregistrer les clients, les dossiers, les paiements et les pièces.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Maquettes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20"/>
                <w:szCs w:val="20"/>
              </w:rPr>
              <w:t xml:space="preserve">Figma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Pour concevoir les écrans avant le développement.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Suivi du projet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C97A00"/>
                <w:sz w:val="20"/>
                <w:szCs w:val="20"/>
              </w:rPr>
              <w:t xml:space="preserve">Trello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Pour organiser les tâches de chaque sprint.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Versionnement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Git / GitHub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Pour sauvegarder le code et garder l'historique des modifications.</w:t>
            </w:r>
          </w:p>
        </w:tc>
      </w:tr>
    </w:tbl>
    <w:p>
      <w:pPr>
        <w:keepNext/>
        <w:spacing w:after="100" w:before="280"/>
      </w:pPr>
      <w:r>
        <w:rPr>
          <w:rFonts w:ascii="Calibri" w:cs="Calibri" w:eastAsia="Calibri" w:hAnsi="Calibri"/>
          <w:b/>
          <w:bCs/>
          <w:color w:val="1E293B"/>
          <w:sz w:val="23"/>
          <w:szCs w:val="23"/>
        </w:rPr>
        <w:t xml:space="preserve">Fonctionnement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769"/>
        <w:gridCol w:w="2700"/>
        <w:gridCol w:w="769"/>
        <w:gridCol w:w="2700"/>
      </w:tblGrid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A01A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/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Angular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Les écrans</w:t>
            </w:r>
          </w:p>
        </w:tc>
        <w:tc>
          <w:tcPr>
            <w:tcW w:type="dxa" w:w="7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"/>
              <w:bottom w:type="dxa" w:w="10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36"/>
                <w:szCs w:val="36"/>
              </w:rPr>
              <w:t xml:space="preserve">↔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766E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/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API REST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Django REST Framework</w:t>
            </w:r>
          </w:p>
        </w:tc>
        <w:tc>
          <w:tcPr>
            <w:tcW w:type="dxa" w:w="7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"/>
              <w:bottom w:type="dxa" w:w="10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36"/>
                <w:szCs w:val="36"/>
              </w:rPr>
              <w:t xml:space="preserve">↔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4ED8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/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PostgreSQL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Les données</w:t>
            </w:r>
          </w:p>
        </w:tc>
      </w:tr>
    </w:tbl>
    <w:p>
      <w:pPr>
        <w:spacing w:after="100"/>
      </w:pPr>
    </w:p>
    <w:p>
      <w:pPr>
        <w:spacing w:after="100" w:line="28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Le front-end Angular communique avec le back-end Django grâce à une API REST. Les données sont enregistrées dans la base PostgreSQL.</w:t>
      </w:r>
    </w:p>
    <w:p>
      <w:pPr>
        <w:keepNext/>
        <w:spacing w:after="100" w:before="160"/>
      </w:pPr>
      <w:r>
        <w:rPr>
          <w:rFonts w:ascii="Calibri" w:cs="Calibri" w:eastAsia="Calibri" w:hAnsi="Calibri"/>
          <w:b/>
          <w:bCs/>
          <w:color w:val="1E293B"/>
          <w:sz w:val="23"/>
          <w:szCs w:val="23"/>
        </w:rPr>
        <w:t xml:space="preserve">Sécurité</w:t>
      </w:r>
    </w:p>
    <w:p>
      <w:pPr>
        <w:spacing w:after="100" w:line="28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Chaque utilisateur se connecte avec un identifiant et un mot de passe. Les droits d'accès sont différents selon le rôle : directrice-gérante, agents de réservation et d'accueil, comptable.</w:t>
      </w:r>
    </w:p>
    <w:p>
      <w:pPr>
        <w:pStyle w:val="Heading1"/>
        <w:keepNext/>
        <w:pBdr>
          <w:bottom w:val="single" w:color="F5A01A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F5A01A" w:color="auto" w:val="clear"/>
        </w:rPr>
        <w:t xml:space="preserve"> 9 </w:t>
      </w:r>
      <w:r>
        <w:rPr>
          <w:rFonts w:ascii="Calibri" w:cs="Calibri" w:eastAsia="Calibri" w:hAnsi="Calibri"/>
          <w:b/>
          <w:bCs/>
          <w:color w:val="1E293B"/>
          <w:sz w:val="32"/>
          <w:szCs w:val="32"/>
        </w:rPr>
        <w:t xml:space="preserve">   Priorités et livrables</w:t>
      </w:r>
    </w:p>
    <w:p>
      <w:pPr>
        <w:spacing w:after="100" w:line="28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L'agence veut avant tout savoir en un clic qui doit payer, quels papiers manquent et qui voyage bientôt. La réalisation commence donc par ce que ce tableau de bord exige.</w:t>
      </w:r>
    </w:p>
    <w:p>
      <w:pPr>
        <w:keepNext/>
        <w:spacing w:after="100" w:before="120"/>
      </w:pPr>
      <w:r>
        <w:rPr>
          <w:rFonts w:ascii="Calibri" w:cs="Calibri" w:eastAsia="Calibri" w:hAnsi="Calibri"/>
          <w:b/>
          <w:bCs/>
          <w:color w:val="1E293B"/>
          <w:sz w:val="23"/>
          <w:szCs w:val="23"/>
        </w:rPr>
        <w:t xml:space="preserve">Ordre de réalisation proposé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10"/>
        <w:gridCol w:w="2410"/>
        <w:gridCol w:w="2409"/>
        <w:gridCol w:w="2409"/>
      </w:tblGrid>
      <w:tr>
        <w:trPr>
          <w:cantSplit/>
        </w:trPr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5A01A" w:color="auto" w:val="clear"/>
            <w:tcMar>
              <w:top w:type="dxa" w:w="160"/>
              <w:left w:type="dxa" w:w="160"/>
              <w:bottom w:type="dxa" w:w="180"/>
              <w:right w:type="dxa" w:w="160"/>
            </w:tcMar>
            <w:vAlign w:val="top"/>
          </w:tcPr>
          <w:p>
            <w:pPr>
              <w:keepNext/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1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Clients et dossiers, avec la connexion et les rôles</w:t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0F766E" w:color="auto" w:val="clear"/>
            <w:tcMar>
              <w:top w:type="dxa" w:w="160"/>
              <w:left w:type="dxa" w:w="160"/>
              <w:bottom w:type="dxa" w:w="180"/>
              <w:right w:type="dxa" w:w="160"/>
            </w:tcMar>
            <w:vAlign w:val="top"/>
          </w:tcPr>
          <w:p>
            <w:pPr>
              <w:keepNext/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2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Paiements, reste à payer et reçus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1D4ED8" w:color="auto" w:val="clear"/>
            <w:tcMar>
              <w:top w:type="dxa" w:w="160"/>
              <w:left w:type="dxa" w:w="160"/>
              <w:bottom w:type="dxa" w:w="180"/>
              <w:right w:type="dxa" w:w="160"/>
            </w:tcMar>
            <w:vAlign w:val="top"/>
          </w:tcPr>
          <w:p>
            <w:pPr>
              <w:keepNext/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3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Pièces et échéances, avec les alertes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C3AED" w:color="auto" w:val="clear"/>
            <w:tcMar>
              <w:top w:type="dxa" w:w="160"/>
              <w:left w:type="dxa" w:w="160"/>
              <w:bottom w:type="dxa" w:w="180"/>
              <w:right w:type="dxa" w:w="160"/>
            </w:tcMar>
            <w:vAlign w:val="top"/>
          </w:tcPr>
          <w:p>
            <w:pPr>
              <w:keepNext/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4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Tableau de bord d'accueil, puis tests avec l'agence</w:t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color w:val="1E293B"/>
          <w:sz w:val="23"/>
          <w:szCs w:val="23"/>
        </w:rPr>
        <w:t xml:space="preserve">Livrables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L'application web fonctionnelle.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Le présent cahier des charges.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Une courte notice d'utilisation pour les 4 utilisateurs.</w:t>
      </w:r>
    </w:p>
    <w:p>
      <w:pPr>
        <w:pStyle w:val="Heading1"/>
        <w:keepNext/>
        <w:pBdr>
          <w:bottom w:val="single" w:color="0F766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0F766E" w:color="auto" w:val="clear"/>
        </w:rPr>
        <w:t xml:space="preserve"> 10 </w:t>
      </w:r>
      <w:r>
        <w:rPr>
          <w:rFonts w:ascii="Calibri" w:cs="Calibri" w:eastAsia="Calibri" w:hAnsi="Calibri"/>
          <w:b/>
          <w:bCs/>
          <w:color w:val="1E293B"/>
          <w:sz w:val="32"/>
          <w:szCs w:val="32"/>
        </w:rPr>
        <w:t xml:space="preserve">   Planning du projet</w:t>
      </w:r>
    </w:p>
    <w:p>
      <w:pPr>
        <w:keepNext/>
        <w:spacing w:after="100" w:line="28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Le projet suit les 5 sprints du programme du cours.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1200"/>
        <w:gridCol w:w="5238"/>
      </w:tblGrid>
      <w:tr>
        <w:trPr>
          <w:tblHeader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Semaines</w:t>
            </w:r>
          </w:p>
        </w:tc>
        <w:tc>
          <w:tcPr>
            <w:tcW w:type="dxa" w:w="5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93B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F5A01A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  Cadrage et affectation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5A01A"/>
                <w:sz w:val="20"/>
                <w:szCs w:val="20"/>
              </w:rPr>
              <w:t xml:space="preserve">S1 – S2</w:t>
            </w:r>
          </w:p>
        </w:tc>
        <w:tc>
          <w:tcPr>
            <w:tcW w:type="dxa" w:w="52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Trouver l'entreprise, cahier des charges, affectation formelle du projet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0F766E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  Maquette et modélisation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766E"/>
                <w:sz w:val="20"/>
                <w:szCs w:val="20"/>
              </w:rPr>
              <w:t xml:space="preserve">S3 – S5</w:t>
            </w:r>
          </w:p>
        </w:tc>
        <w:tc>
          <w:tcPr>
            <w:tcW w:type="dxa" w:w="52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Backlog, wireframes, UML, MCD/MLD, validation par le client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1D4ED8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  Développement front-end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0"/>
                <w:szCs w:val="20"/>
              </w:rPr>
              <w:t xml:space="preserve">S6 – S9</w:t>
            </w:r>
          </w:p>
        </w:tc>
        <w:tc>
          <w:tcPr>
            <w:tcW w:type="dxa" w:w="52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Interface fidèle à la maquette, avec des données simulées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7C3AED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  Développement back-end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20"/>
                <w:szCs w:val="20"/>
              </w:rPr>
              <w:t xml:space="preserve">S10 – S13</w:t>
            </w:r>
          </w:p>
        </w:tc>
        <w:tc>
          <w:tcPr>
            <w:tcW w:type="dxa" w:w="52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FF7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API, base de données, intégration avec le front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1E293B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  Intégration et soutenance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S14 – S15</w:t>
            </w:r>
          </w:p>
        </w:tc>
        <w:tc>
          <w:tcPr>
            <w:tcW w:type="dxa" w:w="5238"/>
            <w:tcBorders>
              <w:top w:val="none" w:color="FFFFFF" w:sz="0"/>
              <w:left w:val="none" w:color="FFFFFF" w:sz="0"/>
              <w:bottom w:val="single" w:color="FFFFFF" w:sz="12"/>
              <w:right w:val="none" w:color="FFFFFF" w:sz="0"/>
            </w:tcBorders>
            <w:shd w:fill="F1F5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Tests, documentation, présentation à l'entreprise et au jury</w:t>
            </w:r>
          </w:p>
        </w:tc>
      </w:tr>
    </w:tbl>
    <w:p>
      <w:pPr>
        <w:spacing w:after="100"/>
      </w:pPr>
    </w:p>
    <w:p>
      <w:pPr>
        <w:spacing w:after="100" w:line="28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Les modules de l'application (clients et dossiers, paiements, pièces et échéances, tableau de bord) sont d'abord dessinés et validés avec l'agence au sprint 2, puis développés en interface au sprint 3 et reliés à la base de données au sprint 4. Les semaines viennent du programme du cours ; les dates exactes dépendent du calendrier de l'école.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A01A" w:sz="32"/>
              <w:bottom w:val="none" w:color="FFFFFF" w:sz="0"/>
              <w:right w:val="none" w:color="FFFFFF" w:sz="0"/>
            </w:tcBorders>
            <w:shd w:fill="FFF7E8" w:color="auto" w:val="clear"/>
            <w:tcMar>
              <w:top w:type="dxa" w:w="140"/>
              <w:left w:type="dxa" w:w="240"/>
              <w:bottom w:type="dxa" w:w="100"/>
              <w:right w:type="dxa" w:w="160"/>
            </w:tcMar>
            <w:vAlign w:val="top"/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Points à confirmer avec l'agence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/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Les droits d'accès de chaque rôle (directrice, agents, comptable).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Le montant des frais d'accompagnement visa : 500 000 FCFA fixes, ou variables selon le pays et le visa ?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 w:line="27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Le comportement attendu quand la connexion internet est coupée.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134" w:bottom="1134" w:left="1134" w:header="45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tabs>
        <w:tab w:val="right" w:pos="9638"/>
      </w:tabs>
    </w:pPr>
    <w:r>
      <w:rPr>
        <w:rFonts w:ascii="Calibri" w:cs="Calibri" w:eastAsia="Calibri" w:hAnsi="Calibri"/>
        <w:color w:val="64748B"/>
        <w:sz w:val="17"/>
        <w:szCs w:val="17"/>
      </w:rPr>
      <w:t xml:space="preserve">ADJOBA TRAVEL</w:t>
    </w:r>
    <w:r>
      <w:rPr>
        <w:rFonts w:ascii="Calibri" w:cs="Calibri" w:eastAsia="Calibri" w:hAnsi="Calibri"/>
        <w:color w:val="64748B"/>
        <w:sz w:val="17"/>
        <w:szCs w:val="17"/>
      </w:rPr>
      <w:t xml:space="preserve">	Page </w:t>
    </w:r>
    <w:r>
      <w:rPr>
        <w:rFonts w:ascii="Calibri" w:cs="Calibri" w:eastAsia="Calibri" w:hAnsi="Calibri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5A01A" w:sz="18" w:space="4"/>
      </w:pBdr>
      <w:tabs>
        <w:tab w:val="right" w:pos="9638"/>
      </w:tabs>
    </w:pPr>
    <w:r>
      <w:rPr>
        <w:rFonts w:ascii="Calibri" w:cs="Calibri" w:eastAsia="Calibri" w:hAnsi="Calibri"/>
        <w:color w:val="64748B"/>
        <w:sz w:val="17"/>
        <w:szCs w:val="17"/>
      </w:rPr>
      <w:t xml:space="preserve">Cahier des charges – Application web Adjoba Travel</w:t>
    </w:r>
    <w:r>
      <w:t xml:space="preserve">	</w:t>
    </w:r>
    <w:r>
      <w:drawing>
        <wp:inline distT="0" distB="0" distL="0" distR="0">
          <wp:extent cx="1000125" cy="276225"/>
          <wp:effectExtent t="0" r="0" b="0" l="0"/>
          <wp:docPr id="1" name="logo-header" descr="Logo Adjoba Travel" title="Logo Adjoba Trave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2762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b/>
        <w:bCs/>
        <w:color w:val="F5A01A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b/>
        <w:bCs/>
        <w:color w:val="B91C1C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b/>
        <w:bCs/>
        <w:color w:val="047857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b/>
        <w:bCs/>
        <w:color w:val="0F766E"/>
      </w:r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b/>
        <w:bCs/>
        <w:color w:val="1D4ED8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b/>
        <w:bCs/>
        <w:color w:val="7C3AE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8931b987c89387aaff44dd02e2dab0d64eb8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f8931b987c89387aaff44dd02e2dab0d64eb86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des charges – Application web Adjoba Travel</dc:title>
  <dc:creator>Koffi Allebah M Ruth</dc:creator>
  <cp:lastModifiedBy>Un-named</cp:lastModifiedBy>
  <cp:revision>1</cp:revision>
  <dcterms:created xsi:type="dcterms:W3CDTF">2026-10-20T19:51:58.725Z</dcterms:created>
  <dcterms:modified xsi:type="dcterms:W3CDTF">2026-10-20T19:51:58.734Z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