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8EA" w:rsidRPr="003408EA" w:rsidRDefault="003408EA" w:rsidP="003408EA">
      <w:pPr>
        <w:pStyle w:val="a4"/>
        <w:jc w:val="center"/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408EA">
        <w:rPr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Корнилова Виктория,Скобелина Галина</w:t>
      </w:r>
    </w:p>
    <w:p w:rsidR="003408EA" w:rsidRPr="003408EA" w:rsidRDefault="003408EA" w:rsidP="003408EA">
      <w:pPr>
        <w:pStyle w:val="a4"/>
        <w:jc w:val="center"/>
        <w:rPr>
          <w:i/>
          <w:sz w:val="28"/>
          <w:szCs w:val="28"/>
        </w:rPr>
      </w:pPr>
      <w:r w:rsidRPr="003408EA">
        <w:rPr>
          <w:i/>
          <w:sz w:val="28"/>
          <w:szCs w:val="28"/>
        </w:rPr>
        <w:t>ПАЛЕОГЕОГРАФИЯ</w:t>
      </w:r>
    </w:p>
    <w:p w:rsidR="005A1B61" w:rsidRDefault="00D40E87" w:rsidP="005A1B61">
      <w:pPr>
        <w:pStyle w:val="a4"/>
      </w:pPr>
      <w:r>
        <w:t xml:space="preserve">            Статьи по тематике «Палеогеография» посвящены изучению палеогеографической информации и палеогеографического потенциала, что обусловлено научным интересом к процессам и жизни прошлого.Так, например, Коротаев, Базарова, Белянин в статьях (1),(2),(3)занимаются изучением голоценского периода,но рассматривают разные аспекты: эволюция устьевых геоморфологических и осадочных систем; развитие широколиственных пород;развитие геосистем.Их исследования охватывают территории речных дельт Арктического побережья Сибири,области бассейна Амура и геосистемы реки Бикин.В предложенных статьях при палеогеографическом изучении голоцена были использованы следующие методы: палеогеоморфологический анализ, сравнительно-описательный метод, метод актуализма, картографический метод, анализ литературных источников, спорово-пыльцевой анализ, радиоуглеродное датирование,экспедиционный метод, методика Г.И.Иванова по выделению почвенных горизонтов, статистических метод (спорово-пыльцевая диаграмма отложений среднего-позднего голоцена, разреза высокой пойменной террасы).Разжигаева и др. в своей статье(4) также рассматривают голоценский период,но делая упор на выяснение хода развития ландшафтов хр.Сихотэ-Алиня и их реакции на короткопериодичные разнонаправленные изменения климата.В исследовании были применены следующие методы: радиоуглеродное датирование, экспедиционный метод, статистический метод, картографический, литолого-фациальный, спорово-пыльцевой и диатомовый анализы, микрозондовый анализ.А,например,Тагиева и Окуневска-Новачик посвятили свои статьи (5),(6) изучению флоры прошлого: формирование современного состава растительности в эоплейстоцене и неоплейстоцене на территории Азербайджана; история растительности на песчаных территориях юга Польши,задействуя при этом следующие методы: анализ палинологических и фитоиндикационных данных, спорово-пыльцевой анализ, радиоуглеродная датировка, статистический метод (циклограммы, таблицы). </w:t>
      </w:r>
      <w:r>
        <w:br/>
        <w:t xml:space="preserve">              Палеогеография,как научное направление,кажется нам весьма актуальным,ведь знание прошлого-это ключ к настоящему. Согласно основателю палеогеографической школы Московского университета К.К. Маркову, девиз палеогеографии«от настоящего к прошлому, от прошлого к настоящему и будущему» означает познание прошлого посредством настоящего, а настоящего и будущего посредством прошлого.</w:t>
      </w:r>
    </w:p>
    <w:p w:rsidR="00D40E87" w:rsidRDefault="00D40E87" w:rsidP="005A1B61">
      <w:pPr>
        <w:pStyle w:val="a4"/>
      </w:pPr>
      <w:r w:rsidRPr="00D40E87">
        <w:rPr>
          <w:highlight w:val="yellow"/>
        </w:rPr>
        <w:t>БИБЛИОГРАФИЧЕСКИЙ СПИСОК</w:t>
      </w:r>
      <w:r>
        <w:t>:</w:t>
      </w:r>
    </w:p>
    <w:p w:rsidR="00D40E87" w:rsidRPr="00D40E87" w:rsidRDefault="00D40E87" w:rsidP="0080665E">
      <w:pPr>
        <w:pStyle w:val="a4"/>
        <w:numPr>
          <w:ilvl w:val="0"/>
          <w:numId w:val="3"/>
        </w:numPr>
        <w:rPr>
          <w:sz w:val="28"/>
          <w:szCs w:val="28"/>
        </w:rPr>
      </w:pPr>
      <w:bookmarkStart w:id="0" w:name="_GoBack"/>
      <w:r>
        <w:t>Коротаев, В. Н. Голоценовая история речных дельт арктического побережья Сибири / В. Н. Коротаев // География и природные ресурсы / Академическое издательство «Гео».-2011.-№3.-С. 13-20.</w:t>
      </w:r>
      <w:r>
        <w:br/>
      </w:r>
    </w:p>
    <w:p w:rsidR="00D40E87" w:rsidRPr="00D40E87" w:rsidRDefault="00D40E87" w:rsidP="0080665E">
      <w:pPr>
        <w:pStyle w:val="a4"/>
        <w:numPr>
          <w:ilvl w:val="0"/>
          <w:numId w:val="3"/>
        </w:numPr>
        <w:rPr>
          <w:sz w:val="28"/>
          <w:szCs w:val="28"/>
        </w:rPr>
      </w:pPr>
      <w:r>
        <w:t>Базарова, В. Б. Палеоклиматические события позднего голоцена в пойменных отложениях малых рек Юго-Восточного Забайкалья / В. Б. Базарова // География и природные ресурсы / Академическое издательство «Гео».-2014.-№2.-С. 115-123</w:t>
      </w:r>
      <w:r>
        <w:br/>
      </w:r>
    </w:p>
    <w:p w:rsidR="00D40E87" w:rsidRDefault="00D40E87" w:rsidP="0080665E">
      <w:pPr>
        <w:pStyle w:val="a4"/>
        <w:numPr>
          <w:ilvl w:val="0"/>
          <w:numId w:val="3"/>
        </w:numPr>
        <w:rPr>
          <w:sz w:val="28"/>
          <w:szCs w:val="28"/>
        </w:rPr>
      </w:pPr>
      <w:r>
        <w:t>Белянин, П. С. Развитие геосистем бассейна реки Бикин (Дальний Восток) в среднем и позднем голоцене / П. С. Белянин //География и природные ресурсы / Академическое издательство «Гео».-2013.-№1.-С. 105-111.</w:t>
      </w:r>
      <w:r>
        <w:br/>
      </w:r>
    </w:p>
    <w:p w:rsidR="00D40E87" w:rsidRPr="00D40E87" w:rsidRDefault="00D40E87" w:rsidP="00D40E87">
      <w:pPr>
        <w:pStyle w:val="a4"/>
        <w:ind w:left="720"/>
        <w:rPr>
          <w:sz w:val="28"/>
          <w:szCs w:val="28"/>
        </w:rPr>
      </w:pPr>
    </w:p>
    <w:p w:rsidR="00D40E87" w:rsidRPr="00D40E87" w:rsidRDefault="00D40E87" w:rsidP="0080665E">
      <w:pPr>
        <w:pStyle w:val="a4"/>
        <w:numPr>
          <w:ilvl w:val="0"/>
          <w:numId w:val="3"/>
        </w:numPr>
        <w:rPr>
          <w:sz w:val="28"/>
          <w:szCs w:val="28"/>
        </w:rPr>
      </w:pPr>
      <w:r>
        <w:lastRenderedPageBreak/>
        <w:t>Разжигаева, Н. Г. Изменения ландшафтов побережья и горного обрамления бухты Кит (Приморье) в среднем и позднем голоцене / Н. Г. Разжигаева // География и природные ресурсы / Академическое издание «Гео».-2016.-№3.-С. 141-151.</w:t>
      </w:r>
      <w:r>
        <w:br/>
      </w:r>
    </w:p>
    <w:p w:rsidR="00D40E87" w:rsidRPr="005A1B61" w:rsidRDefault="00D40E87" w:rsidP="0080665E">
      <w:pPr>
        <w:pStyle w:val="a4"/>
        <w:numPr>
          <w:ilvl w:val="0"/>
          <w:numId w:val="3"/>
        </w:numPr>
        <w:rPr>
          <w:sz w:val="28"/>
          <w:szCs w:val="28"/>
        </w:rPr>
      </w:pPr>
      <w:r>
        <w:t>Тагиева, Е. Н. Трансформация растительного покрова в плейстоцене на территории Азербайджана / Е. Н. Тагиева // География и природные ресурсы / Академическое издание «Гео».-2013.-№4.-С. 150-156.</w:t>
      </w:r>
    </w:p>
    <w:p w:rsidR="00D40E87" w:rsidRPr="00D40E87" w:rsidRDefault="00D40E87" w:rsidP="0080665E">
      <w:pPr>
        <w:pStyle w:val="a4"/>
        <w:numPr>
          <w:ilvl w:val="0"/>
          <w:numId w:val="3"/>
        </w:numPr>
        <w:rPr>
          <w:sz w:val="28"/>
          <w:szCs w:val="28"/>
        </w:rPr>
      </w:pPr>
      <w:r>
        <w:t>Окуневска-Новачник, И. Палинологическая запись истории растительности на песчаных территориях Юга Польши / География и природные ресурсы / Академическое издание «Гео».-2018.-№4.-С. 184-191.</w:t>
      </w:r>
      <w:r>
        <w:br/>
      </w:r>
    </w:p>
    <w:p w:rsidR="00D40E87" w:rsidRPr="00D40E87" w:rsidRDefault="00D40E87" w:rsidP="0080665E">
      <w:pPr>
        <w:pStyle w:val="a4"/>
        <w:numPr>
          <w:ilvl w:val="0"/>
          <w:numId w:val="3"/>
        </w:numPr>
        <w:rPr>
          <w:sz w:val="28"/>
          <w:szCs w:val="28"/>
        </w:rPr>
      </w:pPr>
      <w:r>
        <w:t>Баженова, О. И. Реконструкция эоловых процессов в степях Даурии в аридные фазы рельефообразования / О. И. Баженова // География и природные ресурсы / Академическое издательство «Гео».-2015.-№3.-С. 126-137.</w:t>
      </w:r>
      <w:r>
        <w:br/>
      </w:r>
    </w:p>
    <w:p w:rsidR="00D40E87" w:rsidRPr="00D40E87" w:rsidRDefault="00D40E87" w:rsidP="0080665E">
      <w:pPr>
        <w:pStyle w:val="a4"/>
        <w:numPr>
          <w:ilvl w:val="0"/>
          <w:numId w:val="3"/>
        </w:numPr>
        <w:rPr>
          <w:sz w:val="28"/>
          <w:szCs w:val="28"/>
        </w:rPr>
      </w:pPr>
      <w:r>
        <w:t>Базаров, В. Б., Мохова, Л. М. Развитие широколиственной флоры в лесах бассейна Амура в голоцене / В. Б. Базаров, Л. М. Мохова // География и природные ресурсы / Академическое издательство «Гео».-2012.-№3.-С. 105-109.</w:t>
      </w:r>
      <w:r>
        <w:br/>
      </w:r>
    </w:p>
    <w:p w:rsidR="00D40E87" w:rsidRPr="00D40E87" w:rsidRDefault="00D40E87" w:rsidP="0080665E">
      <w:pPr>
        <w:pStyle w:val="a4"/>
        <w:numPr>
          <w:ilvl w:val="0"/>
          <w:numId w:val="3"/>
        </w:numPr>
        <w:rPr>
          <w:sz w:val="28"/>
          <w:szCs w:val="28"/>
        </w:rPr>
      </w:pPr>
      <w:r>
        <w:t xml:space="preserve">Еникеев, Ф. И. Озера концевых бассейнов оледенений позднего неоплейстоцена Восточного Забайкалья / Ф. И. Еникеев // География и природные ресурсы / Академическое издательство «Гео».-2018.-№1.-С. 115-124. </w:t>
      </w:r>
      <w:r>
        <w:br/>
      </w:r>
    </w:p>
    <w:p w:rsidR="00D40E87" w:rsidRPr="00D40E87" w:rsidRDefault="00D40E87" w:rsidP="0080665E">
      <w:pPr>
        <w:pStyle w:val="a4"/>
        <w:numPr>
          <w:ilvl w:val="0"/>
          <w:numId w:val="3"/>
        </w:numPr>
        <w:rPr>
          <w:sz w:val="28"/>
          <w:szCs w:val="28"/>
        </w:rPr>
      </w:pPr>
      <w:r>
        <w:t>Прейс, Ю. И. Динамика грядово-озерного комплекса Иксинского болота (Западная Сибирь) как отклик на изменение климата второй половины голоцена / Ю. И. Прейс // География и природные ресурсы / Академическое издание «Гео».-2016.-№2.-С. 94-103.</w:t>
      </w:r>
      <w:r>
        <w:br/>
      </w:r>
    </w:p>
    <w:p w:rsidR="00D40E87" w:rsidRPr="00D40E87" w:rsidRDefault="00D40E87" w:rsidP="0080665E">
      <w:pPr>
        <w:pStyle w:val="a4"/>
        <w:numPr>
          <w:ilvl w:val="0"/>
          <w:numId w:val="3"/>
        </w:numPr>
        <w:rPr>
          <w:sz w:val="28"/>
          <w:szCs w:val="28"/>
        </w:rPr>
      </w:pPr>
      <w:r>
        <w:t>Прудникова, Т. Н. Древнее земледелие и особенности палеогеографии Убсунурской котловины / Т. Н. Прудникова // География и природные ресурсы / Академическое издание «Гео».-2017.-№1.-С. 143-151.</w:t>
      </w:r>
      <w:r>
        <w:br/>
      </w:r>
    </w:p>
    <w:p w:rsidR="00D40E87" w:rsidRPr="00D40E87" w:rsidRDefault="00D40E87" w:rsidP="0080665E">
      <w:pPr>
        <w:pStyle w:val="a4"/>
        <w:numPr>
          <w:ilvl w:val="0"/>
          <w:numId w:val="3"/>
        </w:numPr>
        <w:rPr>
          <w:sz w:val="28"/>
          <w:szCs w:val="28"/>
        </w:rPr>
      </w:pPr>
      <w:r>
        <w:t>Рябогина, Н. Е. Болота Восточного Кавказа как высокоразрешающие архивы палеографической информации / Н. Е. Рябогина // География и природные ресурсы / Академическое издательство «Гео».-2019.-№2.-С. 85-94.</w:t>
      </w:r>
      <w:r>
        <w:br/>
      </w:r>
    </w:p>
    <w:p w:rsidR="00ED2658" w:rsidRDefault="00ED2658" w:rsidP="00ED2658">
      <w:pPr>
        <w:pStyle w:val="a4"/>
      </w:pPr>
    </w:p>
    <w:p w:rsidR="00ED2658" w:rsidRDefault="00ED2658" w:rsidP="00ED2658">
      <w:pPr>
        <w:pStyle w:val="a4"/>
      </w:pPr>
    </w:p>
    <w:p w:rsidR="00764901" w:rsidRDefault="00764901" w:rsidP="00764901">
      <w:pPr>
        <w:pStyle w:val="a4"/>
      </w:pPr>
    </w:p>
    <w:bookmarkEnd w:id="0"/>
    <w:p w:rsidR="00764901" w:rsidRDefault="00764901" w:rsidP="00764901">
      <w:pPr>
        <w:pStyle w:val="a4"/>
      </w:pPr>
    </w:p>
    <w:p w:rsidR="0041746D" w:rsidRDefault="0080665E"/>
    <w:sectPr w:rsidR="00417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3086A"/>
    <w:multiLevelType w:val="hybridMultilevel"/>
    <w:tmpl w:val="F2181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A7FF6"/>
    <w:multiLevelType w:val="hybridMultilevel"/>
    <w:tmpl w:val="93524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24C20"/>
    <w:multiLevelType w:val="hybridMultilevel"/>
    <w:tmpl w:val="79B47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98"/>
    <w:rsid w:val="00053469"/>
    <w:rsid w:val="001713A9"/>
    <w:rsid w:val="00203698"/>
    <w:rsid w:val="00277960"/>
    <w:rsid w:val="002B1BB0"/>
    <w:rsid w:val="003408EA"/>
    <w:rsid w:val="005A1B61"/>
    <w:rsid w:val="00630A55"/>
    <w:rsid w:val="00692007"/>
    <w:rsid w:val="00764901"/>
    <w:rsid w:val="0080665E"/>
    <w:rsid w:val="00841851"/>
    <w:rsid w:val="00AE01F6"/>
    <w:rsid w:val="00C52A5E"/>
    <w:rsid w:val="00D226A2"/>
    <w:rsid w:val="00D40E87"/>
    <w:rsid w:val="00E12E65"/>
    <w:rsid w:val="00E92905"/>
    <w:rsid w:val="00ED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6F4D1-FE83-4128-A55E-E5B68000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01F6"/>
    <w:rPr>
      <w:color w:val="1155CC"/>
      <w:u w:val="single"/>
    </w:rPr>
  </w:style>
  <w:style w:type="paragraph" w:styleId="a4">
    <w:name w:val="Normal (Web)"/>
    <w:basedOn w:val="a"/>
    <w:uiPriority w:val="99"/>
    <w:unhideWhenUsed/>
    <w:rsid w:val="0076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713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Максим</dc:creator>
  <cp:keywords/>
  <dc:description/>
  <cp:lastModifiedBy>Григорьев Максим</cp:lastModifiedBy>
  <cp:revision>2</cp:revision>
  <dcterms:created xsi:type="dcterms:W3CDTF">2021-11-10T15:58:00Z</dcterms:created>
  <dcterms:modified xsi:type="dcterms:W3CDTF">2021-11-10T15:58:00Z</dcterms:modified>
</cp:coreProperties>
</file>