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4F90" w:rsidRDefault="000E6459" w:rsidP="000E6459">
      <w:pPr>
        <w:jc w:val="center"/>
        <w:rPr>
          <w:rFonts w:ascii="Times New Roman" w:hAnsi="Times New Roman" w:cs="Times New Roman"/>
          <w:sz w:val="23"/>
          <w:szCs w:val="23"/>
        </w:rPr>
      </w:pPr>
      <w:r w:rsidRPr="000E6459">
        <w:rPr>
          <w:rFonts w:ascii="Times New Roman" w:hAnsi="Times New Roman" w:cs="Times New Roman"/>
        </w:rPr>
        <w:br/>
      </w:r>
      <w:r w:rsidRPr="000E6459">
        <w:rPr>
          <w:rFonts w:ascii="Times New Roman" w:hAnsi="Times New Roman" w:cs="Times New Roman"/>
          <w:sz w:val="23"/>
          <w:szCs w:val="23"/>
        </w:rPr>
        <w:t>ГЕОГРАФИЯ И ПРИРОДНЫЕ РЕСУРСЫ 2014 № 2 С. 140–148</w:t>
      </w:r>
    </w:p>
    <w:p w:rsidR="000E6459" w:rsidRPr="000E6459" w:rsidRDefault="000E6459" w:rsidP="000E6459">
      <w:pPr>
        <w:jc w:val="center"/>
        <w:rPr>
          <w:rFonts w:ascii="Times New Roman" w:hAnsi="Times New Roman" w:cs="Times New Roman"/>
          <w:b/>
        </w:rPr>
      </w:pPr>
      <w:r w:rsidRPr="000E6459">
        <w:rPr>
          <w:rFonts w:ascii="Times New Roman" w:hAnsi="Times New Roman" w:cs="Times New Roman"/>
          <w:b/>
        </w:rPr>
        <w:t>Т. Д. ЛЕОНОВА, М. Г. ВАЛИТОВ, Ю. И. МЕЛЬНИЧЕНКО, Т. Н. КОЛПАЩИКОВА</w:t>
      </w:r>
    </w:p>
    <w:p w:rsidR="000E6459" w:rsidRPr="000E6459" w:rsidRDefault="000E6459" w:rsidP="000E6459">
      <w:pPr>
        <w:jc w:val="center"/>
        <w:rPr>
          <w:rFonts w:ascii="Times New Roman" w:hAnsi="Times New Roman" w:cs="Times New Roman"/>
        </w:rPr>
      </w:pPr>
      <w:r w:rsidRPr="000E6459">
        <w:rPr>
          <w:rFonts w:ascii="Times New Roman" w:hAnsi="Times New Roman" w:cs="Times New Roman"/>
        </w:rPr>
        <w:t>Тихоокеанский океанологический институт ДВО РАН, г. Владивосток</w:t>
      </w:r>
    </w:p>
    <w:p w:rsidR="000E6459" w:rsidRPr="000E6459" w:rsidRDefault="000E6459" w:rsidP="000E6459">
      <w:pPr>
        <w:jc w:val="center"/>
        <w:rPr>
          <w:rFonts w:ascii="Times New Roman" w:hAnsi="Times New Roman" w:cs="Times New Roman"/>
          <w:b/>
        </w:rPr>
      </w:pPr>
      <w:r w:rsidRPr="000E6459">
        <w:rPr>
          <w:rFonts w:ascii="Times New Roman" w:hAnsi="Times New Roman" w:cs="Times New Roman"/>
          <w:b/>
        </w:rPr>
        <w:t>ГЕОМОРФОЛОГИЯ ШЕЛЬФА ЦЕНТРАЛЬНОЙ ЧАСТИ</w:t>
      </w:r>
    </w:p>
    <w:p w:rsidR="000E6459" w:rsidRDefault="000E6459" w:rsidP="000E6459">
      <w:pPr>
        <w:jc w:val="center"/>
        <w:rPr>
          <w:rFonts w:ascii="Times New Roman" w:hAnsi="Times New Roman" w:cs="Times New Roman"/>
          <w:b/>
        </w:rPr>
      </w:pPr>
      <w:r w:rsidRPr="000E6459">
        <w:rPr>
          <w:rFonts w:ascii="Times New Roman" w:hAnsi="Times New Roman" w:cs="Times New Roman"/>
          <w:b/>
        </w:rPr>
        <w:t>ВОСТОЧНО-КОРЕЙСКОГО ЗАЛИВА</w:t>
      </w:r>
    </w:p>
    <w:p w:rsidR="000E6459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Данная статья посвящена исследованию геоморфологических особенностей шельфа центральной части Восточно-Корейского залива.В статье представлены 4 карты:</w:t>
      </w:r>
      <w:r w:rsidRPr="003B5C0B">
        <w:t xml:space="preserve"> </w:t>
      </w:r>
      <w:r>
        <w:rPr>
          <w:rFonts w:ascii="Times New Roman" w:hAnsi="Times New Roman" w:cs="Times New Roman"/>
        </w:rPr>
        <w:t>к</w:t>
      </w:r>
      <w:r w:rsidRPr="003B5C0B">
        <w:rPr>
          <w:rFonts w:ascii="Times New Roman" w:hAnsi="Times New Roman" w:cs="Times New Roman"/>
        </w:rPr>
        <w:t>арта гравитационных аномалий в свободном воздухе</w:t>
      </w:r>
      <w:r>
        <w:rPr>
          <w:rFonts w:ascii="Times New Roman" w:hAnsi="Times New Roman" w:cs="Times New Roman"/>
        </w:rPr>
        <w:t>;</w:t>
      </w:r>
      <w:r w:rsidRPr="003B5C0B">
        <w:t xml:space="preserve"> </w:t>
      </w:r>
      <w:r>
        <w:rPr>
          <w:rFonts w:ascii="Times New Roman" w:hAnsi="Times New Roman" w:cs="Times New Roman"/>
        </w:rPr>
        <w:t>к</w:t>
      </w:r>
      <w:r w:rsidRPr="003B5C0B">
        <w:rPr>
          <w:rFonts w:ascii="Times New Roman" w:hAnsi="Times New Roman" w:cs="Times New Roman"/>
        </w:rPr>
        <w:t>арта аномалий магнитного поля</w:t>
      </w:r>
      <w:r>
        <w:rPr>
          <w:rFonts w:ascii="Times New Roman" w:hAnsi="Times New Roman" w:cs="Times New Roman"/>
        </w:rPr>
        <w:t>;</w:t>
      </w:r>
      <w:r w:rsidRPr="003B5C0B">
        <w:t xml:space="preserve"> </w:t>
      </w:r>
      <w:r>
        <w:rPr>
          <w:rFonts w:ascii="Times New Roman" w:hAnsi="Times New Roman" w:cs="Times New Roman"/>
        </w:rPr>
        <w:t>б</w:t>
      </w:r>
      <w:r w:rsidRPr="003B5C0B">
        <w:rPr>
          <w:rFonts w:ascii="Times New Roman" w:hAnsi="Times New Roman" w:cs="Times New Roman"/>
        </w:rPr>
        <w:t>атиметрическая карта Восточно-Корейского залива</w:t>
      </w:r>
      <w:r>
        <w:rPr>
          <w:rFonts w:ascii="Times New Roman" w:hAnsi="Times New Roman" w:cs="Times New Roman"/>
        </w:rPr>
        <w:t>;</w:t>
      </w:r>
      <w:r w:rsidRPr="003B5C0B">
        <w:t xml:space="preserve"> </w:t>
      </w:r>
      <w:r>
        <w:rPr>
          <w:rFonts w:ascii="Times New Roman" w:hAnsi="Times New Roman" w:cs="Times New Roman"/>
        </w:rPr>
        <w:t>г</w:t>
      </w:r>
      <w:r w:rsidRPr="003B5C0B">
        <w:rPr>
          <w:rFonts w:ascii="Times New Roman" w:hAnsi="Times New Roman" w:cs="Times New Roman"/>
        </w:rPr>
        <w:t>еоморфологическая схема исследуемого района</w:t>
      </w:r>
      <w:r>
        <w:rPr>
          <w:rFonts w:ascii="Times New Roman" w:hAnsi="Times New Roman" w:cs="Times New Roman"/>
        </w:rPr>
        <w:t xml:space="preserve">.Данные картографические материалы помогают более наглядно рассмотреть геоморфологические особенности данной территории.Все карты хорошо читаются,легенды карт понятны.Для всех карт характерен масштаб,отличающийся от </w:t>
      </w:r>
      <w:r w:rsidRPr="003B5C0B">
        <w:rPr>
          <w:rFonts w:ascii="Times New Roman" w:hAnsi="Times New Roman" w:cs="Times New Roman"/>
        </w:rPr>
        <w:t>стандартов Роскартографии</w:t>
      </w:r>
      <w:r>
        <w:rPr>
          <w:rFonts w:ascii="Times New Roman" w:hAnsi="Times New Roman" w:cs="Times New Roman"/>
        </w:rPr>
        <w:t>,связано это с локализацией исследования на конкретной территории</w:t>
      </w:r>
      <w:r w:rsidRPr="003B5C0B">
        <w:t xml:space="preserve"> </w:t>
      </w:r>
      <w:r>
        <w:t>(</w:t>
      </w:r>
      <w:r w:rsidRPr="003B5C0B">
        <w:rPr>
          <w:rFonts w:ascii="Times New Roman" w:hAnsi="Times New Roman" w:cs="Times New Roman"/>
        </w:rPr>
        <w:t>шельфа центральной части</w:t>
      </w:r>
      <w:r>
        <w:rPr>
          <w:rFonts w:ascii="Times New Roman" w:hAnsi="Times New Roman" w:cs="Times New Roman"/>
        </w:rPr>
        <w:t xml:space="preserve"> </w:t>
      </w:r>
      <w:r w:rsidRPr="003B5C0B">
        <w:rPr>
          <w:rFonts w:ascii="Times New Roman" w:hAnsi="Times New Roman" w:cs="Times New Roman"/>
        </w:rPr>
        <w:t>восточно-корейского залива</w:t>
      </w:r>
      <w:r>
        <w:rPr>
          <w:rFonts w:ascii="Times New Roman" w:hAnsi="Times New Roman" w:cs="Times New Roman"/>
        </w:rPr>
        <w:t>).</w:t>
      </w:r>
      <w:bookmarkStart w:id="0" w:name="_GoBack"/>
      <w:bookmarkEnd w:id="0"/>
    </w:p>
    <w:p w:rsidR="003B5C0B" w:rsidRDefault="003B5C0B" w:rsidP="000E6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Рассмотрим картографический материал подробнее:</w:t>
      </w:r>
    </w:p>
    <w:p w:rsidR="003B5C0B" w:rsidRDefault="003B5C0B" w:rsidP="000E6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Рис.1. К</w:t>
      </w:r>
      <w:r w:rsidRPr="003B5C0B">
        <w:rPr>
          <w:rFonts w:ascii="Times New Roman" w:hAnsi="Times New Roman" w:cs="Times New Roman"/>
        </w:rPr>
        <w:t>арта гравитационных аномалий в свободном воздухе</w:t>
      </w:r>
    </w:p>
    <w:p w:rsidR="003B5C0B" w:rsidRDefault="003B5C0B" w:rsidP="000E64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условным знакам на данной карте можно отнести линейные условные знаки – изолинии и количественный фон с характерной шкалой и градиентной окраской.Данный картографический материал помогает понимать особенности распределения гравитационных аномалий для изучения рельефа.</w:t>
      </w: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3C41A7B9" wp14:editId="160AD5E9">
            <wp:extent cx="4860215" cy="4217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6469" cy="422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Рис.2</w:t>
      </w:r>
      <w:r>
        <w:rPr>
          <w:rFonts w:ascii="Times New Roman" w:hAnsi="Times New Roman" w:cs="Times New Roman"/>
        </w:rPr>
        <w:t>. К</w:t>
      </w:r>
      <w:r w:rsidRPr="003B5C0B">
        <w:rPr>
          <w:rFonts w:ascii="Times New Roman" w:hAnsi="Times New Roman" w:cs="Times New Roman"/>
        </w:rPr>
        <w:t>арта аномалий магнитного поля</w:t>
      </w:r>
      <w:r>
        <w:rPr>
          <w:rFonts w:ascii="Times New Roman" w:hAnsi="Times New Roman" w:cs="Times New Roman"/>
        </w:rPr>
        <w:t xml:space="preserve"> </w:t>
      </w:r>
    </w:p>
    <w:p w:rsidR="003B5C0B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условным знакам на данной карте можно отнести линейные условные знаки – изолинии и количественный фон с характерной шкалой и градиентной окраской.Данный картографический материал помогает понимать особенности распред</w:t>
      </w:r>
      <w:r>
        <w:rPr>
          <w:rFonts w:ascii="Times New Roman" w:hAnsi="Times New Roman" w:cs="Times New Roman"/>
        </w:rPr>
        <w:t xml:space="preserve">еления </w:t>
      </w:r>
      <w:r>
        <w:rPr>
          <w:rFonts w:ascii="Times New Roman" w:hAnsi="Times New Roman" w:cs="Times New Roman"/>
        </w:rPr>
        <w:t xml:space="preserve"> аномалий </w:t>
      </w:r>
      <w:r>
        <w:rPr>
          <w:rFonts w:ascii="Times New Roman" w:hAnsi="Times New Roman" w:cs="Times New Roman"/>
        </w:rPr>
        <w:t xml:space="preserve">магнитного поля </w:t>
      </w:r>
      <w:r>
        <w:rPr>
          <w:rFonts w:ascii="Times New Roman" w:hAnsi="Times New Roman" w:cs="Times New Roman"/>
        </w:rPr>
        <w:t>для изучения рельефа.</w:t>
      </w: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57CE213" wp14:editId="3B65B419">
            <wp:extent cx="5940425" cy="51339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Рис.3. Б</w:t>
      </w:r>
      <w:r w:rsidRPr="003B5C0B">
        <w:rPr>
          <w:rFonts w:ascii="Times New Roman" w:hAnsi="Times New Roman" w:cs="Times New Roman"/>
        </w:rPr>
        <w:t>атиметрическая карта Восточно-Корейского залива</w:t>
      </w:r>
      <w:r>
        <w:rPr>
          <w:rFonts w:ascii="Times New Roman" w:hAnsi="Times New Roman" w:cs="Times New Roman"/>
        </w:rPr>
        <w:t xml:space="preserve"> </w:t>
      </w:r>
    </w:p>
    <w:p w:rsidR="003B5C0B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условным знакам на данной карте можно отнести линейные условные знаки – изолинии</w:t>
      </w:r>
      <w:r>
        <w:rPr>
          <w:rFonts w:ascii="Times New Roman" w:hAnsi="Times New Roman" w:cs="Times New Roman"/>
        </w:rPr>
        <w:t>(изобаты)</w:t>
      </w:r>
      <w:r>
        <w:rPr>
          <w:rFonts w:ascii="Times New Roman" w:hAnsi="Times New Roman" w:cs="Times New Roman"/>
        </w:rPr>
        <w:t xml:space="preserve">.Данный картографический материал помогает понимать особенности распределения  </w:t>
      </w:r>
      <w:r>
        <w:rPr>
          <w:rFonts w:ascii="Times New Roman" w:hAnsi="Times New Roman" w:cs="Times New Roman"/>
        </w:rPr>
        <w:t xml:space="preserve">глубины </w:t>
      </w:r>
      <w:r>
        <w:rPr>
          <w:rFonts w:ascii="Times New Roman" w:hAnsi="Times New Roman" w:cs="Times New Roman"/>
        </w:rPr>
        <w:t>для изучения рельефа.</w:t>
      </w: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55FF8A6" wp14:editId="4DD29B72">
            <wp:extent cx="4373528" cy="5828877"/>
            <wp:effectExtent l="0" t="0" r="825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747" cy="5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C0B" w:rsidRDefault="003B5C0B" w:rsidP="000E6459">
      <w:pPr>
        <w:rPr>
          <w:rFonts w:ascii="Times New Roman" w:hAnsi="Times New Roman" w:cs="Times New Roman"/>
        </w:rPr>
      </w:pPr>
    </w:p>
    <w:p w:rsidR="003B5C0B" w:rsidRDefault="003B5C0B" w:rsidP="000E6459">
      <w:pPr>
        <w:rPr>
          <w:noProof/>
          <w:lang w:eastAsia="ru-RU"/>
        </w:rPr>
      </w:pPr>
    </w:p>
    <w:p w:rsidR="003B5C0B" w:rsidRDefault="003B5C0B" w:rsidP="000E6459">
      <w:pPr>
        <w:rPr>
          <w:noProof/>
          <w:lang w:eastAsia="ru-RU"/>
        </w:rPr>
      </w:pPr>
    </w:p>
    <w:p w:rsidR="003B5C0B" w:rsidRDefault="003B5C0B" w:rsidP="000E6459">
      <w:pPr>
        <w:rPr>
          <w:noProof/>
          <w:lang w:eastAsia="ru-RU"/>
        </w:rPr>
      </w:pPr>
    </w:p>
    <w:p w:rsidR="003B5C0B" w:rsidRDefault="003B5C0B" w:rsidP="000E6459">
      <w:pPr>
        <w:rPr>
          <w:noProof/>
          <w:lang w:eastAsia="ru-RU"/>
        </w:rPr>
      </w:pPr>
    </w:p>
    <w:p w:rsidR="003B5C0B" w:rsidRDefault="003B5C0B" w:rsidP="000E6459">
      <w:pPr>
        <w:rPr>
          <w:noProof/>
          <w:lang w:eastAsia="ru-RU"/>
        </w:rPr>
      </w:pPr>
    </w:p>
    <w:p w:rsidR="003B5C0B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Рис.4. Г</w:t>
      </w:r>
      <w:r w:rsidRPr="003B5C0B">
        <w:rPr>
          <w:rFonts w:ascii="Times New Roman" w:hAnsi="Times New Roman" w:cs="Times New Roman"/>
        </w:rPr>
        <w:t>еоморфологическая схема исследуемого района</w:t>
      </w:r>
    </w:p>
    <w:p w:rsidR="003B5C0B" w:rsidRDefault="003B5C0B" w:rsidP="003B5C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 условным знака</w:t>
      </w:r>
      <w:r>
        <w:rPr>
          <w:rFonts w:ascii="Times New Roman" w:hAnsi="Times New Roman" w:cs="Times New Roman"/>
        </w:rPr>
        <w:t>м на данной карте можно отнести: качественный фон,</w:t>
      </w:r>
      <w:r>
        <w:rPr>
          <w:rFonts w:ascii="Times New Roman" w:hAnsi="Times New Roman" w:cs="Times New Roman"/>
        </w:rPr>
        <w:t>линейные условные знаки</w:t>
      </w:r>
      <w:r>
        <w:rPr>
          <w:rFonts w:ascii="Times New Roman" w:hAnsi="Times New Roman" w:cs="Times New Roman"/>
        </w:rPr>
        <w:t xml:space="preserve"> и внемасшабные условные знаки</w:t>
      </w:r>
      <w:r>
        <w:rPr>
          <w:rFonts w:ascii="Times New Roman" w:hAnsi="Times New Roman" w:cs="Times New Roman"/>
        </w:rPr>
        <w:t>.Данный картографический материал помог</w:t>
      </w:r>
      <w:r>
        <w:rPr>
          <w:rFonts w:ascii="Times New Roman" w:hAnsi="Times New Roman" w:cs="Times New Roman"/>
        </w:rPr>
        <w:t>ает понимать особенности районирования геоморфологических зон и особеннности распределения форм рельефа.</w:t>
      </w:r>
    </w:p>
    <w:p w:rsidR="003B5C0B" w:rsidRPr="003B5C0B" w:rsidRDefault="003B5C0B" w:rsidP="000E6459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434763</wp:posOffset>
            </wp:positionH>
            <wp:positionV relativeFrom="paragraph">
              <wp:posOffset>6764867</wp:posOffset>
            </wp:positionV>
            <wp:extent cx="3883025" cy="439563"/>
            <wp:effectExtent l="0" t="0" r="317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025" cy="4395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302471</wp:posOffset>
            </wp:positionH>
            <wp:positionV relativeFrom="paragraph">
              <wp:posOffset>1458383</wp:posOffset>
            </wp:positionV>
            <wp:extent cx="4366895" cy="5477510"/>
            <wp:effectExtent l="0" t="0" r="0" b="889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B5C0B" w:rsidRPr="003B5C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459"/>
    <w:rsid w:val="000E6459"/>
    <w:rsid w:val="003B5C0B"/>
    <w:rsid w:val="00474F90"/>
    <w:rsid w:val="00630A55"/>
    <w:rsid w:val="0069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09A4E6"/>
  <w15:chartTrackingRefBased/>
  <w15:docId w15:val="{F35607BE-1350-419B-9E3B-A55756C30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5C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4100</TotalTime>
  <Pages>4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Григорьев Максим</dc:creator>
  <cp:keywords/>
  <dc:description/>
  <cp:lastModifiedBy>Григорьев Максим</cp:lastModifiedBy>
  <cp:revision>1</cp:revision>
  <dcterms:created xsi:type="dcterms:W3CDTF">2021-11-11T17:20:00Z</dcterms:created>
  <dcterms:modified xsi:type="dcterms:W3CDTF">2021-11-14T13:42:00Z</dcterms:modified>
</cp:coreProperties>
</file>